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A0A0A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lang w:eastAsia="ru-RU"/>
        </w:rPr>
        <w:t>УТВЕРЖДЕНО</w:t>
      </w:r>
      <w:r w:rsidRPr="005421B0">
        <w:rPr>
          <w:rFonts w:ascii="Times New Roman" w:eastAsia="Times New Roman" w:hAnsi="Times New Roman" w:cs="Times New Roman"/>
          <w:color w:val="0A0A0A"/>
          <w:lang w:eastAsia="ru-RU"/>
        </w:rPr>
        <w:br/>
        <w:t>Генеральным директором ТОО "___________________"</w:t>
      </w:r>
      <w:r w:rsidRPr="005421B0">
        <w:rPr>
          <w:rFonts w:ascii="Times New Roman" w:eastAsia="Times New Roman" w:hAnsi="Times New Roman" w:cs="Times New Roman"/>
          <w:color w:val="0A0A0A"/>
          <w:lang w:eastAsia="ru-RU"/>
        </w:rPr>
        <w:br/>
        <w:t>ФИО ____________________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A0A0A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lang w:eastAsia="ru-RU"/>
        </w:rPr>
        <w:t>Приказ № _____</w:t>
      </w:r>
      <w:r w:rsidRPr="005421B0">
        <w:rPr>
          <w:rFonts w:ascii="Times New Roman" w:eastAsia="Times New Roman" w:hAnsi="Times New Roman" w:cs="Times New Roman"/>
          <w:color w:val="0A0A0A"/>
          <w:lang w:eastAsia="ru-RU"/>
        </w:rPr>
        <w:br/>
        <w:t>от ___ _________ 20____ г.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lang w:eastAsia="ru-RU"/>
        </w:rPr>
      </w:pPr>
      <w:r w:rsidRPr="005421B0">
        <w:rPr>
          <w:rFonts w:ascii="Times New Roman" w:eastAsia="Times New Roman" w:hAnsi="Times New Roman" w:cs="Times New Roman"/>
          <w:b/>
          <w:bCs/>
          <w:color w:val="0A0A0A"/>
          <w:lang w:eastAsia="ru-RU"/>
        </w:rPr>
        <w:t>ПРАВИЛА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lang w:eastAsia="ru-RU"/>
        </w:rPr>
      </w:pPr>
      <w:r w:rsidRPr="005421B0">
        <w:rPr>
          <w:rFonts w:ascii="Times New Roman" w:eastAsia="Times New Roman" w:hAnsi="Times New Roman" w:cs="Times New Roman"/>
          <w:b/>
          <w:bCs/>
          <w:color w:val="0A0A0A"/>
          <w:lang w:eastAsia="ru-RU"/>
        </w:rPr>
        <w:t>КОМАНДИРОВАНИЯ РАБОТНИКОВ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lang w:eastAsia="ru-RU"/>
        </w:rPr>
      </w:pPr>
      <w:r w:rsidRPr="005421B0">
        <w:rPr>
          <w:rFonts w:ascii="Times New Roman" w:eastAsia="Times New Roman" w:hAnsi="Times New Roman" w:cs="Times New Roman"/>
          <w:b/>
          <w:bCs/>
          <w:color w:val="0A0A0A"/>
          <w:lang w:eastAsia="ru-RU"/>
        </w:rPr>
        <w:t>Товарищества с ограниченной ответственностью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lang w:eastAsia="ru-RU"/>
        </w:rPr>
      </w:pPr>
      <w:r w:rsidRPr="005421B0">
        <w:rPr>
          <w:rFonts w:ascii="Times New Roman" w:eastAsia="Times New Roman" w:hAnsi="Times New Roman" w:cs="Times New Roman"/>
          <w:b/>
          <w:bCs/>
          <w:color w:val="0A0A0A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A0A0A"/>
          <w:lang w:eastAsia="ru-RU"/>
        </w:rPr>
        <w:t>_____________________________________</w:t>
      </w:r>
      <w:r w:rsidRPr="005421B0">
        <w:rPr>
          <w:rFonts w:ascii="Times New Roman" w:eastAsia="Times New Roman" w:hAnsi="Times New Roman" w:cs="Times New Roman"/>
          <w:b/>
          <w:bCs/>
          <w:color w:val="0A0A0A"/>
          <w:lang w:eastAsia="ru-RU"/>
        </w:rPr>
        <w:t>»</w:t>
      </w:r>
    </w:p>
    <w:p w:rsidR="005421B0" w:rsidRDefault="005421B0" w:rsidP="005421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г.__________________                                                                                 ____ _______ 20__г.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СОДЕРЖАНИЕ:</w:t>
      </w:r>
    </w:p>
    <w:p w:rsidR="005421B0" w:rsidRPr="005421B0" w:rsidRDefault="005421B0" w:rsidP="00542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 ОБЩИЕ ПОЛОЖЕНИЯ</w:t>
      </w:r>
    </w:p>
    <w:p w:rsidR="005421B0" w:rsidRPr="005421B0" w:rsidRDefault="005421B0" w:rsidP="00542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 ОФОРМЛЕНИЕ КОМАНДИРОВКИ</w:t>
      </w:r>
    </w:p>
    <w:p w:rsidR="005421B0" w:rsidRPr="005421B0" w:rsidRDefault="005421B0" w:rsidP="00542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 ПОРЯДОК ОФОРМЛЕНИЯ КОМАНДИРОВОК ЗА ПРЕДЕЛЫ РЕСПУБЛИКИ КАЗАХСТАН</w:t>
      </w:r>
    </w:p>
    <w:p w:rsidR="005421B0" w:rsidRPr="005421B0" w:rsidRDefault="005421B0" w:rsidP="00542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 ОТЧЕТ ПО КОМАНДИРОВКЕ</w:t>
      </w:r>
    </w:p>
    <w:p w:rsidR="005421B0" w:rsidRPr="005421B0" w:rsidRDefault="005421B0" w:rsidP="00542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5. ОГРАНИЧЕНИЕ ПО АВАНСАМ НА КОМАНДИРОВОЧНЫЕ РАСХОДЫ</w:t>
      </w:r>
    </w:p>
    <w:p w:rsidR="005421B0" w:rsidRPr="005421B0" w:rsidRDefault="005421B0" w:rsidP="00542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6. ЗАКЛЮЧИТЕЛЬНЫЕ ПОЛОЖЕНИЯ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Настоящие Правила командирования работников (далее - Правила) разработаны в соответствии с законодательством Республики Казахстан, Уставом Товарищества с ограниченной ответственностью "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___________________________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" (далее - Товарищество) и регламентируют отношения, связанные с командировками работников Товарищества как на территории Республики Казахстан, так и за ее пределами.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lang w:eastAsia="ru-RU"/>
        </w:rPr>
      </w:pPr>
      <w:r w:rsidRPr="005421B0">
        <w:rPr>
          <w:rFonts w:ascii="Times New Roman" w:eastAsia="Times New Roman" w:hAnsi="Times New Roman" w:cs="Times New Roman"/>
          <w:b/>
          <w:color w:val="0A0A0A"/>
          <w:lang w:eastAsia="ru-RU"/>
        </w:rPr>
        <w:t>1.</w:t>
      </w:r>
      <w:r w:rsidRPr="005421B0">
        <w:rPr>
          <w:rFonts w:ascii="Times New Roman" w:eastAsia="Times New Roman" w:hAnsi="Times New Roman" w:cs="Times New Roman"/>
          <w:color w:val="0A0A0A"/>
          <w:lang w:eastAsia="ru-RU"/>
        </w:rPr>
        <w:t> </w:t>
      </w:r>
      <w:r w:rsidRPr="005421B0">
        <w:rPr>
          <w:rFonts w:ascii="Times New Roman" w:eastAsia="Times New Roman" w:hAnsi="Times New Roman" w:cs="Times New Roman"/>
          <w:b/>
          <w:bCs/>
          <w:color w:val="0A0A0A"/>
          <w:lang w:eastAsia="ru-RU"/>
        </w:rPr>
        <w:t>Общие положения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1.1. Командировкой признается направление работника по распоряжению Генерального директора либо другого ответственного лица Товарищества, уполномоченного приказом или доверенностью Генерального директора Товарищества (далее - уполномоченные лицо) на определенный срок для выполнения трудовых обязанностей вне места его постоянной работы, а также направление работника в другую местность на обучение, повышение квалификации или переподготовку.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1.2. Местом постоянной работы является место постоянного нахождения работника при выполнении им трудовых обязанностей в процессе трудовой деятельности, определенное трудовым договором.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1.3. В командировку может быть направлен только работник, имеющий с Товариществом отношения на основании трудового договора, в том числе по совместительству.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1.4. В Товариществе предусматриваются два типа командировок работников: служебная командировка, в том числе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proofErr w:type="spellStart"/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имидж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вая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командировка на обучение и повышение квалификации.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 xml:space="preserve">1.5. Срок командировки работника определяется Генеральным директором либо уполномоченным лицом и не может превышать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дней, не считая времени нахождения в пути. При необходимости, срок командировки может быть продлен приказом Генерального директора либо уполномоченного лица.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1.6. Работнику, направляемому в командировку согласно приказу Генерального директора либо уполномоченного лица, выдается командировочное удостоверение установленного образца, включая Генерального директора и его заместителей.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1.7. Фактическое время пребывания в месте командирования определяется по отметкам в командировочном удостоверении о дате прибытия в место командирования и дате выбытия из места командирования, а также по отметкам в загранпаспорте (штампы пограничных служб), если работник командирован за границу. Если работник командирован в разные населенные пункты, отметки о дате прибытия и дате выбытия проставляются в каждом населенном пункте. Все отметки о дате убытия и прибытия в место командирования и из места командирования заверяются печатями (штампами).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1.8. Фактический срок нахождения в командировке подтверждается отметками в командировочном удостоверении. Фактическое число дней нахождения в командировке исчисляется следующим образом: 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приезда транспортного средства в место постоянной работы. При отправлении транспортного средства до 24 часов включительно, днем выезда в командировку считаются текущие сутки, а с 00 часов и позднее - последующие сутки. 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1.9. Если станция отправления (вокзал, пристань или аэропорт) находится за чертой населенного пункта, то день выезда в командировку исчисляется указанным выше способом с учетом времени, необходимого для проезда к месту отправления транспорта. В случае несвоевременного прибытия или отправления транспортного средства (воздушного, железнодорожного, водного, автомобильного) командированный работник представляет документ, свидетельствующий об опоздании транспортного средства (отметка в билете, справка транспортной организации).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1.10. На работников, находящихся в командировке, распространяется режим рабочего времени и времени отдыха тех организаций, в которые они командированы.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1.11. В течение всего времени командировки (включая и время нахождения в пути) за командированным работником сохраняется место работы (должность) и заработная плата по трудовому договору. При командировке лица, работающего по совместительству, за ним сохраняется заработная плата по той должности, с которой связана служебная командировка.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1.12. Работнику, находящемуся в командировке в пределах территории Республики Казахстан, возмещаются следующие командировочные расходы в размерах, установленных Внутренними нормами списания расходов при командировках работников Товарищества, в частности: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1.12.1.суточные за каждый день нахождения в командировке;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1.12.2.расходы по проезду к месту командирования и обратно к месту постоянной работы, кроме случаев предоставления работодателем соответствующих транспортных средств, возмещаются на основании представленных подтверждающих документов.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возмещаемые расходы включаются, помимо стоимости билета, бронирование проездных билетов и места в гостинице, стоимость провоза багажа в пределах установленных норм в стране отправления, пользование постельными принадлежностями в поездах при наличии подтверждающих документов. В эти затраты также включаются расходы по проезду трансфертом к железнодорожной станции, пристани, аэропорту, если они находятся за пределами населенного пункта, при наличии подтверждающих документов. Документами, подтверждающими расходы на проезд, являются билеты на соответствующий вид транспорта. 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1.12.3.расходы по найму жилья по предъявлению соответствующих подтверждающих документов. Расходы по найму жилого помещения без подтверждающих документов не возмещаются. Не возмещаются дополнительные услуги при найме жилья (</w:t>
      </w:r>
      <w:proofErr w:type="gramStart"/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мини-бар</w:t>
      </w:r>
      <w:proofErr w:type="gramEnd"/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платный канал телевидения и др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угие 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расходы);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1.12.4.иные расходы по решению Генерального директора Товарищества с указанием перечня расходов в соответствующем приказе Товарищества.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2.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5421B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Оформление командировки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2.1. Основанием для выезда работников в командировку является приказ, изданный Генеральным директором или иным уполномоченным органом Товарищества с приложением к нем Служебной записки работника.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2.2. Приказы о командировании Генерального директора подписываются им самим.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2.3. Командированному работнику, на основании Приказ о командировании и служебной записки работника, перед отъездом (не менее, чем за трое суток) перечисляется на лицевой карт-счет денежный аванс в пределах сумм, причитающихся на оплату проезда к месту командирования, расходов по найму жилого помещения и суточных, рассчитанных за весь срок командировки.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3.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5421B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Порядок оформления командировок за пределы Республики Казахстан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3.1. Зарубежные командировки оформляются на основании Приказа Генерального директора Товарищества или иного уполномоченного лица, с указанием цели, сроков командировки, страны пребывания, а также в необходимых случаях с указанием </w:t>
      </w:r>
      <w:proofErr w:type="spellStart"/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имиджевого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характера командировки. Зарубежные командировки регулируются законодательством Республики Казахстан.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3.2. После возвращении из зарубежной командировки работник в течение 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</w:t>
      </w:r>
      <w:r w:rsidR="00F80D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(______)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рабочих дней 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представляет в бухгалтерию Товарищества авансовый отчет об израсходованных суммах, с приложением подтверждающих документов по нижеследующим расходам:</w:t>
      </w:r>
    </w:p>
    <w:p w:rsid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3.2.1.по найму жилого помещения;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3.2.2.по проезду в оба конца (включая трансфер от аэропорта в отель и с отеля в аэропорт)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3.2.3.по услугам, оказанными Залами официальных делегаций аэропортов;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3.2.4.за пользование международными линиями связи в служебных целях с предоставлением расшифровки звонков (распечатки) и разрешительной визы на ней лица, имеющего право первой подписи;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3.2.5.по другим расходам, утвержденным Приказом Генерального директора или уполномоченного лица Товарищества.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3.3. Возмещение расходов по найму жилья возмещаются командированному работнику только при предъявлении соответствующих подтверждающих документов (квитанции, счета и т.д.). Расходы по найму жилого помещения без подтверждающих документов не возмещаются. Также не возмещаются работнику в командировке дополнительные услуги (</w:t>
      </w:r>
      <w:proofErr w:type="gramStart"/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мини-бар</w:t>
      </w:r>
      <w:proofErr w:type="gramEnd"/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платный канал телевидения и др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угие 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расходы). 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4.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5421B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Отчетность по командировке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4.1. После приезда из командировки в командировочном удостоверении работника проставляется отметка о фактическом прибытии работника из командировки.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4.2. Работник после приезда из командировки обязан в течение </w:t>
      </w:r>
      <w:r w:rsidR="00F80D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 w:rsidR="00F80D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 рабочих дней сдать в бухгалтерию авансовый отчет о фактических расходах по командировке.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4.3. К авансовому отчету Работник должен приложить следующие документы: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4.3.1.командировочное удостоверение, оформленное в установленном порядке;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4.3.2.ксерокопии страниц загранпаспорта, на которых проставлены въездные и выездные штампы пограничных служб, визы стран убывания и пребывания;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4.3.3.документы о найме жилого помещения;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4.3.4.проездные билеты (авиа, ж/дорожные, водные, автобусные, трансфер, посадочные талоны, билеты, электронные билеты);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4.3.5.счета за пользование международными линиями связи в служебных целях с предоставлением расшифровки звонков (распечатки) и разрешительной визы на ней лица, имеющего права первой подписи;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4.3.6.иные документы, подтверждающие расходы работника при его пребывании в командировке (счета-фактуры, накладные, фискальные чеки,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товарные чеки, приходные кассовые ордеры и т.д.).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4.4. Остаток неиспользованных денег подлежит удержанию из заработной пла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ты работника в конце отчетного 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месяца.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5.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5421B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Ответственность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5.1. Ответственность за целевое и эффективное использование средств, выделенных на командировочные расходы, возлагается на получателя денежных средств.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5.2. Работники несут персональную ответственность за соблюдение пунктов настоящего Правил</w:t>
      </w:r>
      <w:r w:rsidRPr="005421B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5.3. В случае, если Работник, получивший денежные средства на командировочные расходы, не предоставил в бухгалтерию подтверждающие документы, перечисленные в настоящем Положение, в этом случае Работник обязан вернуть Товариществу денежные средства, полученные на командировочные расходы в течение 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 рабочих дней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 момента получения соответствующего требования. Работодатель имеет право произвести удерж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ния из заработной платы Работника в соответствии с пп.1. п.2 статьи 115 Трудового кодекса РК.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6.</w:t>
      </w: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5421B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Заключительные положения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6.1. Настоящие Правила командирования работников могут быть дополнены и/или изменены приказом Генерального директора Товарищества.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6.2. Вопросы, не урегулированные настоящими Правилами, разрешаются в соответствии с действующим законодательством Республики Казахстан.</w:t>
      </w:r>
    </w:p>
    <w:p w:rsid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6.3. Настоящие Правила командирования работников вступают в силу с даты его утверждения приказом Генерального директора Товарищества.</w:t>
      </w:r>
    </w:p>
    <w:p w:rsidR="00F80D96" w:rsidRDefault="00F80D96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80D96" w:rsidRDefault="00F80D96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Генеральный директор _______________________ (Ф.И.О.)</w:t>
      </w:r>
    </w:p>
    <w:p w:rsidR="00F80D96" w:rsidRPr="005421B0" w:rsidRDefault="00F80D96" w:rsidP="00542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421B0" w:rsidRDefault="00F80D96" w:rsidP="00F80D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Согласовано:</w:t>
      </w:r>
    </w:p>
    <w:p w:rsidR="00F80D96" w:rsidRDefault="00F80D96" w:rsidP="00F8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80D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Наименование должности лиц(а),</w:t>
      </w:r>
    </w:p>
    <w:p w:rsidR="00F80D96" w:rsidRDefault="00F80D96" w:rsidP="00F8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согласовывающих</w:t>
      </w:r>
      <w:proofErr w:type="gram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(его) Положение ________________________  (Ф.И.О)</w:t>
      </w:r>
    </w:p>
    <w:p w:rsidR="00F80D96" w:rsidRDefault="00F80D96" w:rsidP="00F8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80D96" w:rsidRDefault="00F80D96" w:rsidP="00F8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                               ________________________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(Ф.И.О)</w:t>
      </w:r>
    </w:p>
    <w:p w:rsidR="00F80D96" w:rsidRPr="005421B0" w:rsidRDefault="00F80D96" w:rsidP="00F8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421B0" w:rsidRPr="005421B0" w:rsidRDefault="005421B0" w:rsidP="0054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0"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  <w:lang w:eastAsia="ru-RU"/>
        </w:rPr>
        <w:t> </w:t>
      </w:r>
    </w:p>
    <w:p w:rsidR="00F80D96" w:rsidRDefault="00F80D96" w:rsidP="005421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80D96" w:rsidRDefault="00F80D96" w:rsidP="005421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Внимание!</w:t>
      </w:r>
    </w:p>
    <w:p w:rsidR="005421B0" w:rsidRPr="005421B0" w:rsidRDefault="005421B0" w:rsidP="005421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21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Использование данного документа при оформлении сделки или процедуры может быть недостаточным.</w:t>
      </w:r>
    </w:p>
    <w:p w:rsidR="00CF6799" w:rsidRPr="00F80D96" w:rsidRDefault="00CF679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6799" w:rsidRPr="00F8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11"/>
    <w:rsid w:val="00053911"/>
    <w:rsid w:val="005421B0"/>
    <w:rsid w:val="00CF6799"/>
    <w:rsid w:val="00F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07BD-1261-466A-ADD2-C25C2B51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1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input">
    <w:name w:val="user_input"/>
    <w:basedOn w:val="a0"/>
    <w:rsid w:val="005421B0"/>
  </w:style>
  <w:style w:type="character" w:styleId="a4">
    <w:name w:val="Strong"/>
    <w:basedOn w:val="a0"/>
    <w:uiPriority w:val="22"/>
    <w:qFormat/>
    <w:rsid w:val="005421B0"/>
    <w:rPr>
      <w:b/>
      <w:bCs/>
    </w:rPr>
  </w:style>
  <w:style w:type="character" w:customStyle="1" w:styleId="number">
    <w:name w:val="number"/>
    <w:basedOn w:val="a0"/>
    <w:rsid w:val="0054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Крындач</dc:creator>
  <cp:keywords/>
  <dc:description/>
  <cp:lastModifiedBy>Наталья Крындач</cp:lastModifiedBy>
  <cp:revision>2</cp:revision>
  <dcterms:created xsi:type="dcterms:W3CDTF">2020-01-31T06:08:00Z</dcterms:created>
  <dcterms:modified xsi:type="dcterms:W3CDTF">2020-01-31T06:24:00Z</dcterms:modified>
</cp:coreProperties>
</file>