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E5" w:rsidRPr="00A414BE" w:rsidRDefault="00635DE5" w:rsidP="00635DE5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Приложение 3</w:t>
      </w:r>
    </w:p>
    <w:p w:rsidR="00635DE5" w:rsidRPr="000B2566" w:rsidRDefault="00635DE5" w:rsidP="00635DE5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color w:val="0A0A0A"/>
          <w:lang w:eastAsia="ru-RU"/>
        </w:rPr>
        <w:t> </w:t>
      </w:r>
      <w:proofErr w:type="gramStart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>к</w:t>
      </w:r>
      <w:proofErr w:type="gramEnd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19 феврал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t>я 2021 года № 127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br/>
        <w:t>  Приложение 3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к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Форма, предназначенная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bookmarkStart w:id="0" w:name="_GoBack"/>
      <w:r w:rsidRPr="00635DE5">
        <w:rPr>
          <w:rFonts w:eastAsia="Times New Roman" w:cstheme="minorHAnsi"/>
          <w:b/>
          <w:bCs/>
          <w:color w:val="0A0A0A"/>
          <w:lang w:eastAsia="ru-RU"/>
        </w:rPr>
        <w:t>Отчет о движении денег на счетах государственного учреждения по источникам</w:t>
      </w:r>
      <w:r w:rsidRPr="00635DE5">
        <w:rPr>
          <w:rFonts w:eastAsia="Times New Roman" w:cstheme="minorHAnsi"/>
          <w:b/>
          <w:bCs/>
          <w:color w:val="0A0A0A"/>
          <w:lang w:eastAsia="ru-RU"/>
        </w:rPr>
        <w:br/>
        <w:t xml:space="preserve">финансирования </w:t>
      </w:r>
      <w:bookmarkEnd w:id="0"/>
      <w:r w:rsidRPr="00635DE5">
        <w:rPr>
          <w:rFonts w:eastAsia="Times New Roman" w:cstheme="minorHAnsi"/>
          <w:b/>
          <w:bCs/>
          <w:color w:val="0A0A0A"/>
          <w:lang w:eastAsia="ru-RU"/>
        </w:rPr>
        <w:t>(прямой метод) за период, заканчивающийся "___" ________20__года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ФО-3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4" w:history="1">
        <w:r w:rsidRPr="00635DE5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_______________________________________________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            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  <w:t xml:space="preserve">   </w:t>
      </w:r>
      <w:proofErr w:type="gramStart"/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(</w:t>
      </w:r>
      <w:proofErr w:type="gramEnd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государственное учреждение)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____________________________________________________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      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  <w:t xml:space="preserve">        </w:t>
      </w:r>
      <w:proofErr w:type="gramStart"/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(</w:t>
      </w:r>
      <w:proofErr w:type="gramEnd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администратору бюджетных программ)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     </w:t>
      </w:r>
      <w:proofErr w:type="gramStart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для</w:t>
      </w:r>
      <w:proofErr w:type="gramEnd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736"/>
        <w:gridCol w:w="859"/>
        <w:gridCol w:w="854"/>
      </w:tblGrid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</w:t>
            </w: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Прошлый</w:t>
            </w: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I. Движение денежных средств от операционной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денежных средств, всего (сумма строк 010, 017, 020, 030, 040, 050, 060, 070, 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из бюджета,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Текущей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За счет внешних займов и связанных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Внешние займы и связанные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 деньгам от благотворительной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От реализации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Полученные вознаграждения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 деньгам временного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 деньгам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 поступлениям в бюджет, из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 денежных средств в виде налогов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071-1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Поступления денежных средств в виде штрафов, пеней и санкций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071-2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трансфертов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071-3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денежных средств, всего (сумма строк 110,120, 130, 140, 150, 160, 170, 180, 190, 191, 192)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Налоги и платежи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Поставщикам и подрядчикам за товары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Авансы, выданные за товары и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Трансферты,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Закрытие плановых назначений на принятие обязательств в конце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КСН республиканского и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Возврат поступлений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Чистая сумма денежных средств от операционной</w:t>
            </w: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деятельности (строка 100 - строка 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II. Движение денежных средств от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денежных средств, всего (сумма строк 310, 320, 330, 340, 350)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Реализация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Реализация доли контролируемых и других субъектов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Реализация ценных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Погашение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денежных средств, всего (сумма строк 410, 420, 430, 440, 450, 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Приобретение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Приобретение доли контролируемых и других субъектов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Приобретение ценных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Формирование и пополнение уставного капитала субъектов </w:t>
            </w:r>
            <w:proofErr w:type="spellStart"/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квазигосударственного</w:t>
            </w:r>
            <w:proofErr w:type="spellEnd"/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Выданные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Чистая сумма денежных средств от инвестиционной деятельности (строка 400 - строка 500)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III. Движение денежных средств от финансовой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Поступление денежных средств, всего (сумма строк 610, 620)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Получение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Выбытие денежных средств, всего (сумма строк 710, 720)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Погашение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Чистая сумма денежных средств от финансовой деятельности (строка 700 - строка 800)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+/- уменьшение денежных средств (строка 300 +/- строка 600 +/- строка 900)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Чистая курсовая разница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на начало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35DE5" w:rsidRPr="00635DE5" w:rsidTr="00635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на конец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5DE5">
              <w:rPr>
                <w:rFonts w:eastAsia="Times New Roman" w:cstheme="minorHAnsi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DE5" w:rsidRPr="00635DE5" w:rsidRDefault="00635DE5" w:rsidP="00635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      Руководитель или лицо, замещающее его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_____________ ________________________________________________________________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br/>
        <w:t>(</w:t>
      </w:r>
      <w:proofErr w:type="gramStart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подпись)   </w:t>
      </w:r>
      <w:proofErr w:type="gramEnd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                      (фамилия, имя, отчество (при его наличии)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Главный бухгалтер или лицо, возглавляющее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____________ ________________________________________</w:t>
      </w: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</w:t>
      </w:r>
      <w:proofErr w:type="gramStart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(фамилия, имя, отчество (при его наличии)</w:t>
      </w:r>
    </w:p>
    <w:p w:rsidR="00635DE5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Место печати "___" _______________ ____года</w:t>
      </w:r>
    </w:p>
    <w:p w:rsidR="009658C6" w:rsidRPr="00635DE5" w:rsidRDefault="00635DE5" w:rsidP="00635DE5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635DE5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пунктам 43, 44, 45, 46, 47, 48, 49, 50, 51, 52, 53, 54, 55, 56, 57, 58, 59 и 60 Правил составления и представления финансовой отчетности, утвержденных настоящим приказом.</w:t>
      </w:r>
    </w:p>
    <w:sectPr w:rsidR="009658C6" w:rsidRPr="0063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BF"/>
    <w:rsid w:val="0028778B"/>
    <w:rsid w:val="00635DE5"/>
    <w:rsid w:val="009324BA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BC7C-5049-4FBB-A778-24FA196E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35D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D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2021-03-05T06:36:00Z</dcterms:created>
  <dcterms:modified xsi:type="dcterms:W3CDTF">2021-03-05T06:39:00Z</dcterms:modified>
</cp:coreProperties>
</file>