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2B0FB8" w:rsidRPr="000C20F7" w14:paraId="45142D52" w14:textId="77777777" w:rsidTr="00AA08E3">
        <w:trPr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183B719" w14:textId="77777777" w:rsidR="002B0FB8" w:rsidRPr="000C20F7" w:rsidRDefault="002B0FB8" w:rsidP="00E95AD5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0C20F7">
              <w:rPr>
                <w:sz w:val="28"/>
                <w:szCs w:val="28"/>
              </w:rPr>
              <w:t xml:space="preserve">Приложение </w:t>
            </w:r>
            <w:r w:rsidR="004B1083" w:rsidRPr="000C20F7">
              <w:rPr>
                <w:sz w:val="28"/>
                <w:szCs w:val="28"/>
                <w:lang w:val="en-US"/>
              </w:rPr>
              <w:t>10</w:t>
            </w:r>
            <w:r w:rsidR="0041549E" w:rsidRPr="000C20F7">
              <w:rPr>
                <w:sz w:val="28"/>
                <w:szCs w:val="28"/>
                <w:lang w:val="en-US"/>
              </w:rPr>
              <w:t xml:space="preserve"> </w:t>
            </w:r>
            <w:r w:rsidR="00AD6090" w:rsidRPr="000C20F7">
              <w:rPr>
                <w:sz w:val="28"/>
                <w:szCs w:val="28"/>
              </w:rPr>
              <w:t>к постановлению</w:t>
            </w:r>
          </w:p>
        </w:tc>
      </w:tr>
    </w:tbl>
    <w:p w14:paraId="321B8A91" w14:textId="77777777" w:rsidR="00AA08E3" w:rsidRPr="000C20F7" w:rsidRDefault="00AA08E3" w:rsidP="00AA08E3">
      <w:pPr>
        <w:pStyle w:val="pc"/>
        <w:rPr>
          <w:lang w:val="kk-KZ"/>
        </w:rPr>
      </w:pPr>
      <w:r w:rsidRPr="000C20F7">
        <w:rPr>
          <w:lang w:val="kk-KZ"/>
        </w:rPr>
        <w:t> </w:t>
      </w:r>
    </w:p>
    <w:p w14:paraId="659FA61B" w14:textId="77777777" w:rsidR="00AA08E3" w:rsidRPr="000C20F7" w:rsidRDefault="00AA08E3" w:rsidP="00AA08E3">
      <w:pPr>
        <w:pStyle w:val="pc"/>
        <w:rPr>
          <w:lang w:val="kk-KZ"/>
        </w:rPr>
      </w:pPr>
      <w:r w:rsidRPr="000C20F7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915"/>
        <w:gridCol w:w="1649"/>
        <w:gridCol w:w="2835"/>
        <w:gridCol w:w="186"/>
        <w:gridCol w:w="1567"/>
        <w:gridCol w:w="815"/>
        <w:gridCol w:w="1417"/>
        <w:gridCol w:w="1326"/>
        <w:gridCol w:w="660"/>
        <w:gridCol w:w="1310"/>
      </w:tblGrid>
      <w:tr w:rsidR="00AA08E3" w:rsidRPr="000C20F7" w14:paraId="5E808091" w14:textId="77777777" w:rsidTr="00E428B2">
        <w:trPr>
          <w:jc w:val="center"/>
        </w:trPr>
        <w:tc>
          <w:tcPr>
            <w:tcW w:w="2126" w:type="pct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33F3" w14:textId="77777777" w:rsidR="00AA08E3" w:rsidRPr="000C20F7" w:rsidRDefault="00AA08E3" w:rsidP="00E428B2">
            <w:pPr>
              <w:pStyle w:val="pc"/>
            </w:pPr>
            <w:r w:rsidRPr="000C20F7">
              <w:rPr>
                <w:noProof/>
              </w:rPr>
              <w:drawing>
                <wp:inline distT="0" distB="0" distL="0" distR="0" wp14:anchorId="0C6AE622" wp14:editId="7C0B64D7">
                  <wp:extent cx="4743450" cy="1047475"/>
                  <wp:effectExtent l="0" t="0" r="0" b="635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39" cy="110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B875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14:paraId="65664FC5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7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2EBB" w14:textId="77777777" w:rsidR="00AA08E3" w:rsidRPr="000C20F7" w:rsidRDefault="00AA08E3" w:rsidP="00E428B2"/>
        </w:tc>
      </w:tr>
      <w:tr w:rsidR="00AA08E3" w:rsidRPr="000C20F7" w14:paraId="555E8715" w14:textId="77777777" w:rsidTr="00E428B2">
        <w:trPr>
          <w:jc w:val="center"/>
        </w:trPr>
        <w:tc>
          <w:tcPr>
            <w:tcW w:w="0" w:type="auto"/>
            <w:gridSpan w:val="5"/>
            <w:vMerge/>
            <w:vAlign w:val="center"/>
            <w:hideMark/>
          </w:tcPr>
          <w:p w14:paraId="02D12334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0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4447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38882F16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765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40EC" w14:textId="77777777" w:rsidR="00AA08E3" w:rsidRPr="000C20F7" w:rsidRDefault="00AA08E3" w:rsidP="00E428B2"/>
        </w:tc>
      </w:tr>
      <w:tr w:rsidR="00AA08E3" w:rsidRPr="000C20F7" w14:paraId="0C604552" w14:textId="77777777" w:rsidTr="00E428B2">
        <w:trPr>
          <w:jc w:val="center"/>
        </w:trPr>
        <w:tc>
          <w:tcPr>
            <w:tcW w:w="0" w:type="auto"/>
            <w:gridSpan w:val="5"/>
            <w:vMerge/>
            <w:vAlign w:val="center"/>
            <w:hideMark/>
          </w:tcPr>
          <w:p w14:paraId="2671194E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0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95A8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Ұлттық Банкіне ұсынылады</w:t>
            </w:r>
          </w:p>
          <w:p w14:paraId="6B4E4371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14:paraId="347E3818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93AB5E0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0CCB049B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0054" w14:textId="77777777" w:rsidR="00AA08E3" w:rsidRPr="000C20F7" w:rsidRDefault="00AA08E3" w:rsidP="00E428B2">
            <w:pPr>
              <w:pStyle w:val="pc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Мемлекеттік, мемлекет кепілдік берген сыртқы қарыздар және Қазақстан Республикасының кепілдемесімен тартылған қарыздар туралы есеп</w:t>
            </w:r>
          </w:p>
          <w:p w14:paraId="6C29706D" w14:textId="77777777" w:rsidR="00AA08E3" w:rsidRPr="000C20F7" w:rsidRDefault="00AA08E3" w:rsidP="00E428B2">
            <w:pPr>
              <w:pStyle w:val="pc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</w:tr>
      <w:tr w:rsidR="00AA08E3" w:rsidRPr="000C20F7" w14:paraId="122412F7" w14:textId="77777777" w:rsidTr="00E428B2">
        <w:trPr>
          <w:jc w:val="center"/>
        </w:trPr>
        <w:tc>
          <w:tcPr>
            <w:tcW w:w="5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5D49" w14:textId="77777777" w:rsidR="00AA08E3" w:rsidRPr="000C20F7" w:rsidRDefault="00AA08E3" w:rsidP="00E428B2">
            <w:pPr>
              <w:pStyle w:val="p"/>
              <w:rPr>
                <w:sz w:val="28"/>
              </w:rPr>
            </w:pPr>
            <w:r w:rsidRPr="000C20F7">
              <w:rPr>
                <w:b/>
                <w:bCs/>
                <w:sz w:val="28"/>
                <w:bdr w:val="none" w:sz="0" w:space="0" w:color="auto" w:frame="1"/>
              </w:rPr>
              <w:t>Индексі</w:t>
            </w:r>
          </w:p>
          <w:p w14:paraId="3513B574" w14:textId="77777777" w:rsidR="00AA08E3" w:rsidRPr="000C20F7" w:rsidRDefault="00AA08E3" w:rsidP="00E428B2">
            <w:pPr>
              <w:pStyle w:val="p"/>
              <w:rPr>
                <w:sz w:val="28"/>
              </w:rPr>
            </w:pPr>
            <w:r w:rsidRPr="000C20F7">
              <w:rPr>
                <w:sz w:val="28"/>
              </w:rPr>
              <w:t>Индекс</w:t>
            </w:r>
          </w:p>
        </w:tc>
        <w:tc>
          <w:tcPr>
            <w:tcW w:w="7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E740" w14:textId="77777777" w:rsidR="00AA08E3" w:rsidRPr="000C20F7" w:rsidRDefault="00AA08E3" w:rsidP="00E428B2">
            <w:pPr>
              <w:pStyle w:val="pc"/>
              <w:rPr>
                <w:sz w:val="28"/>
              </w:rPr>
            </w:pPr>
            <w:r w:rsidRPr="000C20F7">
              <w:rPr>
                <w:b/>
                <w:bCs/>
                <w:sz w:val="28"/>
                <w:bdr w:val="none" w:sz="0" w:space="0" w:color="auto" w:frame="1"/>
              </w:rPr>
              <w:t>14-ТБ</w:t>
            </w:r>
          </w:p>
          <w:p w14:paraId="32C8605C" w14:textId="77777777" w:rsidR="00AA08E3" w:rsidRPr="000C20F7" w:rsidRDefault="00AA08E3" w:rsidP="00E428B2">
            <w:pPr>
              <w:pStyle w:val="pc"/>
              <w:rPr>
                <w:sz w:val="28"/>
              </w:rPr>
            </w:pPr>
            <w:r w:rsidRPr="000C20F7">
              <w:rPr>
                <w:sz w:val="28"/>
              </w:rPr>
              <w:t>14-ПБ</w:t>
            </w:r>
          </w:p>
        </w:tc>
        <w:tc>
          <w:tcPr>
            <w:tcW w:w="7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88A8" w14:textId="77777777" w:rsidR="00AA08E3" w:rsidRPr="000C20F7" w:rsidRDefault="00AA08E3" w:rsidP="00E428B2">
            <w:pPr>
              <w:pStyle w:val="pc"/>
              <w:rPr>
                <w:sz w:val="28"/>
              </w:rPr>
            </w:pPr>
            <w:r w:rsidRPr="000C20F7">
              <w:rPr>
                <w:b/>
                <w:bCs/>
                <w:sz w:val="28"/>
                <w:bdr w:val="none" w:sz="0" w:space="0" w:color="auto" w:frame="1"/>
              </w:rPr>
              <w:t>тоқсандық</w:t>
            </w:r>
          </w:p>
          <w:p w14:paraId="56F869B3" w14:textId="77777777" w:rsidR="00AA08E3" w:rsidRPr="000C20F7" w:rsidRDefault="00AA08E3" w:rsidP="00E428B2">
            <w:pPr>
              <w:pStyle w:val="pc"/>
              <w:rPr>
                <w:sz w:val="28"/>
              </w:rPr>
            </w:pPr>
            <w:r w:rsidRPr="000C20F7">
              <w:rPr>
                <w:sz w:val="28"/>
              </w:rPr>
              <w:t>квартальная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DB9C" w14:textId="77777777" w:rsidR="00AA08E3" w:rsidRPr="000C20F7" w:rsidRDefault="00AA08E3" w:rsidP="00E428B2">
            <w:pPr>
              <w:pStyle w:val="pc"/>
              <w:jc w:val="both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есептік кезең</w:t>
            </w:r>
          </w:p>
          <w:p w14:paraId="6324B282" w14:textId="77777777" w:rsidR="00AA08E3" w:rsidRPr="000C20F7" w:rsidRDefault="00AA08E3" w:rsidP="00E428B2">
            <w:pPr>
              <w:pStyle w:val="pc"/>
              <w:jc w:val="both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FFF8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noProof/>
                <w:sz w:val="28"/>
                <w:szCs w:val="28"/>
              </w:rPr>
              <w:drawing>
                <wp:inline distT="0" distB="0" distL="0" distR="0" wp14:anchorId="5C2878AD" wp14:editId="17AA6655">
                  <wp:extent cx="371475" cy="33337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7F4B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14:paraId="49C854E9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квартал</w:t>
            </w:r>
          </w:p>
        </w:tc>
        <w:tc>
          <w:tcPr>
            <w:tcW w:w="4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4171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noProof/>
                <w:sz w:val="28"/>
                <w:szCs w:val="28"/>
              </w:rPr>
              <w:drawing>
                <wp:inline distT="0" distB="0" distL="0" distR="0" wp14:anchorId="7F248A6A" wp14:editId="37DF05E9">
                  <wp:extent cx="1123950" cy="33337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AE1" w14:textId="77777777" w:rsidR="00AA08E3" w:rsidRPr="000C20F7" w:rsidRDefault="00AA08E3" w:rsidP="00E428B2">
            <w:pPr>
              <w:pStyle w:val="p"/>
              <w:rPr>
                <w:sz w:val="28"/>
              </w:rPr>
            </w:pPr>
            <w:r w:rsidRPr="000C20F7">
              <w:rPr>
                <w:b/>
                <w:bCs/>
                <w:sz w:val="28"/>
                <w:bdr w:val="none" w:sz="0" w:space="0" w:color="auto" w:frame="1"/>
              </w:rPr>
              <w:t>жыл</w:t>
            </w:r>
          </w:p>
          <w:p w14:paraId="27982083" w14:textId="77777777" w:rsidR="00AA08E3" w:rsidRPr="000C20F7" w:rsidRDefault="00AA08E3" w:rsidP="00E428B2">
            <w:pPr>
              <w:pStyle w:val="p"/>
              <w:rPr>
                <w:sz w:val="28"/>
              </w:rPr>
            </w:pPr>
            <w:r w:rsidRPr="000C20F7">
              <w:rPr>
                <w:sz w:val="28"/>
              </w:rPr>
              <w:t>год</w:t>
            </w:r>
          </w:p>
        </w:tc>
      </w:tr>
      <w:tr w:rsidR="00AA08E3" w:rsidRPr="000C20F7" w14:paraId="354A4DD6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4B40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Қаржы министрлігі Қазақстан Республикасының Ұлттық Банкіне тапсырады</w:t>
            </w:r>
          </w:p>
          <w:p w14:paraId="2C6B8E99" w14:textId="77777777" w:rsidR="00AA08E3" w:rsidRPr="000C20F7" w:rsidRDefault="00AA08E3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Представляется Министерством финансов Республики Казахстан в Национальный Банк Республики Казахстан</w:t>
            </w:r>
          </w:p>
        </w:tc>
      </w:tr>
      <w:tr w:rsidR="00AA08E3" w:rsidRPr="000C20F7" w14:paraId="5BA0449C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E4CD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мерзімі: есепті кезеңнен кейінгі бірінші айдың 30-нан кешіктірмей</w:t>
            </w:r>
          </w:p>
          <w:p w14:paraId="4A8E996A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lastRenderedPageBreak/>
              <w:t>Срок представления: не позднее 30 числа первого месяца после отчетного периода</w:t>
            </w:r>
          </w:p>
        </w:tc>
      </w:tr>
      <w:tr w:rsidR="00AA08E3" w:rsidRPr="000C20F7" w14:paraId="37C282A1" w14:textId="77777777" w:rsidTr="00E428B2">
        <w:trPr>
          <w:jc w:val="center"/>
        </w:trPr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EAFE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БСН коды</w:t>
            </w:r>
          </w:p>
          <w:p w14:paraId="5667CF57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Код БИН</w:t>
            </w:r>
          </w:p>
        </w:tc>
        <w:tc>
          <w:tcPr>
            <w:tcW w:w="4165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17DE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noProof/>
                <w:sz w:val="28"/>
                <w:szCs w:val="28"/>
              </w:rPr>
              <w:drawing>
                <wp:inline distT="0" distB="0" distL="0" distR="0" wp14:anchorId="01F289CD" wp14:editId="509D1BE5">
                  <wp:extent cx="3267075" cy="333375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8E3" w:rsidRPr="000C20F7" w14:paraId="4C7EE719" w14:textId="77777777" w:rsidTr="00E428B2">
        <w:trPr>
          <w:jc w:val="center"/>
        </w:trPr>
        <w:tc>
          <w:tcPr>
            <w:tcW w:w="2310" w:type="dxa"/>
            <w:vAlign w:val="center"/>
            <w:hideMark/>
          </w:tcPr>
          <w:p w14:paraId="3C1A324E" w14:textId="77777777" w:rsidR="00AA08E3" w:rsidRPr="000C20F7" w:rsidRDefault="00AA08E3" w:rsidP="00E428B2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vAlign w:val="center"/>
            <w:hideMark/>
          </w:tcPr>
          <w:p w14:paraId="5408AFAE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  <w:hideMark/>
          </w:tcPr>
          <w:p w14:paraId="6C487BC7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05" w:type="dxa"/>
            <w:vAlign w:val="center"/>
            <w:hideMark/>
          </w:tcPr>
          <w:p w14:paraId="33C16BC4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5" w:type="dxa"/>
            <w:vAlign w:val="center"/>
            <w:hideMark/>
          </w:tcPr>
          <w:p w14:paraId="1E501C64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  <w:hideMark/>
          </w:tcPr>
          <w:p w14:paraId="025DE82C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5" w:type="dxa"/>
            <w:vAlign w:val="center"/>
            <w:hideMark/>
          </w:tcPr>
          <w:p w14:paraId="67A08A2B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5" w:type="dxa"/>
            <w:vAlign w:val="center"/>
            <w:hideMark/>
          </w:tcPr>
          <w:p w14:paraId="14E17795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  <w:hideMark/>
          </w:tcPr>
          <w:p w14:paraId="28B53F16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vAlign w:val="center"/>
            <w:hideMark/>
          </w:tcPr>
          <w:p w14:paraId="4C41EC0F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  <w:hideMark/>
          </w:tcPr>
          <w:p w14:paraId="1809D6B7" w14:textId="77777777" w:rsidR="00AA08E3" w:rsidRPr="000C20F7" w:rsidRDefault="00AA08E3" w:rsidP="00E428B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B7481E6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b/>
          <w:bCs/>
          <w:sz w:val="28"/>
          <w:szCs w:val="28"/>
          <w:bdr w:val="none" w:sz="0" w:space="0" w:color="auto" w:frame="1"/>
        </w:rPr>
        <w:t> </w:t>
      </w:r>
    </w:p>
    <w:p w14:paraId="7FA829E5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b/>
          <w:bCs/>
          <w:sz w:val="28"/>
          <w:szCs w:val="28"/>
          <w:bdr w:val="none" w:sz="0" w:space="0" w:color="auto" w:frame="1"/>
        </w:rPr>
        <w:t>1-бөлім. Мемлекеттік және мемлекет кепілдік берген сыртқы қарыздар туралы мәліметтер</w:t>
      </w:r>
    </w:p>
    <w:p w14:paraId="715C321F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sz w:val="28"/>
          <w:szCs w:val="28"/>
        </w:rPr>
        <w:t>Раздел 1. Сведения о государственных и гарантированных государством внешних займах</w:t>
      </w:r>
    </w:p>
    <w:p w14:paraId="78FBB9E2" w14:textId="77777777" w:rsidR="00AA08E3" w:rsidRPr="000C20F7" w:rsidRDefault="00AA08E3" w:rsidP="00AA08E3">
      <w:pPr>
        <w:pStyle w:val="pj"/>
        <w:ind w:firstLine="709"/>
      </w:pPr>
      <w:r w:rsidRPr="000C20F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597"/>
        <w:gridCol w:w="1547"/>
        <w:gridCol w:w="1623"/>
        <w:gridCol w:w="3374"/>
        <w:gridCol w:w="2966"/>
        <w:gridCol w:w="1665"/>
      </w:tblGrid>
      <w:tr w:rsidR="00AA08E3" w:rsidRPr="000C20F7" w14:paraId="2F3DDF7D" w14:textId="77777777" w:rsidTr="00E428B2">
        <w:trPr>
          <w:jc w:val="center"/>
        </w:trPr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FF3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 берушінің атауы</w:t>
            </w:r>
          </w:p>
          <w:p w14:paraId="494A0BB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1505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 берушінің елі</w:t>
            </w:r>
          </w:p>
          <w:p w14:paraId="0564DF8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Страна кредитора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B69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Қарыздың нөмірі</w:t>
            </w:r>
          </w:p>
          <w:p w14:paraId="0CC938D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Номер займа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3BB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Қарыздың мақсаты</w:t>
            </w:r>
          </w:p>
          <w:p w14:paraId="2ADBD07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Цель займа</w:t>
            </w:r>
          </w:p>
        </w:tc>
        <w:tc>
          <w:tcPr>
            <w:tcW w:w="11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93B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Қарызды соңғы алушы ұйымның, кәсіпорынның атауы</w:t>
            </w:r>
          </w:p>
          <w:p w14:paraId="2F05951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Наименование организации, предприятия - конечного получателя займа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4C47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Қарыздың сомасы (қарыз валютасының мың бірлігі)</w:t>
            </w:r>
          </w:p>
          <w:p w14:paraId="77618C1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Сумма займа (тысяч единиц валюты займа)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B15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Қарыздың валютасы</w:t>
            </w:r>
          </w:p>
          <w:p w14:paraId="7D6BE50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Валюта займа</w:t>
            </w:r>
          </w:p>
        </w:tc>
      </w:tr>
      <w:tr w:rsidR="00AA08E3" w:rsidRPr="000C20F7" w14:paraId="59D6D134" w14:textId="77777777" w:rsidTr="00E428B2">
        <w:trPr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7CD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904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F32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8AA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720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003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01B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7</w:t>
            </w:r>
          </w:p>
        </w:tc>
      </w:tr>
      <w:tr w:rsidR="00AA08E3" w:rsidRPr="000C20F7" w14:paraId="5B91BD25" w14:textId="77777777" w:rsidTr="00E428B2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A96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14:paraId="1683DBB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А. Внешние государственные займы Республики Казахстан</w:t>
            </w:r>
          </w:p>
        </w:tc>
      </w:tr>
      <w:tr w:rsidR="00AA08E3" w:rsidRPr="000C20F7" w14:paraId="7D78BAB7" w14:textId="77777777" w:rsidTr="00E428B2">
        <w:trPr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2C5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5DF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99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6FD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86A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 xml:space="preserve"> Х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C94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F374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411D7912" w14:textId="77777777" w:rsidTr="00E428B2">
        <w:trPr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FE8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919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C35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B68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6460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Х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929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D9E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 xml:space="preserve">  </w:t>
            </w:r>
          </w:p>
        </w:tc>
      </w:tr>
      <w:tr w:rsidR="00AA08E3" w:rsidRPr="000C20F7" w14:paraId="288A2D0E" w14:textId="77777777" w:rsidTr="00E428B2">
        <w:trPr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79E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C4D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61F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9363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D4F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D52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6B4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7C7AAA01" w14:textId="77777777" w:rsidTr="00E428B2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36A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Б Бөлігі. Қазақстан Республикасының Үкіметі кепілдік берген сыртқы қарыздар</w:t>
            </w:r>
          </w:p>
          <w:p w14:paraId="0F10398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Б. Внешние займы, гарантированные Правительством Республики Казахстан</w:t>
            </w:r>
          </w:p>
        </w:tc>
      </w:tr>
      <w:tr w:rsidR="00AA08E3" w:rsidRPr="000C20F7" w14:paraId="072F6266" w14:textId="77777777" w:rsidTr="00E428B2">
        <w:trPr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E5A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B96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11F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D68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B4C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6DD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922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5EEEEF42" w14:textId="77777777" w:rsidTr="00E428B2">
        <w:trPr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851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EF3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C52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6D0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E6C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4BD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174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</w:tbl>
    <w:p w14:paraId="0F5DA978" w14:textId="65C12198" w:rsidR="00AA08E3" w:rsidRPr="000C20F7" w:rsidRDefault="001045BB" w:rsidP="00AA08E3">
      <w:pPr>
        <w:pStyle w:val="pj"/>
        <w:ind w:firstLine="709"/>
      </w:pPr>
      <w:r w:rsidRPr="000C20F7">
        <w:rPr>
          <w:lang w:val="kk-KZ"/>
        </w:rPr>
        <w:t>Кестенің жалғасы</w:t>
      </w:r>
      <w:r w:rsidR="00AA08E3" w:rsidRPr="000C20F7">
        <w:t> </w:t>
      </w:r>
    </w:p>
    <w:p w14:paraId="173B290D" w14:textId="77777777" w:rsidR="00AA08E3" w:rsidRPr="000C20F7" w:rsidRDefault="00AA08E3" w:rsidP="00AA08E3">
      <w:pPr>
        <w:pStyle w:val="pj"/>
        <w:ind w:firstLine="709"/>
      </w:pPr>
      <w:r w:rsidRPr="000C20F7"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431"/>
        <w:gridCol w:w="1934"/>
        <w:gridCol w:w="1759"/>
        <w:gridCol w:w="1437"/>
        <w:gridCol w:w="3631"/>
        <w:gridCol w:w="1319"/>
      </w:tblGrid>
      <w:tr w:rsidR="00AA08E3" w:rsidRPr="000C20F7" w14:paraId="04E78BFC" w14:textId="77777777" w:rsidTr="00E428B2">
        <w:trPr>
          <w:jc w:val="center"/>
        </w:trPr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A40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Сыйақы мөлшерлемесінің түрі</w:t>
            </w:r>
          </w:p>
          <w:p w14:paraId="217A6A6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Вид ставки вознаграждения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68B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Сыйақы мөлшерлемесінің көлемі</w:t>
            </w:r>
          </w:p>
          <w:p w14:paraId="57CE7EB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Размер ставки вознаграждения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EF8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Ілеспе төлемдер</w:t>
            </w:r>
          </w:p>
          <w:p w14:paraId="54F5A91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Сопутствующие платежи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ED3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 игеру кезеңі</w:t>
            </w:r>
          </w:p>
          <w:p w14:paraId="344B3B5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Период освоения займа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4DF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Жеңілдік кезеңі</w:t>
            </w:r>
          </w:p>
          <w:p w14:paraId="692B38D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Льготный период</w:t>
            </w:r>
          </w:p>
        </w:tc>
        <w:tc>
          <w:tcPr>
            <w:tcW w:w="1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A0F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Төлемдердің күндері (қарызды өтеудің соңғы күнін қоса.)</w:t>
            </w:r>
          </w:p>
          <w:p w14:paraId="769B1BA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Даты платежей (включая последнюю дату погашения займа)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01A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Ескертпе</w:t>
            </w:r>
          </w:p>
          <w:p w14:paraId="6B28523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Примечание</w:t>
            </w:r>
          </w:p>
        </w:tc>
      </w:tr>
      <w:tr w:rsidR="00AA08E3" w:rsidRPr="000C20F7" w14:paraId="7EA4B993" w14:textId="77777777" w:rsidTr="00E428B2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16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D023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04F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589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538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443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568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14</w:t>
            </w:r>
          </w:p>
        </w:tc>
      </w:tr>
      <w:tr w:rsidR="00AA08E3" w:rsidRPr="000C20F7" w14:paraId="04856B28" w14:textId="77777777" w:rsidTr="00E428B2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426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14:paraId="3DAF2E0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А. Внешние государственные займы Республики Казахстан</w:t>
            </w:r>
          </w:p>
        </w:tc>
      </w:tr>
      <w:tr w:rsidR="00AA08E3" w:rsidRPr="000C20F7" w14:paraId="25F376C7" w14:textId="77777777" w:rsidTr="00E428B2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A23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EDA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044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AF4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FE3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C86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54D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2E3925ED" w14:textId="77777777" w:rsidTr="00E428B2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6C6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DF5D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4F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1DC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C50B" w14:textId="77777777" w:rsidR="00AA08E3" w:rsidRPr="000C20F7" w:rsidRDefault="00AA08E3" w:rsidP="00E428B2"/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EC8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922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211A1E86" w14:textId="77777777" w:rsidTr="00E428B2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CD7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217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F18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823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FD4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8F2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A7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7D7FB3F2" w14:textId="77777777" w:rsidTr="00E428B2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C5B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Б Бөлігі. Қазақстан Республикасының Үкіметі кепілдік берген сыртқы қарыздар</w:t>
            </w:r>
          </w:p>
          <w:p w14:paraId="7ED99D9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Б. Внешние займы, гарантированные Правительством Республики Казахстан</w:t>
            </w:r>
          </w:p>
        </w:tc>
      </w:tr>
      <w:tr w:rsidR="00AA08E3" w:rsidRPr="000C20F7" w14:paraId="6E5FB05E" w14:textId="77777777" w:rsidTr="00E428B2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590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379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7CF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D2C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7F0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FBE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5DA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23DF3181" w14:textId="77777777" w:rsidTr="00E428B2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FE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479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48C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23D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AAB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2B9D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E6B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4AEBE563" w14:textId="77777777" w:rsidTr="00E428B2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D87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F6D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A89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86D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D13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8549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143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</w:tbl>
    <w:p w14:paraId="56CBEB84" w14:textId="77777777" w:rsidR="00AA08E3" w:rsidRPr="000C20F7" w:rsidRDefault="00AA08E3" w:rsidP="00AA08E3">
      <w:pPr>
        <w:pStyle w:val="pj"/>
        <w:ind w:firstLine="709"/>
      </w:pPr>
      <w:r w:rsidRPr="000C20F7">
        <w:rPr>
          <w:b/>
          <w:bCs/>
          <w:bdr w:val="none" w:sz="0" w:space="0" w:color="auto" w:frame="1"/>
        </w:rPr>
        <w:t> </w:t>
      </w:r>
    </w:p>
    <w:p w14:paraId="68171E03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b/>
          <w:bCs/>
          <w:sz w:val="28"/>
          <w:szCs w:val="28"/>
          <w:bdr w:val="none" w:sz="0" w:space="0" w:color="auto" w:frame="1"/>
        </w:rPr>
        <w:t>2-бөлім. Мемлекеттің кепілгерлігімен тартылған қарыздар туралы мәліметтер</w:t>
      </w:r>
    </w:p>
    <w:p w14:paraId="59E74AFB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sz w:val="28"/>
          <w:szCs w:val="28"/>
        </w:rPr>
        <w:t>Раздел 2. Сведения о займах, привлеченных под поручительство государства</w:t>
      </w:r>
    </w:p>
    <w:p w14:paraId="19345C9F" w14:textId="77777777" w:rsidR="00AA08E3" w:rsidRPr="000C20F7" w:rsidRDefault="00AA08E3" w:rsidP="00AA08E3">
      <w:pPr>
        <w:pStyle w:val="pj"/>
        <w:ind w:firstLine="709"/>
      </w:pPr>
      <w:r w:rsidRPr="000C20F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1700"/>
        <w:gridCol w:w="2425"/>
        <w:gridCol w:w="1588"/>
        <w:gridCol w:w="1609"/>
        <w:gridCol w:w="1623"/>
        <w:gridCol w:w="1895"/>
        <w:gridCol w:w="1437"/>
      </w:tblGrid>
      <w:tr w:rsidR="00AA08E3" w:rsidRPr="000C20F7" w14:paraId="71187862" w14:textId="77777777" w:rsidTr="00E428B2">
        <w:trPr>
          <w:jc w:val="center"/>
        </w:trPr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06A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Эмиссия аңдатпасының Ұлттық сәйкестендіру нөмірі (ҰСН)</w:t>
            </w:r>
          </w:p>
          <w:p w14:paraId="7C55BB5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Национальный идентификационный номер (НИН) проспекта эмиссии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B27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Эмитенттің атауы</w:t>
            </w:r>
          </w:p>
          <w:p w14:paraId="35CAC84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Наименование эмитента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3531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Эмитенттің Бизнес-сәйкестендіру нөмері (БСН)</w:t>
            </w:r>
          </w:p>
          <w:p w14:paraId="4646AF0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Бизнес-идентификационный номер (БИН) эмитента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A96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Шығарудың мақсаты</w:t>
            </w:r>
          </w:p>
          <w:p w14:paraId="7431035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Цель выпуска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58B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Эмиссияның сомасы</w:t>
            </w:r>
          </w:p>
          <w:p w14:paraId="2667FCA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Сумма эмиссии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D8F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Эмиссияның валютасы</w:t>
            </w:r>
          </w:p>
          <w:p w14:paraId="71B7A78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Валюта эмиссии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464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Мемлекет кепілгерлігінің сомасы</w:t>
            </w:r>
          </w:p>
          <w:p w14:paraId="6BCCEAD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Сумма поручительства государства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FF0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Ескертпе</w:t>
            </w:r>
          </w:p>
          <w:p w14:paraId="2A9A00A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Примечание</w:t>
            </w:r>
          </w:p>
        </w:tc>
      </w:tr>
      <w:tr w:rsidR="00AA08E3" w:rsidRPr="000C20F7" w14:paraId="3DCC4A11" w14:textId="77777777" w:rsidTr="00E428B2">
        <w:trPr>
          <w:jc w:val="center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46C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3D6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190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99A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58F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C55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75F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889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8</w:t>
            </w:r>
          </w:p>
        </w:tc>
      </w:tr>
      <w:tr w:rsidR="00AA08E3" w:rsidRPr="000C20F7" w14:paraId="12F9910D" w14:textId="77777777" w:rsidTr="00E428B2">
        <w:trPr>
          <w:jc w:val="center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3FC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615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8C0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4D6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B6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D0F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BFA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044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41C532E1" w14:textId="77777777" w:rsidTr="00E428B2">
        <w:trPr>
          <w:jc w:val="center"/>
        </w:trPr>
        <w:tc>
          <w:tcPr>
            <w:tcW w:w="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6C3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B20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AE6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E576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9D7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23D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9C0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314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</w:tbl>
    <w:p w14:paraId="453DC385" w14:textId="77777777" w:rsidR="00AA08E3" w:rsidRPr="000C20F7" w:rsidRDefault="00AA08E3" w:rsidP="00AA08E3">
      <w:pPr>
        <w:pStyle w:val="pj"/>
        <w:ind w:firstLine="709"/>
      </w:pPr>
      <w:r w:rsidRPr="000C20F7">
        <w:rPr>
          <w:b/>
          <w:bCs/>
          <w:bdr w:val="none" w:sz="0" w:space="0" w:color="auto" w:frame="1"/>
        </w:rPr>
        <w:t> </w:t>
      </w:r>
    </w:p>
    <w:p w14:paraId="6D82A0BA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b/>
          <w:bCs/>
          <w:sz w:val="28"/>
          <w:szCs w:val="28"/>
          <w:bdr w:val="none" w:sz="0" w:space="0" w:color="auto" w:frame="1"/>
        </w:rPr>
        <w:t>3-бөлім. Мемлекеттік және мемлекет кепілдік берген сыртқы қарыздарды игеру және өтеу туралы есебі</w:t>
      </w:r>
    </w:p>
    <w:p w14:paraId="475CF07D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sz w:val="28"/>
          <w:szCs w:val="28"/>
        </w:rPr>
        <w:t>Раздел 3. Отчет об освоении и погашении государственных и гарантированных государством внешних займов</w:t>
      </w:r>
    </w:p>
    <w:p w14:paraId="5382BB0F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017"/>
        <w:gridCol w:w="1316"/>
        <w:gridCol w:w="2800"/>
        <w:gridCol w:w="1165"/>
        <w:gridCol w:w="2046"/>
        <w:gridCol w:w="2040"/>
        <w:gridCol w:w="1135"/>
      </w:tblGrid>
      <w:tr w:rsidR="00AA08E3" w:rsidRPr="000C20F7" w14:paraId="3DB2DBA4" w14:textId="77777777" w:rsidTr="001045BB">
        <w:trPr>
          <w:jc w:val="center"/>
        </w:trPr>
        <w:tc>
          <w:tcPr>
            <w:tcW w:w="7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0B8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 берушінің атауы</w:t>
            </w:r>
          </w:p>
          <w:p w14:paraId="48796AF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6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A7A4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Қарыздың нөмірі</w:t>
            </w:r>
          </w:p>
          <w:p w14:paraId="2E01ADC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Номер займа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060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2B19165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Код строки</w:t>
            </w:r>
          </w:p>
        </w:tc>
        <w:tc>
          <w:tcPr>
            <w:tcW w:w="310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A80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Негізгі қарыз</w:t>
            </w:r>
          </w:p>
          <w:p w14:paraId="2EE90D6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Основной долг</w:t>
            </w:r>
          </w:p>
        </w:tc>
      </w:tr>
      <w:tr w:rsidR="00AA08E3" w:rsidRPr="000C20F7" w14:paraId="372694B5" w14:textId="77777777" w:rsidTr="001045B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0EC29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0A29B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AF99C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C5B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қалдық</w:t>
            </w:r>
          </w:p>
          <w:p w14:paraId="76DAE00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Остаток на начало периода</w:t>
            </w:r>
          </w:p>
        </w:tc>
        <w:tc>
          <w:tcPr>
            <w:tcW w:w="10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613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Игеру, сыйақыны капиталға айналдыру</w:t>
            </w:r>
          </w:p>
          <w:p w14:paraId="32E9273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Освоение, капитализация вознаграждения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62D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қайтарым</w:t>
            </w:r>
          </w:p>
          <w:p w14:paraId="4BE5ACB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т.ч. возврат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AD1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Өтеу</w:t>
            </w:r>
          </w:p>
          <w:p w14:paraId="119C604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Пога-шение</w:t>
            </w:r>
          </w:p>
        </w:tc>
      </w:tr>
      <w:tr w:rsidR="00AA08E3" w:rsidRPr="000C20F7" w14:paraId="1A361CB7" w14:textId="77777777" w:rsidTr="001045BB">
        <w:trPr>
          <w:jc w:val="center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A27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B0B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E4C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462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</w:t>
            </w:r>
          </w:p>
        </w:tc>
        <w:tc>
          <w:tcPr>
            <w:tcW w:w="10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9B43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7E9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542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3</w:t>
            </w:r>
          </w:p>
        </w:tc>
      </w:tr>
      <w:tr w:rsidR="00AA08E3" w:rsidRPr="000C20F7" w14:paraId="0E744DBE" w14:textId="77777777" w:rsidTr="00E428B2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4E5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14:paraId="58E2C38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А. Внешние государственные займы Республики Казахстан</w:t>
            </w:r>
          </w:p>
        </w:tc>
      </w:tr>
      <w:tr w:rsidR="00AA08E3" w:rsidRPr="000C20F7" w14:paraId="4A1EA09B" w14:textId="77777777" w:rsidTr="001045BB">
        <w:trPr>
          <w:jc w:val="center"/>
        </w:trPr>
        <w:tc>
          <w:tcPr>
            <w:tcW w:w="7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25E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1 Қарыз беруші</w:t>
            </w:r>
          </w:p>
          <w:p w14:paraId="3ED4D08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Кредитор 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8FD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1 Қарызы</w:t>
            </w:r>
          </w:p>
          <w:p w14:paraId="7EAA881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4A10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111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FB0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729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016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40C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F2D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2300A899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4423D" w14:textId="77777777" w:rsidR="00AA08E3" w:rsidRPr="000C20F7" w:rsidRDefault="00AA08E3" w:rsidP="00E428B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CF2B" w14:textId="77777777" w:rsidR="00AA08E3" w:rsidRPr="000C20F7" w:rsidRDefault="00AA08E3" w:rsidP="00E428B2">
            <w:pPr>
              <w:pStyle w:val="p"/>
              <w:jc w:val="center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49B15027" w14:textId="77777777" w:rsidR="00AA08E3" w:rsidRPr="000C20F7" w:rsidRDefault="00AA08E3" w:rsidP="00E428B2">
            <w:pPr>
              <w:pStyle w:val="p"/>
              <w:jc w:val="center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D677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6C1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BEE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7196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5A5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69CEC82E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0C0E2" w14:textId="77777777" w:rsidR="00AA08E3" w:rsidRPr="000C20F7" w:rsidRDefault="00AA08E3" w:rsidP="00E428B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8D0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Қарызы</w:t>
            </w:r>
          </w:p>
          <w:p w14:paraId="0DA1E5E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E16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112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E448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982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6BD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27A2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329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24EA14A9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6EF1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F269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4C4E7E56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7B10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FC2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B72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8D3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2B4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7722448E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C2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1 Қарыз беруші бойынша жиынтығы</w:t>
            </w:r>
          </w:p>
          <w:p w14:paraId="5A6C654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Итого по Кредитору 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A06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11n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03FC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AF96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13E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CCC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CC5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7FFB99F5" w14:textId="77777777" w:rsidTr="001045BB">
        <w:trPr>
          <w:jc w:val="center"/>
        </w:trPr>
        <w:tc>
          <w:tcPr>
            <w:tcW w:w="18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F8F0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1ED70B0C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числе,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8894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589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E6B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02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536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0F79BC6C" w14:textId="77777777" w:rsidTr="001045BB">
        <w:trPr>
          <w:jc w:val="center"/>
        </w:trPr>
        <w:tc>
          <w:tcPr>
            <w:tcW w:w="7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578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 беруші</w:t>
            </w:r>
          </w:p>
          <w:p w14:paraId="42806B8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Кредитор 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B8C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1 Қарызы</w:t>
            </w:r>
          </w:p>
          <w:p w14:paraId="578022E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EBF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121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E3E3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3DEC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8B5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0F6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D69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0C84DF5D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E32FB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A66C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109B2B8B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30B7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9F5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C12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40D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ACF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5082E5F8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9BAA4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1DD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Қарызы</w:t>
            </w:r>
          </w:p>
          <w:p w14:paraId="6E572D0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254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122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115B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98B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6BD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078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7EA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30166FD4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D4D5C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9C57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397367E2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1E5F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F11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ADC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15F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7AF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36572A43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CF0A7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324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829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09A2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699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823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942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CAA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37FA4C61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16E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 беруші бойынша жиынтығы</w:t>
            </w:r>
          </w:p>
          <w:p w14:paraId="30641EC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Итого по Кредитору 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1B4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12n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0123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5CF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C4A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036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749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238680AE" w14:textId="77777777" w:rsidTr="001045BB">
        <w:trPr>
          <w:jc w:val="center"/>
        </w:trPr>
        <w:tc>
          <w:tcPr>
            <w:tcW w:w="18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F890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755C5F30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9B16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958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28B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C15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EE0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1DF88471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54C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074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C0A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C2F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B16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D2A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0B7D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 xml:space="preserve">  </w:t>
            </w:r>
          </w:p>
        </w:tc>
      </w:tr>
      <w:tr w:rsidR="00AA08E3" w:rsidRPr="000C20F7" w14:paraId="2AD46BC4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A83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А Бөлігі бойынша жиынтығы</w:t>
            </w:r>
          </w:p>
          <w:p w14:paraId="5B2AEC3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Итогопо части 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061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9417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0F0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21E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8FE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A4D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3D325051" w14:textId="77777777" w:rsidTr="001045BB">
        <w:trPr>
          <w:jc w:val="center"/>
        </w:trPr>
        <w:tc>
          <w:tcPr>
            <w:tcW w:w="18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FB0C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0249C1B9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lastRenderedPageBreak/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8D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0D5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DFE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9EB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D1F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 xml:space="preserve">  </w:t>
            </w:r>
          </w:p>
        </w:tc>
      </w:tr>
      <w:tr w:rsidR="00AA08E3" w:rsidRPr="000C20F7" w14:paraId="3BD97A64" w14:textId="77777777" w:rsidTr="00E428B2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0DD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 Бөлігі. Қазақстан Республикасының Үкіметі кепілдік берген сыртқы қарыздар</w:t>
            </w:r>
          </w:p>
          <w:p w14:paraId="0A60BA5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Б. Внешние займы, гарантированные Правительством Республики Казахстан</w:t>
            </w:r>
          </w:p>
        </w:tc>
      </w:tr>
      <w:tr w:rsidR="00AA08E3" w:rsidRPr="000C20F7" w14:paraId="38AC99C5" w14:textId="77777777" w:rsidTr="001045BB">
        <w:trPr>
          <w:jc w:val="center"/>
        </w:trPr>
        <w:tc>
          <w:tcPr>
            <w:tcW w:w="7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1F8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1 Қарыз беруші</w:t>
            </w:r>
          </w:p>
          <w:p w14:paraId="277C3A2B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Кредитор 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443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1 Қарызы</w:t>
            </w:r>
          </w:p>
          <w:p w14:paraId="47D5951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A75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211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AA9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92A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0FC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14B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9F0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5A1C225E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DB14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772A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1E106B7D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5D18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54E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42F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9212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6BD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1B30B00E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F4A24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005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Қарызы</w:t>
            </w:r>
          </w:p>
          <w:p w14:paraId="1F95414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F5F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212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2FFD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C60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524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AC15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700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6307A530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CCD2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75EC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0C0CAC37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6669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0BF5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FD0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53D3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A98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485FDB85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1A19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0DF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AC1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51C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8A6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156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68D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76F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4F13221E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50B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1 Қарыз беруші бойынша жиынтығы</w:t>
            </w:r>
          </w:p>
          <w:p w14:paraId="4FA6365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Итого по Кредитору 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F0A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21n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3DF2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349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8B1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7DDD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944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6979C286" w14:textId="77777777" w:rsidTr="001045BB">
        <w:trPr>
          <w:jc w:val="center"/>
        </w:trPr>
        <w:tc>
          <w:tcPr>
            <w:tcW w:w="18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B224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178ECF5F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1D24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DFA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8B0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22BA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0B7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18A0F52A" w14:textId="77777777" w:rsidTr="001045BB">
        <w:trPr>
          <w:jc w:val="center"/>
        </w:trPr>
        <w:tc>
          <w:tcPr>
            <w:tcW w:w="7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76E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 беруші</w:t>
            </w:r>
          </w:p>
          <w:p w14:paraId="4E666F2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Кредитор 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3397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1 Қарызы</w:t>
            </w:r>
          </w:p>
          <w:p w14:paraId="3E8014D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80E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221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3293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19A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025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9190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0AB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0D68E26D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1370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9EF5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4BF6ECCD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75F78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671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D2A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01C0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D54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48FECA43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331D6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A81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Қарызы</w:t>
            </w:r>
          </w:p>
          <w:p w14:paraId="094C9A4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Заем 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7AE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222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51E8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DE2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C38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FCF7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715D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0CE0E308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23F22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F089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2084BB45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11784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E76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8E4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0480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59B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151A8FFA" w14:textId="77777777" w:rsidTr="001045B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24EB3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39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264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…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36D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F54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90F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F8B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86E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18DC1DD7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37A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2 Қарыз беруші бойынша жиынтығы</w:t>
            </w:r>
          </w:p>
          <w:p w14:paraId="50EE90C2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Итого по Кредитору 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430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22n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7575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EFA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E36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DB30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8D4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7B2A4C9A" w14:textId="77777777" w:rsidTr="001045BB">
        <w:trPr>
          <w:jc w:val="center"/>
        </w:trPr>
        <w:tc>
          <w:tcPr>
            <w:tcW w:w="18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8A9C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51DF63C7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3B2B9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061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C5D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3C71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A08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17E43056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A4B0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lastRenderedPageBreak/>
              <w:t>…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A76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5F2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414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1069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760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6A8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560FD609" w14:textId="77777777" w:rsidTr="001045BB">
        <w:trPr>
          <w:jc w:val="center"/>
        </w:trPr>
        <w:tc>
          <w:tcPr>
            <w:tcW w:w="14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24E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Б Бөлігі бойынша жиынтығы</w:t>
            </w:r>
          </w:p>
          <w:p w14:paraId="4DD7FE6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Итого по части 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5D4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200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5EE9" w14:textId="77777777" w:rsidR="00AA08E3" w:rsidRPr="000C20F7" w:rsidRDefault="00AA08E3" w:rsidP="00E428B2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DCB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808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185B" w14:textId="77777777" w:rsidR="00AA08E3" w:rsidRPr="000C20F7" w:rsidRDefault="00AA08E3" w:rsidP="00E428B2"/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0AB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740AE931" w14:textId="77777777" w:rsidTr="001045BB">
        <w:trPr>
          <w:jc w:val="center"/>
        </w:trPr>
        <w:tc>
          <w:tcPr>
            <w:tcW w:w="18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0304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ішінде, мерзімі өткен берешек</w:t>
            </w:r>
          </w:p>
          <w:p w14:paraId="7AE791EE" w14:textId="77777777" w:rsidR="00AA08E3" w:rsidRPr="000C20F7" w:rsidRDefault="00AA08E3" w:rsidP="00E428B2">
            <w:pPr>
              <w:pStyle w:val="p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63B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B19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7BB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3291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B8F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</w:tbl>
    <w:p w14:paraId="61A0FA9B" w14:textId="6762B31D" w:rsidR="00AA08E3" w:rsidRPr="000C20F7" w:rsidRDefault="001045BB" w:rsidP="00AA08E3">
      <w:pPr>
        <w:pStyle w:val="pj"/>
        <w:ind w:firstLine="709"/>
      </w:pPr>
      <w:r w:rsidRPr="000C20F7">
        <w:rPr>
          <w:lang w:val="kk-KZ"/>
        </w:rPr>
        <w:t>Кестенің жалғасы</w:t>
      </w:r>
    </w:p>
    <w:p w14:paraId="77BAE53F" w14:textId="77777777" w:rsidR="00AA08E3" w:rsidRPr="000C20F7" w:rsidRDefault="00AA08E3" w:rsidP="00AA08E3">
      <w:pPr>
        <w:pStyle w:val="pj"/>
        <w:ind w:firstLine="709"/>
      </w:pPr>
      <w:r w:rsidRPr="000C20F7"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952"/>
        <w:gridCol w:w="2762"/>
        <w:gridCol w:w="1845"/>
        <w:gridCol w:w="2185"/>
        <w:gridCol w:w="2584"/>
        <w:gridCol w:w="1363"/>
      </w:tblGrid>
      <w:tr w:rsidR="00AA08E3" w:rsidRPr="000C20F7" w14:paraId="11CD4F96" w14:textId="77777777" w:rsidTr="00E428B2">
        <w:trPr>
          <w:jc w:val="center"/>
        </w:trPr>
        <w:tc>
          <w:tcPr>
            <w:tcW w:w="23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930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Негізгі қарыз</w:t>
            </w:r>
          </w:p>
          <w:p w14:paraId="1C8A582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22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67A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төледі:</w:t>
            </w:r>
          </w:p>
          <w:p w14:paraId="0746391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Оплачено в отчетном периоде: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6BB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Ескертпе</w:t>
            </w:r>
          </w:p>
          <w:p w14:paraId="5A1925D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Примечание</w:t>
            </w:r>
          </w:p>
        </w:tc>
      </w:tr>
      <w:tr w:rsidR="00AA08E3" w:rsidRPr="000C20F7" w14:paraId="435397E9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D83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Құндық ауытқулар</w:t>
            </w:r>
          </w:p>
          <w:p w14:paraId="2CDD0AE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Стоимостные колебания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7E263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түзетулер</w:t>
            </w:r>
          </w:p>
          <w:p w14:paraId="5EB4B8B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Прочие корректировки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52F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қалдық</w:t>
            </w:r>
          </w:p>
          <w:p w14:paraId="0ABFC68C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Остаток на конец периода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AE64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Сыйақы</w:t>
            </w:r>
          </w:p>
          <w:p w14:paraId="389F21B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Вознаграждение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7A1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Делдал төлемдер</w:t>
            </w:r>
          </w:p>
          <w:p w14:paraId="30FFDA0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Комиссионные платежи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B4B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ілеспе төлемдер</w:t>
            </w:r>
          </w:p>
          <w:p w14:paraId="73312546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Прочие сопутствующие платежи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FE93D" w14:textId="77777777" w:rsidR="00AA08E3" w:rsidRPr="000C20F7" w:rsidRDefault="00AA08E3" w:rsidP="00E428B2">
            <w:pPr>
              <w:spacing w:line="276" w:lineRule="auto"/>
              <w:rPr>
                <w:color w:val="000000"/>
              </w:rPr>
            </w:pPr>
          </w:p>
        </w:tc>
      </w:tr>
      <w:tr w:rsidR="00AA08E3" w:rsidRPr="000C20F7" w14:paraId="34E36FFF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9BCF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500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0CAA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BEF5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97BD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2C97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6B4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10</w:t>
            </w:r>
          </w:p>
        </w:tc>
      </w:tr>
      <w:tr w:rsidR="00AA08E3" w:rsidRPr="000C20F7" w14:paraId="0100F3EF" w14:textId="77777777" w:rsidTr="00E428B2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494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14:paraId="4DA2FE41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А. Внешние государственные займы Республики Казахстан</w:t>
            </w:r>
          </w:p>
        </w:tc>
      </w:tr>
      <w:tr w:rsidR="00AA08E3" w:rsidRPr="000C20F7" w14:paraId="4D42BF8C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D60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2826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373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654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7F7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162FC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1419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034AF41A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4E1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1907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1CB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D6B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582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1EB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6E9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3861D781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398C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A13A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181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2B6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203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16F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3AA1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69C0F7AC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3F5D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A1E9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3A4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102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CDB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94FA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C562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16B43B4D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6EB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CF53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A9B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00B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270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259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CB5B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0E8A257A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B94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1355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957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048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39B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C09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69A1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7B4CF3D2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6095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14DD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28D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AA8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141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E41C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0EFD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668D46DE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BF6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36B9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42A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ECC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DF5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044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819D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31E465D7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938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9CEC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05B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151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609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21A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B2C1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2C01DE2C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A6C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C036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BFF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4E1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818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AE23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77CD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0927A603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0AA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E215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3BC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670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960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F7E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909C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149F3277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85F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9258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65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797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FDB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FD8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5E3E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7CD01171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ACB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A5C7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66BC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10E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B9F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6A2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5F70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667434D1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206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D453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38A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9FC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C7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E7C6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8E7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39B5CF27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1A0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27229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4CC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963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4B5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2B8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1170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259AB357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E05D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176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303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D81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EA74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3BA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7BDE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  <w:tr w:rsidR="00AA08E3" w:rsidRPr="000C20F7" w14:paraId="3DBA9047" w14:textId="77777777" w:rsidTr="00E428B2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D338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b/>
                <w:bCs/>
                <w:sz w:val="20"/>
                <w:szCs w:val="20"/>
                <w:bdr w:val="none" w:sz="0" w:space="0" w:color="auto" w:frame="1"/>
              </w:rPr>
              <w:t>Б Бөлігі. Қазақстан Республикасының Үкіметі кепілдік берген сыртқы қарыздар</w:t>
            </w:r>
          </w:p>
          <w:p w14:paraId="1159D12E" w14:textId="77777777" w:rsidR="00AA08E3" w:rsidRPr="000C20F7" w:rsidRDefault="00AA08E3" w:rsidP="00E428B2">
            <w:pPr>
              <w:pStyle w:val="pc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Часть Б. Внешние займы, гарантированные Правительством Республики Казахстан</w:t>
            </w:r>
          </w:p>
        </w:tc>
      </w:tr>
      <w:tr w:rsidR="00AA08E3" w:rsidRPr="000C20F7" w14:paraId="541DE1B1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C0F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C762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B38C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DD80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309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20C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6E2F7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139295BF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137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F06F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A63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8326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0E7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A86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4CD7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1AC6EEBD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785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2F32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7FF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B2D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1F0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D36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A0D5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2BAECD60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769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65F6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3F7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D14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7B1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FE1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E005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06122AC9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A022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12466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343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458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D3C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AE8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CD27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6F3F1591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1DC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38DC5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B20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CA3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ED6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976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A0C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4134458E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5B80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3935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7BD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11C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43F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A08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9643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7C326C94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41C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96C2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1690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994C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CB5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43B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648E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5C71D827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778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695D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B6C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C22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F6F6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F5F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B9DA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5799E3CF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4908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6ADD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412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519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B31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841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8263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5D3FA315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5FD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1E5D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AC6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C45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C834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3127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A332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67225EFE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487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4C3B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2F01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FC59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CB03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DC0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ADC6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4F78B19A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1CD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A43A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EE0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76A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261A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9A05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A535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413A83B1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487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0B06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CBA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BEA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2052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D0F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7236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5D2DB7D3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03B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DC05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9EB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912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98C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03C8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ED8B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2BCDE15C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FAAF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EE09" w14:textId="77777777" w:rsidR="00AA08E3" w:rsidRPr="000C20F7" w:rsidRDefault="00AA08E3" w:rsidP="00E428B2"/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764F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8086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8DFE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FFAD" w14:textId="77777777" w:rsidR="00AA08E3" w:rsidRPr="000C20F7" w:rsidRDefault="00AA08E3" w:rsidP="00E428B2">
            <w:pPr>
              <w:spacing w:line="27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3E60" w14:textId="77777777" w:rsidR="00AA08E3" w:rsidRPr="000C20F7" w:rsidRDefault="00AA08E3" w:rsidP="00E428B2">
            <w:pPr>
              <w:spacing w:line="276" w:lineRule="auto"/>
            </w:pPr>
          </w:p>
        </w:tc>
      </w:tr>
      <w:tr w:rsidR="00AA08E3" w:rsidRPr="000C20F7" w14:paraId="5DC6D04A" w14:textId="77777777" w:rsidTr="00E428B2">
        <w:trPr>
          <w:jc w:val="center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6343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B6D7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241B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FD06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812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BB4A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E4F9" w14:textId="77777777" w:rsidR="00AA08E3" w:rsidRPr="000C20F7" w:rsidRDefault="00AA08E3" w:rsidP="00E428B2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C20F7">
              <w:rPr>
                <w:sz w:val="20"/>
                <w:szCs w:val="20"/>
              </w:rPr>
              <w:t> </w:t>
            </w:r>
          </w:p>
        </w:tc>
      </w:tr>
    </w:tbl>
    <w:p w14:paraId="2F318AB0" w14:textId="77777777" w:rsidR="00AA08E3" w:rsidRPr="000C20F7" w:rsidRDefault="00AA08E3" w:rsidP="00AA08E3">
      <w:pPr>
        <w:pStyle w:val="p"/>
      </w:pPr>
      <w:r w:rsidRPr="000C20F7">
        <w:rPr>
          <w:b/>
          <w:bCs/>
          <w:bdr w:val="none" w:sz="0" w:space="0" w:color="auto" w:frame="1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8599"/>
      </w:tblGrid>
      <w:tr w:rsidR="00AA08E3" w:rsidRPr="000C20F7" w14:paraId="6DE2507B" w14:textId="77777777" w:rsidTr="00E428B2">
        <w:tc>
          <w:tcPr>
            <w:tcW w:w="20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59AE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Атауы</w:t>
            </w:r>
          </w:p>
          <w:p w14:paraId="61573696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Наименование_____________________________</w:t>
            </w:r>
          </w:p>
          <w:p w14:paraId="69D5F22E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__________________________________________</w:t>
            </w:r>
          </w:p>
          <w:p w14:paraId="4FB8B8CF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14:paraId="7C96BED4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Телефон (респондента)______________________</w:t>
            </w:r>
          </w:p>
          <w:p w14:paraId="3E23BEDB" w14:textId="77777777" w:rsidR="00AA08E3" w:rsidRPr="000C20F7" w:rsidRDefault="00AA08E3" w:rsidP="00E428B2">
            <w:pPr>
              <w:pStyle w:val="p"/>
              <w:ind w:left="2869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14:paraId="7C5DAA80" w14:textId="77777777" w:rsidR="00AA08E3" w:rsidRPr="000C20F7" w:rsidRDefault="00AA08E3" w:rsidP="00E428B2">
            <w:pPr>
              <w:pStyle w:val="p"/>
              <w:ind w:left="2869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стационарный</w:t>
            </w:r>
          </w:p>
        </w:tc>
        <w:tc>
          <w:tcPr>
            <w:tcW w:w="29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F3A0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14:paraId="5F29162B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Адрес (респондента) __________________________</w:t>
            </w:r>
          </w:p>
          <w:p w14:paraId="46444FAE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____________________________________________</w:t>
            </w:r>
          </w:p>
          <w:p w14:paraId="45B19ACE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498CAD72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____________________________________________</w:t>
            </w:r>
          </w:p>
          <w:p w14:paraId="34E6DBBC" w14:textId="77777777" w:rsidR="00AA08E3" w:rsidRPr="000C20F7" w:rsidRDefault="00AA08E3" w:rsidP="00E428B2">
            <w:pPr>
              <w:pStyle w:val="p"/>
              <w:ind w:left="1736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178895AA" w14:textId="77777777" w:rsidR="00AA08E3" w:rsidRPr="000C20F7" w:rsidRDefault="00AA08E3" w:rsidP="00E428B2">
            <w:pPr>
              <w:pStyle w:val="p"/>
              <w:ind w:left="1736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мобильный</w:t>
            </w:r>
          </w:p>
        </w:tc>
      </w:tr>
    </w:tbl>
    <w:p w14:paraId="1E366197" w14:textId="77777777" w:rsidR="00AA08E3" w:rsidRPr="000C20F7" w:rsidRDefault="00AA08E3" w:rsidP="00AA08E3">
      <w:pPr>
        <w:pStyle w:val="p"/>
        <w:rPr>
          <w:sz w:val="28"/>
          <w:szCs w:val="28"/>
        </w:rPr>
      </w:pPr>
      <w:r w:rsidRPr="000C20F7">
        <w:rPr>
          <w:sz w:val="28"/>
          <w:szCs w:val="28"/>
        </w:rPr>
        <w:t> </w:t>
      </w:r>
    </w:p>
    <w:tbl>
      <w:tblPr>
        <w:tblW w:w="500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1645"/>
        <w:gridCol w:w="2597"/>
        <w:gridCol w:w="2230"/>
        <w:gridCol w:w="3210"/>
      </w:tblGrid>
      <w:tr w:rsidR="00AA08E3" w:rsidRPr="000C20F7" w14:paraId="506BD64C" w14:textId="77777777" w:rsidTr="001045BB">
        <w:trPr>
          <w:jc w:val="center"/>
        </w:trPr>
        <w:tc>
          <w:tcPr>
            <w:tcW w:w="1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AEB4" w14:textId="77777777" w:rsidR="00AA08E3" w:rsidRPr="000C20F7" w:rsidRDefault="00AA08E3" w:rsidP="00E428B2">
            <w:pPr>
              <w:pStyle w:val="p"/>
              <w:rPr>
                <w:b/>
                <w:sz w:val="28"/>
                <w:szCs w:val="28"/>
              </w:rPr>
            </w:pPr>
            <w:r w:rsidRPr="000C20F7">
              <w:rPr>
                <w:b/>
                <w:sz w:val="28"/>
                <w:szCs w:val="28"/>
              </w:rPr>
              <w:t>Алғашқы статистикалық деректерді таратуға келісеміз</w:t>
            </w:r>
          </w:p>
          <w:p w14:paraId="771D08DA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8EC1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noProof/>
                <w:sz w:val="28"/>
                <w:szCs w:val="28"/>
              </w:rPr>
              <w:drawing>
                <wp:inline distT="0" distB="0" distL="0" distR="0" wp14:anchorId="3643F04B" wp14:editId="67663E64">
                  <wp:extent cx="371475" cy="3333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49D2" w14:textId="77777777" w:rsidR="00AA08E3" w:rsidRPr="000C20F7" w:rsidRDefault="00AA08E3" w:rsidP="00E428B2">
            <w:pPr>
              <w:pStyle w:val="p"/>
              <w:rPr>
                <w:b/>
                <w:sz w:val="28"/>
                <w:szCs w:val="28"/>
              </w:rPr>
            </w:pPr>
            <w:r w:rsidRPr="000C20F7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14:paraId="281AD09C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0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C9EA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noProof/>
                <w:sz w:val="28"/>
                <w:szCs w:val="28"/>
              </w:rPr>
              <w:drawing>
                <wp:inline distT="0" distB="0" distL="0" distR="0" wp14:anchorId="587477AA" wp14:editId="071F9FD6">
                  <wp:extent cx="371475" cy="33337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8E3" w:rsidRPr="000C20F7" w14:paraId="2510926E" w14:textId="77777777" w:rsidTr="001045BB">
        <w:tblPrEx>
          <w:jc w:val="left"/>
        </w:tblPrEx>
        <w:tc>
          <w:tcPr>
            <w:tcW w:w="316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39A9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Электрондық почта мекенжайы (респонденттің)</w:t>
            </w:r>
          </w:p>
          <w:p w14:paraId="76B9CAA1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Адрес электронной почты (респондента)</w:t>
            </w:r>
          </w:p>
          <w:p w14:paraId="509F7235" w14:textId="2F057E9F" w:rsidR="00AA08E3" w:rsidRPr="000C20F7" w:rsidRDefault="00C45CB1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________________________________________________________</w:t>
            </w:r>
          </w:p>
          <w:p w14:paraId="0FED2E81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14:paraId="191DB6C6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Исполнитель ____________________________________________</w:t>
            </w:r>
          </w:p>
          <w:p w14:paraId="23F98E57" w14:textId="77777777" w:rsidR="00AA08E3" w:rsidRPr="000C20F7" w:rsidRDefault="00AA08E3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37D6733A" w14:textId="77777777" w:rsidR="00AA08E3" w:rsidRPr="000C20F7" w:rsidRDefault="00AA08E3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390F46D2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14:paraId="1A1CBC76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Главный бухгалтер или лицо, уполномоченное на подписание отчета</w:t>
            </w:r>
          </w:p>
          <w:p w14:paraId="5B76A9FF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________________________________________________________</w:t>
            </w:r>
          </w:p>
          <w:p w14:paraId="72647F24" w14:textId="77777777" w:rsidR="00AA08E3" w:rsidRPr="000C20F7" w:rsidRDefault="00AA08E3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146E6A50" w14:textId="77777777" w:rsidR="00AA08E3" w:rsidRPr="000C20F7" w:rsidRDefault="00AA08E3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фамилия, имя и отчество (при его наличии)</w:t>
            </w: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6AF137A2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оның есепке қол қоюға уәкілетті адам</w:t>
            </w:r>
          </w:p>
          <w:p w14:paraId="42F02103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Руководитель или лицо, уполномоченное на подписание отчета</w:t>
            </w:r>
          </w:p>
          <w:p w14:paraId="112F3DF2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________________________________________________________</w:t>
            </w:r>
          </w:p>
          <w:p w14:paraId="5C6815D3" w14:textId="77777777" w:rsidR="00AA08E3" w:rsidRPr="000C20F7" w:rsidRDefault="00AA08E3" w:rsidP="00E428B2">
            <w:pPr>
              <w:pStyle w:val="pj"/>
              <w:ind w:firstLine="709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201A203D" w14:textId="77777777" w:rsidR="00AA08E3" w:rsidRPr="000C20F7" w:rsidRDefault="00AA08E3" w:rsidP="00E428B2">
            <w:pPr>
              <w:pStyle w:val="pj"/>
              <w:ind w:firstLine="709"/>
              <w:rPr>
                <w:sz w:val="28"/>
                <w:szCs w:val="28"/>
              </w:rPr>
            </w:pPr>
            <w:r w:rsidRPr="000C20F7">
              <w:rPr>
                <w:bCs/>
                <w:sz w:val="28"/>
                <w:szCs w:val="28"/>
                <w:bdr w:val="none" w:sz="0" w:space="0" w:color="auto" w:frame="1"/>
              </w:rPr>
              <w:t>фами</w:t>
            </w:r>
            <w:r w:rsidRPr="000C20F7">
              <w:rPr>
                <w:sz w:val="28"/>
                <w:szCs w:val="28"/>
              </w:rPr>
              <w:t>лия, имя и отчество (при его наличии)</w:t>
            </w:r>
          </w:p>
        </w:tc>
        <w:tc>
          <w:tcPr>
            <w:tcW w:w="18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7CCF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0EE7D0F7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6E485D4F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693087C6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</w:p>
          <w:p w14:paraId="05D59C50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</w:t>
            </w:r>
          </w:p>
          <w:p w14:paraId="6EDA5352" w14:textId="77777777" w:rsidR="00AA08E3" w:rsidRPr="000C20F7" w:rsidRDefault="00AA08E3" w:rsidP="00E428B2">
            <w:pPr>
              <w:pStyle w:val="p"/>
              <w:ind w:firstLine="37"/>
              <w:jc w:val="center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14:paraId="48BB5BB6" w14:textId="77777777" w:rsidR="00AA08E3" w:rsidRPr="000C20F7" w:rsidRDefault="00AA08E3" w:rsidP="00E428B2">
            <w:pPr>
              <w:pStyle w:val="p"/>
              <w:ind w:firstLine="37"/>
              <w:jc w:val="center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подпись, телефон (исполнителя)</w:t>
            </w:r>
          </w:p>
          <w:p w14:paraId="56BA36BF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40D3313A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011450DF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</w:t>
            </w:r>
          </w:p>
          <w:p w14:paraId="036F237A" w14:textId="77777777" w:rsidR="00AA08E3" w:rsidRPr="000C20F7" w:rsidRDefault="00AA08E3" w:rsidP="00E428B2">
            <w:pPr>
              <w:pStyle w:val="p"/>
              <w:ind w:left="37"/>
              <w:jc w:val="center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59B0B618" w14:textId="77777777" w:rsidR="00AA08E3" w:rsidRPr="000C20F7" w:rsidRDefault="00AA08E3" w:rsidP="00E428B2">
            <w:pPr>
              <w:pStyle w:val="p"/>
              <w:ind w:left="37"/>
              <w:jc w:val="center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подпись</w:t>
            </w:r>
          </w:p>
          <w:p w14:paraId="6B469396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0D98CC6B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 </w:t>
            </w:r>
          </w:p>
          <w:p w14:paraId="39E6E024" w14:textId="77777777" w:rsidR="00AA08E3" w:rsidRPr="000C20F7" w:rsidRDefault="00AA08E3" w:rsidP="00E428B2">
            <w:pPr>
              <w:pStyle w:val="p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_________________________________</w:t>
            </w:r>
          </w:p>
          <w:p w14:paraId="6931928D" w14:textId="77777777" w:rsidR="00AA08E3" w:rsidRPr="000C20F7" w:rsidRDefault="00AA08E3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C20F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2DD02462" w14:textId="77777777" w:rsidR="00AA08E3" w:rsidRPr="000C20F7" w:rsidRDefault="00AA08E3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C20F7">
              <w:rPr>
                <w:sz w:val="28"/>
                <w:szCs w:val="28"/>
              </w:rPr>
              <w:t>подпись</w:t>
            </w:r>
          </w:p>
        </w:tc>
      </w:tr>
    </w:tbl>
    <w:p w14:paraId="07CE3CBD" w14:textId="77777777" w:rsidR="00AA08E3" w:rsidRPr="000C20F7" w:rsidRDefault="00AA08E3" w:rsidP="00AA08E3">
      <w:pPr>
        <w:pStyle w:val="pj"/>
        <w:rPr>
          <w:sz w:val="28"/>
          <w:szCs w:val="28"/>
        </w:rPr>
      </w:pPr>
      <w:r w:rsidRPr="000C20F7">
        <w:rPr>
          <w:sz w:val="28"/>
          <w:szCs w:val="28"/>
        </w:rPr>
        <w:t> </w:t>
      </w:r>
    </w:p>
    <w:p w14:paraId="0DFCC9AC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14:paraId="35D18900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sz w:val="28"/>
          <w:szCs w:val="28"/>
        </w:rPr>
        <w:t>Примечание:</w:t>
      </w:r>
    </w:p>
    <w:p w14:paraId="4281A3B6" w14:textId="58E46F89" w:rsidR="00AA08E3" w:rsidRPr="000C20F7" w:rsidRDefault="00AA08E3" w:rsidP="001045BB">
      <w:pPr>
        <w:pStyle w:val="pj"/>
        <w:numPr>
          <w:ilvl w:val="0"/>
          <w:numId w:val="38"/>
        </w:numPr>
        <w:ind w:left="0" w:firstLine="709"/>
        <w:rPr>
          <w:color w:val="auto"/>
          <w:sz w:val="28"/>
          <w:szCs w:val="28"/>
          <w:lang w:val="kk-KZ"/>
        </w:rPr>
      </w:pPr>
      <w:r w:rsidRPr="000C20F7">
        <w:rPr>
          <w:b/>
          <w:bCs/>
          <w:color w:val="auto"/>
          <w:sz w:val="28"/>
          <w:szCs w:val="28"/>
          <w:bdr w:val="none" w:sz="0" w:space="0" w:color="auto" w:frame="1"/>
          <w:lang w:val="kk-KZ"/>
        </w:rPr>
        <w:t xml:space="preserve">Мемлекеттік статистиканың тиісті органдарына анық емес </w:t>
      </w:r>
      <w:r w:rsidR="00F675AC" w:rsidRPr="000C20F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алғашқы </w:t>
      </w:r>
      <w:r w:rsidRPr="000C20F7">
        <w:rPr>
          <w:b/>
          <w:bCs/>
          <w:color w:val="auto"/>
          <w:sz w:val="28"/>
          <w:szCs w:val="28"/>
          <w:bdr w:val="none" w:sz="0" w:space="0" w:color="auto" w:frame="1"/>
          <w:lang w:val="kk-KZ"/>
        </w:rPr>
        <w:t xml:space="preserve">статистикалық деректерді ұсыну және </w:t>
      </w:r>
      <w:r w:rsidR="00F675AC" w:rsidRPr="000C20F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алғашқы </w:t>
      </w:r>
      <w:r w:rsidRPr="000C20F7">
        <w:rPr>
          <w:b/>
          <w:bCs/>
          <w:color w:val="auto"/>
          <w:sz w:val="28"/>
          <w:szCs w:val="28"/>
          <w:bdr w:val="none" w:sz="0" w:space="0" w:color="auto" w:frame="1"/>
          <w:lang w:val="kk-KZ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02724760" w14:textId="77777777" w:rsidR="00AA08E3" w:rsidRPr="000C20F7" w:rsidRDefault="00AA08E3" w:rsidP="00AA08E3">
      <w:pPr>
        <w:pStyle w:val="pj"/>
        <w:ind w:firstLine="709"/>
        <w:rPr>
          <w:color w:val="auto"/>
          <w:sz w:val="28"/>
          <w:szCs w:val="28"/>
        </w:rPr>
      </w:pPr>
      <w:r w:rsidRPr="000C20F7">
        <w:rPr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0C20F7">
        <w:rPr>
          <w:sz w:val="28"/>
          <w:szCs w:val="28"/>
        </w:rPr>
        <w:t>статьей 497</w:t>
      </w:r>
      <w:r w:rsidRPr="000C20F7">
        <w:rPr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14:paraId="7528E193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</w:rPr>
      </w:pPr>
    </w:p>
    <w:p w14:paraId="3C62AAFB" w14:textId="77777777" w:rsidR="00AA08E3" w:rsidRPr="000C20F7" w:rsidRDefault="00B12584" w:rsidP="00AA08E3">
      <w:pPr>
        <w:pStyle w:val="pj"/>
        <w:numPr>
          <w:ilvl w:val="0"/>
          <w:numId w:val="37"/>
        </w:numPr>
        <w:ind w:left="0" w:firstLine="709"/>
        <w:rPr>
          <w:rStyle w:val="s0"/>
          <w:b/>
          <w:color w:val="auto"/>
          <w:sz w:val="28"/>
          <w:szCs w:val="28"/>
        </w:rPr>
      </w:pPr>
      <w:r w:rsidRPr="000C20F7">
        <w:rPr>
          <w:rStyle w:val="s0"/>
          <w:b/>
          <w:color w:val="auto"/>
          <w:sz w:val="28"/>
          <w:szCs w:val="28"/>
          <w:lang w:val="kk-KZ"/>
        </w:rPr>
        <w:lastRenderedPageBreak/>
        <w:t>Сыртқы қарыздарды тартқан жағда</w:t>
      </w:r>
      <w:r w:rsidR="00AA08E3" w:rsidRPr="000C20F7">
        <w:rPr>
          <w:rStyle w:val="s0"/>
          <w:b/>
          <w:color w:val="auto"/>
          <w:sz w:val="28"/>
          <w:szCs w:val="28"/>
          <w:lang w:val="kk-KZ"/>
        </w:rPr>
        <w:t>йда Қазақстан Республикасының Ұлттық Банкі статистикалық нысанды Қазақстан Республикасының Қаржы министрлігіне ұсынады.</w:t>
      </w:r>
    </w:p>
    <w:p w14:paraId="30464337" w14:textId="77777777" w:rsidR="00AA08E3" w:rsidRPr="000C20F7" w:rsidRDefault="00AA08E3" w:rsidP="00AA08E3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0C20F7">
        <w:rPr>
          <w:rStyle w:val="s0"/>
          <w:sz w:val="28"/>
          <w:szCs w:val="28"/>
        </w:rPr>
        <w:t>В случае привлечения внешних займов Национальный Банк Республики Казахстан представляет статистическую форму в Министерство финансов Республики Казахстан.</w:t>
      </w:r>
      <w:r w:rsidRPr="000C20F7">
        <w:rPr>
          <w:rStyle w:val="s0"/>
          <w:sz w:val="28"/>
          <w:szCs w:val="28"/>
          <w:lang w:val="kk-KZ"/>
        </w:rPr>
        <w:t xml:space="preserve"> </w:t>
      </w:r>
    </w:p>
    <w:p w14:paraId="128D5B44" w14:textId="77777777" w:rsidR="00AA08E3" w:rsidRPr="000C20F7" w:rsidRDefault="00AA08E3" w:rsidP="00AA08E3">
      <w:pPr>
        <w:pStyle w:val="pc"/>
        <w:jc w:val="right"/>
        <w:rPr>
          <w:color w:val="auto"/>
          <w:sz w:val="28"/>
          <w:szCs w:val="28"/>
        </w:rPr>
      </w:pPr>
    </w:p>
    <w:p w14:paraId="53F301B7" w14:textId="77777777" w:rsidR="00AA08E3" w:rsidRPr="000C20F7" w:rsidRDefault="00AA08E3" w:rsidP="00AA08E3">
      <w:pPr>
        <w:pStyle w:val="pc"/>
        <w:jc w:val="right"/>
        <w:rPr>
          <w:color w:val="auto"/>
          <w:sz w:val="28"/>
          <w:szCs w:val="28"/>
        </w:rPr>
      </w:pPr>
    </w:p>
    <w:p w14:paraId="2C95A44C" w14:textId="77777777" w:rsidR="00AA08E3" w:rsidRPr="000C20F7" w:rsidRDefault="00AA08E3" w:rsidP="00AA08E3">
      <w:pPr>
        <w:pStyle w:val="pc"/>
        <w:jc w:val="right"/>
        <w:rPr>
          <w:color w:val="auto"/>
          <w:sz w:val="28"/>
          <w:szCs w:val="28"/>
        </w:rPr>
      </w:pPr>
    </w:p>
    <w:p w14:paraId="03CCB0C9" w14:textId="77777777" w:rsidR="00AA08E3" w:rsidRPr="000C20F7" w:rsidRDefault="00AA08E3" w:rsidP="00AA08E3">
      <w:pPr>
        <w:pStyle w:val="pc"/>
        <w:jc w:val="right"/>
        <w:rPr>
          <w:rStyle w:val="s0"/>
          <w:sz w:val="28"/>
          <w:szCs w:val="28"/>
        </w:rPr>
        <w:sectPr w:rsidR="00AA08E3" w:rsidRPr="000C20F7" w:rsidSect="00AA08E3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212"/>
          <w:cols w:space="708"/>
          <w:docGrid w:linePitch="360"/>
        </w:sectPr>
      </w:pPr>
      <w:bookmarkStart w:id="0" w:name="SUB20"/>
      <w:bookmarkEnd w:id="0"/>
    </w:p>
    <w:p w14:paraId="5EA6B2D5" w14:textId="77777777" w:rsidR="00AA08E3" w:rsidRPr="000C20F7" w:rsidRDefault="00AA08E3" w:rsidP="00AA08E3">
      <w:pPr>
        <w:pStyle w:val="pc"/>
        <w:jc w:val="right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lastRenderedPageBreak/>
        <w:t xml:space="preserve">Приложение </w:t>
      </w:r>
    </w:p>
    <w:p w14:paraId="3C278ED7" w14:textId="77777777" w:rsidR="00AA08E3" w:rsidRPr="000C20F7" w:rsidRDefault="00AA08E3" w:rsidP="00AA08E3">
      <w:pPr>
        <w:pStyle w:val="pr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>к форме отчета о внешних государственных,</w:t>
      </w:r>
    </w:p>
    <w:p w14:paraId="549F9270" w14:textId="77777777" w:rsidR="00AA08E3" w:rsidRPr="000C20F7" w:rsidRDefault="00AA08E3" w:rsidP="00AA08E3">
      <w:pPr>
        <w:pStyle w:val="pr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 xml:space="preserve"> гарантированных государством займах и займах,</w:t>
      </w:r>
    </w:p>
    <w:p w14:paraId="08C1C5B5" w14:textId="77777777" w:rsidR="00AA08E3" w:rsidRPr="000C20F7" w:rsidRDefault="00AA08E3" w:rsidP="00AA08E3">
      <w:pPr>
        <w:pStyle w:val="pr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 xml:space="preserve"> привлеченных под поручительство</w:t>
      </w:r>
    </w:p>
    <w:p w14:paraId="0CCA5D44" w14:textId="77777777" w:rsidR="00AA08E3" w:rsidRPr="000C20F7" w:rsidRDefault="00AA08E3" w:rsidP="00AA08E3">
      <w:pPr>
        <w:pStyle w:val="pr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 xml:space="preserve"> Республики Казахстан </w:t>
      </w:r>
    </w:p>
    <w:p w14:paraId="4A68A922" w14:textId="77777777" w:rsidR="00AA08E3" w:rsidRPr="000C20F7" w:rsidRDefault="00AA08E3" w:rsidP="00AA08E3">
      <w:pPr>
        <w:pStyle w:val="pc"/>
        <w:rPr>
          <w:lang w:val="kk-KZ"/>
        </w:rPr>
      </w:pPr>
      <w:r w:rsidRPr="000C20F7">
        <w:rPr>
          <w:lang w:val="kk-KZ"/>
        </w:rPr>
        <w:t> </w:t>
      </w:r>
    </w:p>
    <w:p w14:paraId="2C2D565E" w14:textId="77777777" w:rsidR="00AA08E3" w:rsidRPr="000C20F7" w:rsidRDefault="00AA08E3" w:rsidP="00AA08E3">
      <w:pPr>
        <w:pStyle w:val="pc"/>
        <w:rPr>
          <w:lang w:val="kk-KZ"/>
        </w:rPr>
      </w:pPr>
      <w:r w:rsidRPr="000C20F7">
        <w:rPr>
          <w:lang w:val="kk-KZ"/>
        </w:rPr>
        <w:t> </w:t>
      </w:r>
    </w:p>
    <w:p w14:paraId="625725E5" w14:textId="77777777" w:rsidR="00AA08E3" w:rsidRPr="000C20F7" w:rsidRDefault="00AA08E3" w:rsidP="00AA08E3">
      <w:pPr>
        <w:pStyle w:val="pc"/>
        <w:rPr>
          <w:rStyle w:val="s1"/>
          <w:sz w:val="28"/>
          <w:szCs w:val="28"/>
        </w:rPr>
      </w:pPr>
      <w:r w:rsidRPr="000C20F7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14:paraId="4455A28D" w14:textId="77777777" w:rsidR="00AA08E3" w:rsidRPr="000C20F7" w:rsidRDefault="00AA08E3" w:rsidP="00AA08E3">
      <w:pPr>
        <w:pStyle w:val="pc"/>
        <w:rPr>
          <w:rStyle w:val="s1"/>
          <w:sz w:val="28"/>
          <w:szCs w:val="28"/>
        </w:rPr>
      </w:pPr>
      <w:r w:rsidRPr="000C20F7">
        <w:rPr>
          <w:rStyle w:val="s1"/>
          <w:sz w:val="28"/>
          <w:szCs w:val="28"/>
        </w:rPr>
        <w:br/>
        <w:t>«Отчет о внешних государственных, гарантированных государством займах и займах, привлеченных под поручительство Республики Казахстан»</w:t>
      </w:r>
    </w:p>
    <w:p w14:paraId="2449C554" w14:textId="77777777" w:rsidR="00AA08E3" w:rsidRPr="000C20F7" w:rsidRDefault="00AA08E3" w:rsidP="00AA08E3">
      <w:pPr>
        <w:pStyle w:val="pc"/>
        <w:rPr>
          <w:sz w:val="28"/>
          <w:szCs w:val="28"/>
        </w:rPr>
      </w:pPr>
      <w:r w:rsidRPr="000C20F7">
        <w:rPr>
          <w:rStyle w:val="s1"/>
          <w:sz w:val="28"/>
          <w:szCs w:val="28"/>
        </w:rPr>
        <w:t xml:space="preserve"> (индекс 14-ПБ, периодичность квартальная)</w:t>
      </w:r>
    </w:p>
    <w:p w14:paraId="3D23F3A5" w14:textId="77777777" w:rsidR="00AA08E3" w:rsidRPr="000C20F7" w:rsidRDefault="00AA08E3" w:rsidP="00AA08E3">
      <w:pPr>
        <w:pStyle w:val="pc"/>
        <w:rPr>
          <w:sz w:val="28"/>
          <w:szCs w:val="28"/>
        </w:rPr>
      </w:pPr>
    </w:p>
    <w:p w14:paraId="2746C966" w14:textId="77777777" w:rsidR="00AA08E3" w:rsidRPr="000C20F7" w:rsidRDefault="00AA08E3" w:rsidP="00AA08E3">
      <w:pPr>
        <w:pStyle w:val="pc"/>
        <w:rPr>
          <w:sz w:val="28"/>
          <w:szCs w:val="28"/>
        </w:rPr>
      </w:pPr>
      <w:r w:rsidRPr="000C20F7">
        <w:rPr>
          <w:sz w:val="28"/>
          <w:szCs w:val="28"/>
        </w:rPr>
        <w:t> </w:t>
      </w:r>
    </w:p>
    <w:p w14:paraId="61A91A54" w14:textId="77777777" w:rsidR="00AA08E3" w:rsidRPr="000C20F7" w:rsidRDefault="00AA08E3" w:rsidP="00AA08E3">
      <w:pPr>
        <w:pStyle w:val="pc"/>
        <w:rPr>
          <w:sz w:val="28"/>
          <w:szCs w:val="28"/>
        </w:rPr>
      </w:pPr>
      <w:r w:rsidRPr="000C20F7">
        <w:rPr>
          <w:sz w:val="28"/>
          <w:szCs w:val="28"/>
        </w:rPr>
        <w:t>Глава 1. Общие положения</w:t>
      </w:r>
    </w:p>
    <w:p w14:paraId="2F640546" w14:textId="77777777" w:rsidR="00AA08E3" w:rsidRPr="000C20F7" w:rsidRDefault="00AA08E3" w:rsidP="00AA08E3">
      <w:pPr>
        <w:pStyle w:val="pc"/>
        <w:rPr>
          <w:sz w:val="28"/>
          <w:szCs w:val="28"/>
        </w:rPr>
      </w:pPr>
    </w:p>
    <w:p w14:paraId="2B2B1277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 внешних государственных, гарантированных государством займах и займах, привлеченных под поручительство Республики Казахстан» (индекс 14-ПБ, периодичность квартальная) (далее – статистическая форма).</w:t>
      </w:r>
    </w:p>
    <w:p w14:paraId="2E703660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14:paraId="21E2BDDE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 xml:space="preserve">3. Статистическая форма заполняется </w:t>
      </w:r>
      <w:r w:rsidRPr="000C20F7">
        <w:rPr>
          <w:rStyle w:val="s0"/>
          <w:color w:val="auto"/>
          <w:sz w:val="28"/>
          <w:szCs w:val="28"/>
        </w:rPr>
        <w:t xml:space="preserve">ежеквартально </w:t>
      </w:r>
      <w:r w:rsidRPr="000C20F7">
        <w:rPr>
          <w:rStyle w:val="s0"/>
          <w:sz w:val="28"/>
          <w:szCs w:val="28"/>
        </w:rPr>
        <w:t>Министерством финансов Республики Казахстан и предназначена для учета задолженности, освоения и погашения по внешним государственным и гарантированным государством займам, а также – по займам, привлеченным под поручительство государства.</w:t>
      </w:r>
    </w:p>
    <w:p w14:paraId="129AC1F2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  <w:lang w:val="kk-KZ"/>
        </w:rPr>
      </w:pPr>
      <w:r w:rsidRPr="000C20F7">
        <w:rPr>
          <w:rStyle w:val="s0"/>
          <w:sz w:val="28"/>
          <w:szCs w:val="28"/>
        </w:rPr>
        <w:t>4.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14:paraId="560F21A7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 xml:space="preserve">5. </w:t>
      </w:r>
      <w:r w:rsidRPr="000C20F7">
        <w:rPr>
          <w:rStyle w:val="s0"/>
          <w:sz w:val="28"/>
          <w:szCs w:val="28"/>
          <w:lang w:val="kk-KZ"/>
        </w:rPr>
        <w:t>Статистическую форму подписывает руководитель, главный бухгалтер или лица, уполномоченные на подписание отчета, и исполнитель.</w:t>
      </w:r>
    </w:p>
    <w:p w14:paraId="1D8ADB1D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 xml:space="preserve"> </w:t>
      </w:r>
    </w:p>
    <w:p w14:paraId="73049A09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</w:rPr>
      </w:pPr>
    </w:p>
    <w:p w14:paraId="12963572" w14:textId="77777777" w:rsidR="00AA08E3" w:rsidRPr="000C20F7" w:rsidRDefault="00AA08E3" w:rsidP="00AA08E3">
      <w:pPr>
        <w:pStyle w:val="pj"/>
        <w:ind w:firstLine="709"/>
        <w:jc w:val="center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>Глава 2. Заполнение статистической формы</w:t>
      </w:r>
    </w:p>
    <w:p w14:paraId="278D18BA" w14:textId="77777777" w:rsidR="00AA08E3" w:rsidRPr="000C20F7" w:rsidRDefault="00AA08E3" w:rsidP="00AA08E3">
      <w:pPr>
        <w:pStyle w:val="pj"/>
        <w:ind w:firstLine="709"/>
        <w:jc w:val="center"/>
        <w:rPr>
          <w:b/>
          <w:sz w:val="28"/>
          <w:szCs w:val="28"/>
        </w:rPr>
      </w:pPr>
    </w:p>
    <w:p w14:paraId="6AFA67E4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  <w:lang w:val="kk-KZ"/>
        </w:rPr>
        <w:t>6</w:t>
      </w:r>
      <w:r w:rsidRPr="000C20F7">
        <w:rPr>
          <w:rStyle w:val="s0"/>
          <w:sz w:val="28"/>
          <w:szCs w:val="28"/>
        </w:rPr>
        <w:t>. Статистическая форма состоит из 3 разделов:</w:t>
      </w:r>
    </w:p>
    <w:p w14:paraId="23708B3E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раздел 1 – сведения о государственных и гарантированных государством внешних займах;</w:t>
      </w:r>
    </w:p>
    <w:p w14:paraId="2F9A9547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lastRenderedPageBreak/>
        <w:t>раздел 2 – сведения о займах, привлеченных под поручительство государства;</w:t>
      </w:r>
    </w:p>
    <w:p w14:paraId="585D90C5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раздел 3 – отчет об освоении и погашении государственных и гарантированных государством внешних займов.</w:t>
      </w:r>
    </w:p>
    <w:p w14:paraId="1887B674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Разделы 1 и 2 представляются в случае изменения реквизитов по существующим инструментам, а также – в случае появления новых государственных и гарантированных государством внешних займов и займов, привлеченных под поручительство государства.</w:t>
      </w:r>
    </w:p>
    <w:p w14:paraId="296F2E4C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  <w:lang w:val="kk-KZ"/>
        </w:rPr>
        <w:t>7</w:t>
      </w:r>
      <w:r w:rsidRPr="000C20F7">
        <w:rPr>
          <w:rStyle w:val="s0"/>
          <w:sz w:val="28"/>
          <w:szCs w:val="28"/>
        </w:rPr>
        <w:t>. Раздел 1 заполняется отдельно в разрезе по каждому займу в соответствии с соглашением (договором) о займе.</w:t>
      </w:r>
    </w:p>
    <w:p w14:paraId="294FEF41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случае, если заем предоставлен консорциумом кредиторов (синдицированный заем), в графах 1 и 2 указывается наименование и страна агента займа (банка-агента).</w:t>
      </w:r>
    </w:p>
    <w:p w14:paraId="7A9A5BB0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случае, если донором (кредитором) является международная финансовая организация, в графе 2 указывается «МФО».</w:t>
      </w:r>
    </w:p>
    <w:p w14:paraId="0EBC6F4B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4 указывается наименование проекта, для целей финансирования которого привлечен внешний государственный и гарантированный государством заем.</w:t>
      </w:r>
    </w:p>
    <w:p w14:paraId="6E064990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Графа 5 для части А не заполняется.</w:t>
      </w:r>
    </w:p>
    <w:p w14:paraId="024117CC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8 указывается вид ставки вознаграждения – фиксированная или плавающая.</w:t>
      </w:r>
    </w:p>
    <w:p w14:paraId="163A919A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9, если ставка фиксированная, указывается значение ставки (например, 7,5%), если плавающая - база ее расчета и маржа (например, ЛИБОР 6 мес. USD + 1,5%).</w:t>
      </w:r>
    </w:p>
    <w:p w14:paraId="5FF08608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10 указываются предусмотренные соглашением (договором) о займе комиссии (за резервирование займа, разовый комиссионный сбор и т.д.), премии, штрафы, пени и т.д. с указанием процента от займа или суммы и срока выплаты.</w:t>
      </w:r>
    </w:p>
    <w:p w14:paraId="2952BD85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12 при наличии указывается льготный период по выплате основного долга и (или) вознаграждения.</w:t>
      </w:r>
    </w:p>
    <w:p w14:paraId="663D5E46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13 указываются оговоренные соглашением (договором) о займе даты погашения основного долга и выплаты вознаграждения (например, ежегодно 15 (пятнадцатого) июля и 15 (пятнадцатого) января), а также – последняя дата погашения займа.</w:t>
      </w:r>
    </w:p>
    <w:p w14:paraId="5B567DCB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 xml:space="preserve">В графе 14 при наличии указывается возможность и условия капитализации вознаграждения и иные специфические условия займа, в том числе </w:t>
      </w:r>
      <w:r w:rsidR="00E06CAE" w:rsidRPr="000C20F7">
        <w:rPr>
          <w:rStyle w:val="s0"/>
          <w:color w:val="auto"/>
          <w:sz w:val="28"/>
          <w:szCs w:val="28"/>
        </w:rPr>
        <w:t xml:space="preserve">сведения </w:t>
      </w:r>
      <w:r w:rsidRPr="000C20F7">
        <w:rPr>
          <w:rStyle w:val="s0"/>
          <w:sz w:val="28"/>
          <w:szCs w:val="28"/>
        </w:rPr>
        <w:t>об аннулировании средств займа.</w:t>
      </w:r>
    </w:p>
    <w:p w14:paraId="2024B0D6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  <w:lang w:val="kk-KZ"/>
        </w:rPr>
        <w:t>8</w:t>
      </w:r>
      <w:r w:rsidRPr="000C20F7">
        <w:rPr>
          <w:rStyle w:val="s0"/>
          <w:sz w:val="28"/>
          <w:szCs w:val="28"/>
        </w:rPr>
        <w:t>. Раздел 2 заполняется отдельно в разрезе по каждому проспекту эмиссии инфраструктурных облигаций.</w:t>
      </w:r>
    </w:p>
    <w:p w14:paraId="3AA0BE49" w14:textId="4B76A14D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  <w:lang w:val="kk-KZ"/>
        </w:rPr>
        <w:t>9</w:t>
      </w:r>
      <w:r w:rsidRPr="000C20F7">
        <w:rPr>
          <w:rStyle w:val="s0"/>
          <w:sz w:val="28"/>
          <w:szCs w:val="28"/>
        </w:rPr>
        <w:t xml:space="preserve">. Раздел 3 заполняется в разрезе донора (кредитора) по каждому внешнему займу. Все суммы в отчете отражаются в тысячах долларов </w:t>
      </w:r>
      <w:r w:rsidR="001045BB" w:rsidRPr="000C20F7">
        <w:rPr>
          <w:rStyle w:val="s0"/>
          <w:sz w:val="28"/>
          <w:szCs w:val="28"/>
          <w:lang w:val="kk-KZ"/>
        </w:rPr>
        <w:t>Соединенных Штатов Америки (далее – США)</w:t>
      </w:r>
      <w:r w:rsidRPr="000C20F7">
        <w:rPr>
          <w:rStyle w:val="s0"/>
          <w:sz w:val="28"/>
          <w:szCs w:val="28"/>
        </w:rPr>
        <w:t xml:space="preserve">, в целых числах. Суммы в тенге и в иных иностранных валютах переводятся в доллары США. Для конвертации </w:t>
      </w:r>
      <w:r w:rsidRPr="000C20F7">
        <w:rPr>
          <w:rStyle w:val="s0"/>
          <w:sz w:val="28"/>
          <w:szCs w:val="28"/>
        </w:rPr>
        <w:lastRenderedPageBreak/>
        <w:t>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Для конвертации операций используются соответствующие курсы на дату 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 w14:paraId="43B0C75E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2А отражается объем ранее освоенных средств, возвращенных кредитору в отчетном периоде.</w:t>
      </w:r>
    </w:p>
    <w:p w14:paraId="6FDD3A9C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случае, если выплаты были начислены в текущем периоде, но не оплачены (или оплачены частично), возникшее обязательство по выплате основного долга также указывается в строке «в том числе, просроченная задолженность».</w:t>
      </w:r>
    </w:p>
    <w:p w14:paraId="151E6E3B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4 отражается изменение за отчетный период стоимости займа в результате изменения курсов валют.</w:t>
      </w:r>
    </w:p>
    <w:p w14:paraId="4B779524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графе 5 отражаются изменения за отчетный период стоимости займа, произошедшей в одностороннем порядке (списание задолженности кредитором, изменение резидентства партнера и так далее), а также - исправление ранее допущенных ошибок при заполнении отчета.</w:t>
      </w:r>
    </w:p>
    <w:p w14:paraId="45A15966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Графы 4 и 5 могут составить в отчетном периоде как положительное, так и отрицательное значение.</w:t>
      </w:r>
    </w:p>
    <w:p w14:paraId="59EF774B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В случае выплаты просроченного обязательства по вознаграждению, комиссионным и прочим сопутствующим платежам заполняются графы 7, 8 и/или 9, соответственно, строки «в том числе, просроченная задолженность».</w:t>
      </w:r>
    </w:p>
    <w:p w14:paraId="52C05EE6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Если по донору (кредитору) заполняется информация более, чем по одному займу, то по всем числовым графам статистической формы рассчитываются и заполняются строки «Итого по донору» и «в том числе, просроченная задолженность».</w:t>
      </w:r>
    </w:p>
    <w:p w14:paraId="3905718D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Графа 9 «Примечание» заполняется в случае необходимости указания дополнительных сведений (уточнения сумм, вида операции и так далее).</w:t>
      </w:r>
    </w:p>
    <w:p w14:paraId="20E1F974" w14:textId="77777777" w:rsidR="00AA08E3" w:rsidRPr="000C20F7" w:rsidRDefault="00AA08E3" w:rsidP="00AA08E3">
      <w:pPr>
        <w:pStyle w:val="pj"/>
        <w:ind w:firstLine="709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>По частям А и Б рассчитываются и заполняются строки «Итого по разделу» и «в том числе, просроченная задолженность».</w:t>
      </w:r>
    </w:p>
    <w:p w14:paraId="182B98B5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  <w:lang w:val="kk-KZ"/>
        </w:rPr>
        <w:t>10</w:t>
      </w:r>
      <w:r w:rsidRPr="000C20F7">
        <w:rPr>
          <w:rStyle w:val="s0"/>
          <w:sz w:val="28"/>
          <w:szCs w:val="28"/>
        </w:rPr>
        <w:t>. Отчет предоставляется на бумажном носителе либо в электронном виде посредством системы электронного документооборота «</w:t>
      </w:r>
      <w:r w:rsidRPr="000C20F7">
        <w:rPr>
          <w:rStyle w:val="s0"/>
          <w:sz w:val="28"/>
          <w:szCs w:val="28"/>
          <w:lang w:val="en-US"/>
        </w:rPr>
        <w:t>Documentolog</w:t>
      </w:r>
      <w:r w:rsidRPr="000C20F7">
        <w:rPr>
          <w:rStyle w:val="s0"/>
          <w:sz w:val="28"/>
          <w:szCs w:val="28"/>
        </w:rPr>
        <w:t>» между государственными органами.</w:t>
      </w:r>
    </w:p>
    <w:p w14:paraId="5B8E08C1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14:paraId="72F2CC5F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</w:p>
    <w:p w14:paraId="679746CE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</w:p>
    <w:p w14:paraId="31843510" w14:textId="77777777" w:rsidR="00AA08E3" w:rsidRPr="000C20F7" w:rsidRDefault="00AA08E3" w:rsidP="00AA08E3">
      <w:pPr>
        <w:pStyle w:val="pj"/>
        <w:ind w:firstLine="709"/>
        <w:jc w:val="center"/>
        <w:rPr>
          <w:rStyle w:val="s0"/>
          <w:sz w:val="28"/>
          <w:szCs w:val="28"/>
        </w:rPr>
      </w:pPr>
      <w:r w:rsidRPr="000C20F7">
        <w:rPr>
          <w:sz w:val="28"/>
          <w:szCs w:val="28"/>
        </w:rPr>
        <w:t xml:space="preserve">Глава 3. </w:t>
      </w:r>
      <w:r w:rsidRPr="000C20F7">
        <w:rPr>
          <w:rStyle w:val="s0"/>
          <w:sz w:val="28"/>
          <w:szCs w:val="28"/>
        </w:rPr>
        <w:t>Арифметико-логический контроль</w:t>
      </w:r>
    </w:p>
    <w:p w14:paraId="37F473B1" w14:textId="77777777" w:rsidR="00AA08E3" w:rsidRPr="000C20F7" w:rsidRDefault="00AA08E3" w:rsidP="00AA08E3">
      <w:pPr>
        <w:pStyle w:val="pj"/>
        <w:ind w:firstLine="709"/>
        <w:jc w:val="center"/>
        <w:rPr>
          <w:b/>
          <w:sz w:val="28"/>
          <w:szCs w:val="28"/>
        </w:rPr>
      </w:pPr>
    </w:p>
    <w:p w14:paraId="38070EB7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1</w:t>
      </w:r>
      <w:r w:rsidRPr="000C20F7">
        <w:rPr>
          <w:rStyle w:val="s0"/>
          <w:sz w:val="28"/>
          <w:szCs w:val="28"/>
          <w:lang w:val="kk-KZ"/>
        </w:rPr>
        <w:t>1</w:t>
      </w:r>
      <w:r w:rsidRPr="000C20F7">
        <w:rPr>
          <w:rStyle w:val="s0"/>
          <w:sz w:val="28"/>
          <w:szCs w:val="28"/>
        </w:rPr>
        <w:t>. Арифметико-логический контроль:</w:t>
      </w:r>
    </w:p>
    <w:p w14:paraId="01CC4BEA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t>Раздел 3. Отчет об освоении и погашении государственных и гарантированных государством внешних займов:</w:t>
      </w:r>
    </w:p>
    <w:p w14:paraId="158903C9" w14:textId="77777777" w:rsidR="00AA08E3" w:rsidRPr="000C20F7" w:rsidRDefault="00AA08E3" w:rsidP="00AA08E3">
      <w:pPr>
        <w:pStyle w:val="pj"/>
        <w:ind w:firstLine="709"/>
        <w:rPr>
          <w:sz w:val="28"/>
          <w:szCs w:val="28"/>
        </w:rPr>
      </w:pPr>
      <w:r w:rsidRPr="000C20F7">
        <w:rPr>
          <w:rStyle w:val="s0"/>
          <w:sz w:val="28"/>
          <w:szCs w:val="28"/>
        </w:rPr>
        <w:lastRenderedPageBreak/>
        <w:t>графа 6 = графа 1 + графа 2 – графа 2А – графа 3 + графа 4 + графа 5для каждой строки;</w:t>
      </w:r>
    </w:p>
    <w:p w14:paraId="4462FD34" w14:textId="77777777" w:rsidR="00AA08E3" w:rsidRDefault="00AA08E3" w:rsidP="00AA08E3">
      <w:pPr>
        <w:pStyle w:val="pj"/>
        <w:ind w:firstLine="709"/>
        <w:rPr>
          <w:rStyle w:val="s0"/>
          <w:sz w:val="28"/>
          <w:szCs w:val="28"/>
        </w:rPr>
      </w:pPr>
      <w:r w:rsidRPr="000C20F7">
        <w:rPr>
          <w:rStyle w:val="s0"/>
          <w:sz w:val="28"/>
          <w:szCs w:val="28"/>
        </w:rPr>
        <w:t>графа 1 = графа 6 предыдущего периода для каждой строки.</w:t>
      </w:r>
      <w:bookmarkStart w:id="1" w:name="_GoBack"/>
      <w:bookmarkEnd w:id="1"/>
    </w:p>
    <w:p w14:paraId="249893CD" w14:textId="77777777" w:rsidR="007B241E" w:rsidRPr="007B241E" w:rsidRDefault="007B241E" w:rsidP="00AA08E3">
      <w:pPr>
        <w:widowControl w:val="0"/>
        <w:jc w:val="right"/>
        <w:rPr>
          <w:sz w:val="28"/>
          <w:szCs w:val="28"/>
        </w:rPr>
      </w:pPr>
    </w:p>
    <w:sectPr w:rsidR="007B241E" w:rsidRPr="007B241E" w:rsidSect="00AA08E3">
      <w:headerReference w:type="default" r:id="rId12"/>
      <w:pgSz w:w="11906" w:h="16838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9854" w14:textId="77777777" w:rsidR="00CC465C" w:rsidRDefault="00CC465C">
      <w:r>
        <w:separator/>
      </w:r>
    </w:p>
  </w:endnote>
  <w:endnote w:type="continuationSeparator" w:id="0">
    <w:p w14:paraId="62709495" w14:textId="77777777" w:rsidR="00CC465C" w:rsidRDefault="00CC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C8343" w14:textId="77777777" w:rsidR="00CC465C" w:rsidRDefault="00CC465C">
      <w:r>
        <w:separator/>
      </w:r>
    </w:p>
  </w:footnote>
  <w:footnote w:type="continuationSeparator" w:id="0">
    <w:p w14:paraId="7798DF94" w14:textId="77777777" w:rsidR="00CC465C" w:rsidRDefault="00CC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391629"/>
      <w:docPartObj>
        <w:docPartGallery w:val="Page Numbers (Top of Page)"/>
        <w:docPartUnique/>
      </w:docPartObj>
    </w:sdtPr>
    <w:sdtEndPr/>
    <w:sdtContent>
      <w:p w14:paraId="2F44EC9F" w14:textId="0A727976" w:rsidR="00AA08E3" w:rsidRDefault="00AA08E3">
        <w:pPr>
          <w:pStyle w:val="ae"/>
          <w:jc w:val="center"/>
        </w:pPr>
        <w:r w:rsidRPr="00A574BD">
          <w:rPr>
            <w:sz w:val="28"/>
          </w:rPr>
          <w:fldChar w:fldCharType="begin"/>
        </w:r>
        <w:r w:rsidRPr="00A574BD">
          <w:rPr>
            <w:sz w:val="28"/>
          </w:rPr>
          <w:instrText>PAGE   \* MERGEFORMAT</w:instrText>
        </w:r>
        <w:r w:rsidRPr="00A574BD">
          <w:rPr>
            <w:sz w:val="28"/>
          </w:rPr>
          <w:fldChar w:fldCharType="separate"/>
        </w:r>
        <w:r w:rsidR="000C20F7">
          <w:rPr>
            <w:noProof/>
            <w:sz w:val="28"/>
          </w:rPr>
          <w:t>212</w:t>
        </w:r>
        <w:r w:rsidRPr="00A574BD">
          <w:rPr>
            <w:sz w:val="28"/>
          </w:rPr>
          <w:fldChar w:fldCharType="end"/>
        </w:r>
      </w:p>
    </w:sdtContent>
  </w:sdt>
  <w:p w14:paraId="02364A36" w14:textId="77777777" w:rsidR="00AA08E3" w:rsidRDefault="00AA08E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1622684283"/>
      <w:docPartObj>
        <w:docPartGallery w:val="Page Numbers (Top of Page)"/>
        <w:docPartUnique/>
      </w:docPartObj>
    </w:sdtPr>
    <w:sdtEndPr/>
    <w:sdtContent>
      <w:p w14:paraId="0D2AD89B" w14:textId="696536BA" w:rsidR="00A14B50" w:rsidRPr="00A574BD" w:rsidRDefault="00A14B50">
        <w:pPr>
          <w:pStyle w:val="ae"/>
          <w:jc w:val="center"/>
          <w:rPr>
            <w:sz w:val="28"/>
          </w:rPr>
        </w:pPr>
        <w:r w:rsidRPr="00A574BD">
          <w:rPr>
            <w:sz w:val="28"/>
          </w:rPr>
          <w:fldChar w:fldCharType="begin"/>
        </w:r>
        <w:r w:rsidRPr="00A574BD">
          <w:rPr>
            <w:sz w:val="28"/>
          </w:rPr>
          <w:instrText>PAGE   \* MERGEFORMAT</w:instrText>
        </w:r>
        <w:r w:rsidRPr="00A574BD">
          <w:rPr>
            <w:sz w:val="28"/>
          </w:rPr>
          <w:fldChar w:fldCharType="separate"/>
        </w:r>
        <w:r w:rsidR="000C20F7">
          <w:rPr>
            <w:noProof/>
            <w:sz w:val="28"/>
          </w:rPr>
          <w:t>224</w:t>
        </w:r>
        <w:r w:rsidRPr="00A574BD">
          <w:rPr>
            <w:sz w:val="28"/>
          </w:rPr>
          <w:fldChar w:fldCharType="end"/>
        </w:r>
      </w:p>
    </w:sdtContent>
  </w:sdt>
  <w:p w14:paraId="3FC46DBA" w14:textId="77777777" w:rsidR="00A14B50" w:rsidRDefault="00A14B5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9"/>
  </w:num>
  <w:num w:numId="3">
    <w:abstractNumId w:val="2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3"/>
  </w:num>
  <w:num w:numId="16">
    <w:abstractNumId w:val="18"/>
  </w:num>
  <w:num w:numId="17">
    <w:abstractNumId w:val="4"/>
  </w:num>
  <w:num w:numId="18">
    <w:abstractNumId w:val="17"/>
  </w:num>
  <w:num w:numId="19">
    <w:abstractNumId w:val="30"/>
  </w:num>
  <w:num w:numId="20">
    <w:abstractNumId w:val="7"/>
  </w:num>
  <w:num w:numId="21">
    <w:abstractNumId w:val="12"/>
  </w:num>
  <w:num w:numId="22">
    <w:abstractNumId w:val="10"/>
  </w:num>
  <w:num w:numId="23">
    <w:abstractNumId w:val="35"/>
  </w:num>
  <w:num w:numId="24">
    <w:abstractNumId w:val="31"/>
  </w:num>
  <w:num w:numId="25">
    <w:abstractNumId w:val="19"/>
  </w:num>
  <w:num w:numId="26">
    <w:abstractNumId w:val="34"/>
  </w:num>
  <w:num w:numId="27">
    <w:abstractNumId w:val="26"/>
  </w:num>
  <w:num w:numId="28">
    <w:abstractNumId w:val="3"/>
  </w:num>
  <w:num w:numId="29">
    <w:abstractNumId w:val="8"/>
  </w:num>
  <w:num w:numId="30">
    <w:abstractNumId w:val="5"/>
  </w:num>
  <w:num w:numId="31">
    <w:abstractNumId w:val="25"/>
  </w:num>
  <w:num w:numId="32">
    <w:abstractNumId w:val="0"/>
  </w:num>
  <w:num w:numId="33">
    <w:abstractNumId w:val="11"/>
  </w:num>
  <w:num w:numId="34">
    <w:abstractNumId w:val="20"/>
  </w:num>
  <w:num w:numId="35">
    <w:abstractNumId w:val="15"/>
  </w:num>
  <w:num w:numId="36">
    <w:abstractNumId w:val="9"/>
  </w:num>
  <w:num w:numId="37">
    <w:abstractNumId w:val="2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26EB3"/>
    <w:rsid w:val="00076F0F"/>
    <w:rsid w:val="00082798"/>
    <w:rsid w:val="00083D49"/>
    <w:rsid w:val="000C20F7"/>
    <w:rsid w:val="000D1A8B"/>
    <w:rsid w:val="000D68F9"/>
    <w:rsid w:val="001045BB"/>
    <w:rsid w:val="00130692"/>
    <w:rsid w:val="001416AD"/>
    <w:rsid w:val="00162C58"/>
    <w:rsid w:val="00196968"/>
    <w:rsid w:val="002264AA"/>
    <w:rsid w:val="00231858"/>
    <w:rsid w:val="002918C4"/>
    <w:rsid w:val="002B0FB8"/>
    <w:rsid w:val="002E524A"/>
    <w:rsid w:val="002F0C12"/>
    <w:rsid w:val="00380A66"/>
    <w:rsid w:val="00382796"/>
    <w:rsid w:val="003D70E9"/>
    <w:rsid w:val="0041549E"/>
    <w:rsid w:val="004177B2"/>
    <w:rsid w:val="004B1083"/>
    <w:rsid w:val="004B5E01"/>
    <w:rsid w:val="005844FA"/>
    <w:rsid w:val="006275A1"/>
    <w:rsid w:val="00664407"/>
    <w:rsid w:val="006D07F5"/>
    <w:rsid w:val="006F6EAF"/>
    <w:rsid w:val="00786ACD"/>
    <w:rsid w:val="007B241E"/>
    <w:rsid w:val="007D2FD2"/>
    <w:rsid w:val="007E671C"/>
    <w:rsid w:val="00824312"/>
    <w:rsid w:val="00893EB0"/>
    <w:rsid w:val="008A0E17"/>
    <w:rsid w:val="008D57F6"/>
    <w:rsid w:val="00944391"/>
    <w:rsid w:val="0099366C"/>
    <w:rsid w:val="009D1665"/>
    <w:rsid w:val="009D218E"/>
    <w:rsid w:val="00A0299E"/>
    <w:rsid w:val="00A14B50"/>
    <w:rsid w:val="00A52D21"/>
    <w:rsid w:val="00A574BD"/>
    <w:rsid w:val="00AA08E3"/>
    <w:rsid w:val="00AD6090"/>
    <w:rsid w:val="00AF13DE"/>
    <w:rsid w:val="00B12584"/>
    <w:rsid w:val="00B509FC"/>
    <w:rsid w:val="00B5779B"/>
    <w:rsid w:val="00B62C30"/>
    <w:rsid w:val="00BB7A89"/>
    <w:rsid w:val="00BF634C"/>
    <w:rsid w:val="00BF6A2B"/>
    <w:rsid w:val="00C453EA"/>
    <w:rsid w:val="00C45CB1"/>
    <w:rsid w:val="00C57657"/>
    <w:rsid w:val="00C7759F"/>
    <w:rsid w:val="00CA2AD4"/>
    <w:rsid w:val="00CC465C"/>
    <w:rsid w:val="00CC71A2"/>
    <w:rsid w:val="00D3732A"/>
    <w:rsid w:val="00DB1E3A"/>
    <w:rsid w:val="00DF0F45"/>
    <w:rsid w:val="00E06CAE"/>
    <w:rsid w:val="00E927CD"/>
    <w:rsid w:val="00E95AD5"/>
    <w:rsid w:val="00EE71DF"/>
    <w:rsid w:val="00F15EB5"/>
    <w:rsid w:val="00F516BD"/>
    <w:rsid w:val="00F675AC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53DA"/>
  <w15:docId w15:val="{8F0120EC-3E91-4E5B-AEFD-8DCEBAB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D21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52D2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52D2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A52D21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52D21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2D21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52D21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52D21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2D21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52D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2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2D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52D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52D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52D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c">
    <w:name w:val="FollowedHyperlink"/>
    <w:uiPriority w:val="99"/>
    <w:semiHidden/>
    <w:unhideWhenUsed/>
    <w:rsid w:val="00A52D21"/>
    <w:rPr>
      <w:color w:val="800080"/>
      <w:u w:val="single"/>
    </w:rPr>
  </w:style>
  <w:style w:type="paragraph" w:styleId="ad">
    <w:name w:val="Normal (Web)"/>
    <w:basedOn w:val="a"/>
    <w:semiHidden/>
    <w:unhideWhenUsed/>
    <w:rsid w:val="00A52D21"/>
  </w:style>
  <w:style w:type="character" w:customStyle="1" w:styleId="s19">
    <w:name w:val="s19"/>
    <w:rsid w:val="00A52D2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A52D2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52D2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A52D21"/>
    <w:rPr>
      <w:rFonts w:ascii="Times New Roman" w:hAnsi="Times New Roman" w:cs="Times New Roman" w:hint="default"/>
      <w:color w:val="333399"/>
      <w:u w:val="single"/>
    </w:rPr>
  </w:style>
  <w:style w:type="paragraph" w:styleId="ae">
    <w:name w:val="header"/>
    <w:basedOn w:val="a"/>
    <w:link w:val="af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">
    <w:name w:val="Верхний колонтитул Знак"/>
    <w:basedOn w:val="a0"/>
    <w:link w:val="ae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1">
    <w:name w:val="Нижний колонтитул Знак"/>
    <w:basedOn w:val="a0"/>
    <w:link w:val="af0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52D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A52D21"/>
    <w:pPr>
      <w:jc w:val="right"/>
    </w:pPr>
    <w:rPr>
      <w:color w:val="000000"/>
    </w:rPr>
  </w:style>
  <w:style w:type="paragraph" w:customStyle="1" w:styleId="pc">
    <w:name w:val="pc"/>
    <w:basedOn w:val="a"/>
    <w:rsid w:val="00A52D21"/>
    <w:pPr>
      <w:jc w:val="center"/>
    </w:pPr>
    <w:rPr>
      <w:color w:val="000000"/>
    </w:rPr>
  </w:style>
  <w:style w:type="paragraph" w:customStyle="1" w:styleId="pj">
    <w:name w:val="pj"/>
    <w:basedOn w:val="a"/>
    <w:rsid w:val="00A52D21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A52D21"/>
    <w:rPr>
      <w:color w:val="000000"/>
    </w:rPr>
  </w:style>
  <w:style w:type="paragraph" w:styleId="af3">
    <w:name w:val="List Paragraph"/>
    <w:basedOn w:val="a"/>
    <w:uiPriority w:val="34"/>
    <w:qFormat/>
    <w:rsid w:val="00A52D21"/>
    <w:pPr>
      <w:ind w:left="720"/>
      <w:contextualSpacing/>
    </w:pPr>
    <w:rPr>
      <w:color w:val="000000"/>
    </w:rPr>
  </w:style>
  <w:style w:type="paragraph" w:styleId="af4">
    <w:name w:val="No Spacing"/>
    <w:uiPriority w:val="1"/>
    <w:qFormat/>
    <w:rsid w:val="00A52D21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D21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52D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A52D2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A52D21"/>
    <w:pPr>
      <w:jc w:val="center"/>
    </w:pPr>
    <w:rPr>
      <w:b/>
      <w:bCs/>
      <w:color w:val="000000"/>
      <w:szCs w:val="20"/>
    </w:rPr>
  </w:style>
  <w:style w:type="character" w:customStyle="1" w:styleId="af8">
    <w:name w:val="Заголовок Знак"/>
    <w:basedOn w:val="a0"/>
    <w:link w:val="af7"/>
    <w:rsid w:val="00A52D2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f9">
    <w:name w:val="Body Text"/>
    <w:basedOn w:val="a"/>
    <w:link w:val="afa"/>
    <w:semiHidden/>
    <w:unhideWhenUsed/>
    <w:rsid w:val="00A52D21"/>
    <w:pPr>
      <w:jc w:val="both"/>
    </w:pPr>
  </w:style>
  <w:style w:type="character" w:customStyle="1" w:styleId="afa">
    <w:name w:val="Основной текст Знак"/>
    <w:basedOn w:val="a0"/>
    <w:link w:val="af9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unhideWhenUsed/>
    <w:rsid w:val="00A52D21"/>
    <w:pPr>
      <w:ind w:firstLine="709"/>
      <w:jc w:val="both"/>
    </w:pPr>
  </w:style>
  <w:style w:type="character" w:customStyle="1" w:styleId="afc">
    <w:name w:val="Основной текст с отступом Знак"/>
    <w:basedOn w:val="a0"/>
    <w:link w:val="afb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52D21"/>
    <w:pPr>
      <w:spacing w:before="120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semiHidden/>
    <w:rsid w:val="00A52D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52D21"/>
    <w:pPr>
      <w:tabs>
        <w:tab w:val="num" w:pos="0"/>
      </w:tabs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A52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A52D21"/>
    <w:pPr>
      <w:tabs>
        <w:tab w:val="left" w:pos="0"/>
      </w:tabs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A52D21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A5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A5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A52D21"/>
    <w:pPr>
      <w:snapToGrid w:val="0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A52D21"/>
    <w:pPr>
      <w:snapToGrid w:val="0"/>
      <w:jc w:val="both"/>
    </w:pPr>
    <w:rPr>
      <w:szCs w:val="20"/>
    </w:rPr>
  </w:style>
  <w:style w:type="paragraph" w:customStyle="1" w:styleId="aff">
    <w:name w:val="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A52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A52D21"/>
  </w:style>
  <w:style w:type="table" w:customStyle="1" w:styleId="13">
    <w:name w:val="Сетка таблицы1"/>
    <w:basedOn w:val="a1"/>
    <w:next w:val="a3"/>
    <w:rsid w:val="007B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A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48</cp:revision>
  <dcterms:created xsi:type="dcterms:W3CDTF">2022-12-19T09:52:00Z</dcterms:created>
  <dcterms:modified xsi:type="dcterms:W3CDTF">2023-05-31T05:57:00Z</dcterms:modified>
</cp:coreProperties>
</file>