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905388" w14:textId="77777777" w:rsidR="00B7544A" w:rsidRDefault="00B7544A" w:rsidP="00B7544A">
      <w:pPr>
        <w:spacing w:after="0" w:line="240" w:lineRule="auto"/>
        <w:jc w:val="right"/>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 xml:space="preserve">«Шет мемлекеттерден, халықаралық және </w:t>
      </w:r>
    </w:p>
    <w:p w14:paraId="7EE18CC7" w14:textId="77777777" w:rsidR="00B7544A" w:rsidRDefault="00B7544A" w:rsidP="00B7544A">
      <w:pPr>
        <w:spacing w:after="0" w:line="240" w:lineRule="auto"/>
        <w:jc w:val="right"/>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шетелдік ұйымдардан, шетелдіктерден,</w:t>
      </w:r>
    </w:p>
    <w:p w14:paraId="6BA097A4" w14:textId="77777777" w:rsidR="00B7544A" w:rsidRDefault="00B7544A" w:rsidP="00B7544A">
      <w:pPr>
        <w:spacing w:after="0" w:line="240" w:lineRule="auto"/>
        <w:jc w:val="right"/>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 xml:space="preserve"> азаматтығы жоқ адамдардан ақшаны және </w:t>
      </w:r>
    </w:p>
    <w:p w14:paraId="42FE79F5" w14:textId="77777777" w:rsidR="00B7544A" w:rsidRDefault="00B7544A" w:rsidP="00B7544A">
      <w:pPr>
        <w:spacing w:after="0" w:line="240" w:lineRule="auto"/>
        <w:jc w:val="right"/>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(немесе) өзге де мүлікті алғаны туралы</w:t>
      </w:r>
    </w:p>
    <w:p w14:paraId="14E4C158" w14:textId="77777777" w:rsidR="00B7544A" w:rsidRDefault="00B7544A" w:rsidP="00B7544A">
      <w:pPr>
        <w:spacing w:after="0" w:line="240" w:lineRule="auto"/>
        <w:jc w:val="right"/>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 xml:space="preserve"> хабарлама» әкімшілік деректерді жинауға </w:t>
      </w:r>
    </w:p>
    <w:p w14:paraId="12B28CEA" w14:textId="3E130129" w:rsidR="00B7544A" w:rsidRDefault="00B7544A" w:rsidP="00B7544A">
      <w:pPr>
        <w:spacing w:after="0" w:line="240" w:lineRule="auto"/>
        <w:jc w:val="right"/>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арналған нысанға қосымша</w:t>
      </w:r>
    </w:p>
    <w:p w14:paraId="7A206A44" w14:textId="77777777" w:rsidR="00B7544A" w:rsidRPr="00B7544A" w:rsidRDefault="00B7544A" w:rsidP="00B7544A">
      <w:pPr>
        <w:spacing w:after="0" w:line="240" w:lineRule="auto"/>
        <w:jc w:val="right"/>
        <w:textAlignment w:val="baseline"/>
        <w:rPr>
          <w:rFonts w:ascii="Times New Roman" w:eastAsia="Times New Roman" w:hAnsi="Times New Roman" w:cs="Times New Roman"/>
          <w:color w:val="000000"/>
          <w:sz w:val="24"/>
          <w:szCs w:val="24"/>
          <w:lang w:eastAsia="ru-RU"/>
        </w:rPr>
      </w:pPr>
      <w:bookmarkStart w:id="0" w:name="_GoBack"/>
      <w:bookmarkEnd w:id="0"/>
    </w:p>
    <w:p w14:paraId="66D4A92C" w14:textId="77777777" w:rsidR="00B7544A" w:rsidRPr="00B7544A" w:rsidRDefault="00B7544A" w:rsidP="00B7544A">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r w:rsidRPr="00B7544A">
        <w:rPr>
          <w:rFonts w:ascii="Times New Roman" w:eastAsia="Times New Roman" w:hAnsi="Times New Roman" w:cs="Times New Roman"/>
          <w:b/>
          <w:bCs/>
          <w:color w:val="000000"/>
          <w:sz w:val="24"/>
          <w:szCs w:val="24"/>
          <w:lang w:eastAsia="ru-RU"/>
        </w:rPr>
        <w:t>«Шет мемлекеттерден, халықаралық және шетелдік ұйымдардан, шетелдіктерден, азаматтығы жоқ адамдардан ақшаны және (немесе) өзге де мүлікті алғаны туралы хабарлама» әкімшілік деректерді жинауға арналған нысанды толтыру жөніндегі түсіндірме (017.00-н, біржолғы)</w:t>
      </w:r>
    </w:p>
    <w:p w14:paraId="076AF7B8"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1. «Жеке тұлға, заңды тұлға (құрылымдық бөлімше) туралы жалпы ақпарат» деген бөлімде:</w:t>
      </w:r>
    </w:p>
    <w:p w14:paraId="2DAE158D"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1) «ЖСН (БСН)» деген ашық жолда – Қазақстан Республикасы Салық кодексінің (бұдан әрі – Салық кодексі) 56-бабы 9-тармағының 1) тармақшасына сәйкес шет мемлекеттерден, халықаралық және шетелдік ұйымдардан, шетелдіктерден, азаматтығы жоқ адамдардан (бұдан әрі – дереккөз) алынған ақша және (немесе) өзге де мүлік алатын тұлғаның және (немесе) заңды тұлғаның құрылымдық бөлімшесінің (бұдан әрі – субъект) жеке сәйкестендіру нөмірі (бизнес сәйкестендіру нөмірі) (бұдан әрі – ЖСН, БСН) көрсетіледі;</w:t>
      </w:r>
    </w:p>
    <w:p w14:paraId="0A7D958C"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2) «Тегі, аты, әкесінің аты (егер ол жеке басын куәландыратын құжатта көрсетілсе) немесе заңды тұлғаның немесе құрылымдық бөлімшенің атауы» деген ашық жолда – осы Қағидалардың 2-тармағында көрсетілген қызмет түрлерін жүзеге асыруға бағытталған дереккөздерден ақша және (немесе) өзге де мүлік алған субъектінің тегі, аты, әкесінің аты (егер ол жеке басын куәландыратын құжатта көрсетілсе) (бұдан әрі – Т.А.Ә.) немесе атауы көрсетіледі;</w:t>
      </w:r>
    </w:p>
    <w:p w14:paraId="0EDECEBD"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3) «Хабарлама түрі» деген ашық жолда – өтініштің негізгі не қосымша түріне жатқызылуын ескере отырып, тиісті ұяшық белгіленеді;</w:t>
      </w:r>
    </w:p>
    <w:p w14:paraId="14ADE8F4"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4) «Негізгі хабарламаның кіріс (тіркеу) нөмірі» деген ашық жолда – негізгі хабарламаның нөмірі көрсетіледі, ол «қосымша» 3-ашық жолда белгіленген жағдайда толтырылады.</w:t>
      </w:r>
    </w:p>
    <w:p w14:paraId="6ECE8645"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2. «Ақша және (немесе) өзге де мүлік алынғаны туралы ақпарат» деген бөлімде:</w:t>
      </w:r>
    </w:p>
    <w:p w14:paraId="0401F6A9"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1) А бағанында – субъектілердің дереккөздерден ақша және (немесе) өзге де мүлікті алғаны туралы деректер көрсетілетін кесте жолының реттік нөмірі көрсетіледі;</w:t>
      </w:r>
    </w:p>
    <w:p w14:paraId="5A6072F5"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2) B бағанында – ақшаны алу күніндегі валюта айырбастаудың нарықтық бағамы бойынша ұлттық валютада алынған сомасы көрсетіледі.</w:t>
      </w:r>
    </w:p>
    <w:p w14:paraId="4126F85F"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B бағанының «Барлығы» жолы бойынша жиынтық мәні осы бағанның барлық беттерінде көрсетілген сомаларды қосу арқылы анықталады;</w:t>
      </w:r>
    </w:p>
    <w:p w14:paraId="0F132669"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3) C бағанында – алынған мүліктің атауы көрсетіледі;</w:t>
      </w:r>
    </w:p>
    <w:p w14:paraId="6CB55213"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4) D бағанында – алынған мүліктің сәйкестендіру нөмірі (болған жағдайда) көрсетіледі;</w:t>
      </w:r>
    </w:p>
    <w:p w14:paraId="031A8B22"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5) E бағанында – алынған мүліктің саны көрсетіледі;</w:t>
      </w:r>
    </w:p>
    <w:p w14:paraId="2C583DF1"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6) F бағанында – мүлікті алу күніндегі валюта айырбастаудың нарықтық бағамы бойынша ұлттық валютада алынған құны көрсетіледі.</w:t>
      </w:r>
    </w:p>
    <w:p w14:paraId="504D0EEF"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F бағанының «Барлығы» жолы бойынша жиынтық мәні осы бағанның барлық беттерінде көрсетілген сомаларды қосу арқылы анықталады;</w:t>
      </w:r>
    </w:p>
    <w:p w14:paraId="3742C323"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7) G бағанында – жүзеге асырылатын қызмет түрін ескере отырып, тиісті ұяшық белгіленеді:</w:t>
      </w:r>
    </w:p>
    <w:p w14:paraId="1744E72A"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А – заң көмегін көрсету, оның ішінде құқықтық ақпараттандыру, азаматтар мен ұйымдардың мүдделерін қорғау және өкілдік ету, сондай-ақ оларды кеңес беру;</w:t>
      </w:r>
    </w:p>
    <w:p w14:paraId="4964FABE"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lastRenderedPageBreak/>
        <w:t>B – қоғамдық пікірді зерделеу және әлеуметтік сауалнамалар (коммерциялық мақсатта жүргізілетін қоғамдық пікір мен әлеуметтік сауалнамаларды қоспағанда) жүргізу, сондай-ақ олардың нәтижелерін тарату және орналастыру;</w:t>
      </w:r>
    </w:p>
    <w:p w14:paraId="41F4259D"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C – аталған қызмет коммерциялық мақсатта жүзеге асырылатын жағдайларды қоспағанда, ақпаратты жинау, талдау және тарату;</w:t>
      </w:r>
    </w:p>
    <w:p w14:paraId="4E53C2AA"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8) H бағанында – ақша және (немесе) өзге де мүлікті алу дереккөзін ескере отырып, дереккөзінің коды белгіленеді:</w:t>
      </w:r>
    </w:p>
    <w:p w14:paraId="7E5FCA4C"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1 – шет мемлекет;</w:t>
      </w:r>
    </w:p>
    <w:p w14:paraId="3BE0BDF2"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2 – халықаралық және шетелдік ұйым;</w:t>
      </w:r>
    </w:p>
    <w:p w14:paraId="37E3BBF7"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3 – шетелдік;</w:t>
      </w:r>
    </w:p>
    <w:p w14:paraId="36AEBE69"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4 – азаматтығы жоқ адам;</w:t>
      </w:r>
    </w:p>
    <w:p w14:paraId="68CB8727"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9) I бағанында – ақша және (немесе) өзге де мүлікті алу дереккөзінің елі көрсетіледі «Елдердің атауларын және олардың әкімшілік-аумақтық бөлімшелері бірліктерін белгілеуге арналған кодтар. 1-бөлім. Елдің коды.» ҚР ҰЖ 06 ISO 3166-1 Қазақстан Республикасының ұлттық сыныптауышына сәйкес);</w:t>
      </w:r>
    </w:p>
    <w:p w14:paraId="630CC82B"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10) J бағанында – ақша және (немесе) өзге де мүлікті алу дереккөзінің резидент еліндегі атауы көрсетіледі;</w:t>
      </w:r>
    </w:p>
    <w:p w14:paraId="7C681420"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11) K бағанында – ақша және (немесе) өзге де мүлікті алу дереккөзінің тіркеу нөмірі, ал азаматтығы жоқ адамдар үшін – жеке басын куәландыратын құжаттың нөмірі көрсетіледі;</w:t>
      </w:r>
    </w:p>
    <w:p w14:paraId="3FD90F27"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12) L бағанында – ақша және (немесе) өзге де мүлікті алу туралы құжаттың күні (болған жағдайда) көрсетіледі;</w:t>
      </w:r>
    </w:p>
    <w:p w14:paraId="05272B01"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13) M бағанында – ақша және (немесе) өзге де мүлікті алу туралы құжаттың нөмірі (болған жағдайда) көрсетіледі.</w:t>
      </w:r>
    </w:p>
    <w:p w14:paraId="4AA9850D"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3. «Жеке тұлғаның, заңды тұлғаның (құрылымдық бөлімшенің) жауаптылығы» деген бөлімде:</w:t>
      </w:r>
    </w:p>
    <w:p w14:paraId="64622CB2"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1) «Жеке тұлғаның немесе заңды тұлға (құрылымдық бөлімшенің) басшысының тегі, аты, әкесінің аты (егер ол жеке басын куәландыратын құжатта көрсетілсе)» деген ашық жолда жеке тұлғаның немесе субъект басшысының Т.А.Ә. және хабарламаны ұсыну күні көрсетіледі;</w:t>
      </w:r>
    </w:p>
    <w:p w14:paraId="255994DD"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2) «хабарламаны ұсыну күні» деген ашық жолда – мемлекеттік кірістер органына хабарламаны ұсыну күні (ағымдағы күн) көрсетіледі;</w:t>
      </w:r>
    </w:p>
    <w:p w14:paraId="78B0A0D9"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3) «Мөр орны (жеке кәсіпкерлік субъектілеріне жататын заңды тұлғаларды қоспағанда)» деген ашық жолда – жеке кәсіпкерлік субъектілеріне жататын заңды тұлғалар мен жеке тұлғаларды қоспағанда мөр қойылады;</w:t>
      </w:r>
    </w:p>
    <w:p w14:paraId="2B179860"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4) «Орналасқан жері бойынша мемлекеттік кірістер органының коды» деген ашық жолда орналасқан жері бойынша мемлекеттік кірістер органының коды көрсетіледі;</w:t>
      </w:r>
    </w:p>
    <w:p w14:paraId="433D51F3"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5)«Хабарламаны қабылдаған мемлекеттік кірістер органы лауазымды адамының тегі, аты, әкесінің аты (егер ол жеке басын куәландыратын құжатта көрсетілсе)» деген ашық жолда – хабарламаны қабылдаған мемлекеттік кірістер органы қызметкерінің Т.А.Ә. және хабарламаны қабылдау күні көрсетіледі;</w:t>
      </w:r>
    </w:p>
    <w:p w14:paraId="227D9E29"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6)«Хабарламаны қабылдау күні» деген ашық жолда – хабарламаны Қазақстан Республикасы Салық кодексінің 56-бабы 9-тармағының 1) тармақшасына сәйкес ұсыну күні көрсетіледі;</w:t>
      </w:r>
    </w:p>
    <w:p w14:paraId="48295E4A"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7)«Хабарламаның кіріс нөмірі» деген ашық жолда – хабарламаның мемлекеттік кірістер органы беретін тіркеу нөмірі көрсетіледі.</w:t>
      </w:r>
    </w:p>
    <w:p w14:paraId="76131D16" w14:textId="77777777" w:rsidR="00B7544A" w:rsidRPr="00B7544A" w:rsidRDefault="00B7544A" w:rsidP="00B7544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7544A">
        <w:rPr>
          <w:rFonts w:ascii="Times New Roman" w:eastAsia="Times New Roman" w:hAnsi="Times New Roman" w:cs="Times New Roman"/>
          <w:color w:val="000000"/>
          <w:sz w:val="24"/>
          <w:szCs w:val="24"/>
          <w:lang w:eastAsia="ru-RU"/>
        </w:rPr>
        <w:t>Осы тармақтың 5), 6) және 7) тармақшалары хабарламаны қағаз жеткізгіште қабылдаған мемлекеттік кірістер органының қызметкері толтырады.</w:t>
      </w:r>
    </w:p>
    <w:p w14:paraId="05D24269" w14:textId="77777777" w:rsidR="00847624" w:rsidRPr="00B7544A" w:rsidRDefault="00847624" w:rsidP="00B7544A">
      <w:pPr>
        <w:jc w:val="both"/>
        <w:rPr>
          <w:sz w:val="24"/>
          <w:szCs w:val="24"/>
        </w:rPr>
      </w:pPr>
    </w:p>
    <w:sectPr w:rsidR="00847624" w:rsidRPr="00B754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85D"/>
    <w:rsid w:val="0049385D"/>
    <w:rsid w:val="00847624"/>
    <w:rsid w:val="00B754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BD658"/>
  <w15:chartTrackingRefBased/>
  <w15:docId w15:val="{646DE019-A685-4F08-988F-B75D2FB7B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595965">
      <w:bodyDiv w:val="1"/>
      <w:marLeft w:val="0"/>
      <w:marRight w:val="0"/>
      <w:marTop w:val="0"/>
      <w:marBottom w:val="0"/>
      <w:divBdr>
        <w:top w:val="none" w:sz="0" w:space="0" w:color="auto"/>
        <w:left w:val="none" w:sz="0" w:space="0" w:color="auto"/>
        <w:bottom w:val="none" w:sz="0" w:space="0" w:color="auto"/>
        <w:right w:val="none" w:sz="0" w:space="0" w:color="auto"/>
      </w:divBdr>
      <w:divsChild>
        <w:div w:id="1893955697">
          <w:marLeft w:val="0"/>
          <w:marRight w:val="0"/>
          <w:marTop w:val="0"/>
          <w:marBottom w:val="240"/>
          <w:divBdr>
            <w:top w:val="none" w:sz="0" w:space="0" w:color="auto"/>
            <w:left w:val="none" w:sz="0" w:space="0" w:color="auto"/>
            <w:bottom w:val="none" w:sz="0" w:space="0" w:color="auto"/>
            <w:right w:val="none" w:sz="0" w:space="0" w:color="auto"/>
          </w:divBdr>
        </w:div>
        <w:div w:id="819228578">
          <w:marLeft w:val="0"/>
          <w:marRight w:val="0"/>
          <w:marTop w:val="0"/>
          <w:marBottom w:val="240"/>
          <w:divBdr>
            <w:top w:val="none" w:sz="0" w:space="0" w:color="auto"/>
            <w:left w:val="none" w:sz="0" w:space="0" w:color="auto"/>
            <w:bottom w:val="none" w:sz="0" w:space="0" w:color="auto"/>
            <w:right w:val="none" w:sz="0" w:space="0" w:color="auto"/>
          </w:divBdr>
        </w:div>
        <w:div w:id="1010181539">
          <w:marLeft w:val="0"/>
          <w:marRight w:val="0"/>
          <w:marTop w:val="0"/>
          <w:marBottom w:val="0"/>
          <w:divBdr>
            <w:top w:val="none" w:sz="0" w:space="0" w:color="auto"/>
            <w:left w:val="none" w:sz="0" w:space="0" w:color="auto"/>
            <w:bottom w:val="none" w:sz="0" w:space="0" w:color="auto"/>
            <w:right w:val="none" w:sz="0" w:space="0" w:color="auto"/>
          </w:divBdr>
        </w:div>
        <w:div w:id="2083943120">
          <w:marLeft w:val="0"/>
          <w:marRight w:val="0"/>
          <w:marTop w:val="0"/>
          <w:marBottom w:val="0"/>
          <w:divBdr>
            <w:top w:val="none" w:sz="0" w:space="0" w:color="auto"/>
            <w:left w:val="none" w:sz="0" w:space="0" w:color="auto"/>
            <w:bottom w:val="none" w:sz="0" w:space="0" w:color="auto"/>
            <w:right w:val="none" w:sz="0" w:space="0" w:color="auto"/>
          </w:divBdr>
          <w:divsChild>
            <w:div w:id="1807895911">
              <w:marLeft w:val="0"/>
              <w:marRight w:val="0"/>
              <w:marTop w:val="0"/>
              <w:marBottom w:val="0"/>
              <w:divBdr>
                <w:top w:val="none" w:sz="0" w:space="0" w:color="auto"/>
                <w:left w:val="none" w:sz="0" w:space="0" w:color="auto"/>
                <w:bottom w:val="none" w:sz="0" w:space="0" w:color="auto"/>
                <w:right w:val="none" w:sz="0" w:space="0" w:color="auto"/>
              </w:divBdr>
            </w:div>
          </w:divsChild>
        </w:div>
        <w:div w:id="25297904">
          <w:marLeft w:val="0"/>
          <w:marRight w:val="0"/>
          <w:marTop w:val="0"/>
          <w:marBottom w:val="0"/>
          <w:divBdr>
            <w:top w:val="none" w:sz="0" w:space="0" w:color="auto"/>
            <w:left w:val="none" w:sz="0" w:space="0" w:color="auto"/>
            <w:bottom w:val="none" w:sz="0" w:space="0" w:color="auto"/>
            <w:right w:val="none" w:sz="0" w:space="0" w:color="auto"/>
          </w:divBdr>
          <w:divsChild>
            <w:div w:id="1083339784">
              <w:marLeft w:val="0"/>
              <w:marRight w:val="0"/>
              <w:marTop w:val="0"/>
              <w:marBottom w:val="0"/>
              <w:divBdr>
                <w:top w:val="none" w:sz="0" w:space="0" w:color="auto"/>
                <w:left w:val="none" w:sz="0" w:space="0" w:color="auto"/>
                <w:bottom w:val="none" w:sz="0" w:space="0" w:color="auto"/>
                <w:right w:val="none" w:sz="0" w:space="0" w:color="auto"/>
              </w:divBdr>
            </w:div>
          </w:divsChild>
        </w:div>
        <w:div w:id="1285888471">
          <w:marLeft w:val="0"/>
          <w:marRight w:val="0"/>
          <w:marTop w:val="0"/>
          <w:marBottom w:val="0"/>
          <w:divBdr>
            <w:top w:val="none" w:sz="0" w:space="0" w:color="auto"/>
            <w:left w:val="none" w:sz="0" w:space="0" w:color="auto"/>
            <w:bottom w:val="none" w:sz="0" w:space="0" w:color="auto"/>
            <w:right w:val="none" w:sz="0" w:space="0" w:color="auto"/>
          </w:divBdr>
          <w:divsChild>
            <w:div w:id="564144289">
              <w:marLeft w:val="0"/>
              <w:marRight w:val="0"/>
              <w:marTop w:val="0"/>
              <w:marBottom w:val="0"/>
              <w:divBdr>
                <w:top w:val="none" w:sz="0" w:space="0" w:color="auto"/>
                <w:left w:val="none" w:sz="0" w:space="0" w:color="auto"/>
                <w:bottom w:val="none" w:sz="0" w:space="0" w:color="auto"/>
                <w:right w:val="none" w:sz="0" w:space="0" w:color="auto"/>
              </w:divBdr>
            </w:div>
          </w:divsChild>
        </w:div>
        <w:div w:id="1885487674">
          <w:marLeft w:val="0"/>
          <w:marRight w:val="0"/>
          <w:marTop w:val="0"/>
          <w:marBottom w:val="0"/>
          <w:divBdr>
            <w:top w:val="none" w:sz="0" w:space="0" w:color="auto"/>
            <w:left w:val="none" w:sz="0" w:space="0" w:color="auto"/>
            <w:bottom w:val="none" w:sz="0" w:space="0" w:color="auto"/>
            <w:right w:val="none" w:sz="0" w:space="0" w:color="auto"/>
          </w:divBdr>
          <w:divsChild>
            <w:div w:id="1533422918">
              <w:marLeft w:val="0"/>
              <w:marRight w:val="0"/>
              <w:marTop w:val="0"/>
              <w:marBottom w:val="0"/>
              <w:divBdr>
                <w:top w:val="none" w:sz="0" w:space="0" w:color="auto"/>
                <w:left w:val="none" w:sz="0" w:space="0" w:color="auto"/>
                <w:bottom w:val="none" w:sz="0" w:space="0" w:color="auto"/>
                <w:right w:val="none" w:sz="0" w:space="0" w:color="auto"/>
              </w:divBdr>
            </w:div>
          </w:divsChild>
        </w:div>
        <w:div w:id="1190798048">
          <w:marLeft w:val="0"/>
          <w:marRight w:val="0"/>
          <w:marTop w:val="0"/>
          <w:marBottom w:val="0"/>
          <w:divBdr>
            <w:top w:val="none" w:sz="0" w:space="0" w:color="auto"/>
            <w:left w:val="none" w:sz="0" w:space="0" w:color="auto"/>
            <w:bottom w:val="none" w:sz="0" w:space="0" w:color="auto"/>
            <w:right w:val="none" w:sz="0" w:space="0" w:color="auto"/>
          </w:divBdr>
        </w:div>
        <w:div w:id="471562406">
          <w:marLeft w:val="0"/>
          <w:marRight w:val="0"/>
          <w:marTop w:val="0"/>
          <w:marBottom w:val="0"/>
          <w:divBdr>
            <w:top w:val="none" w:sz="0" w:space="0" w:color="auto"/>
            <w:left w:val="none" w:sz="0" w:space="0" w:color="auto"/>
            <w:bottom w:val="none" w:sz="0" w:space="0" w:color="auto"/>
            <w:right w:val="none" w:sz="0" w:space="0" w:color="auto"/>
          </w:divBdr>
          <w:divsChild>
            <w:div w:id="1801605717">
              <w:marLeft w:val="0"/>
              <w:marRight w:val="0"/>
              <w:marTop w:val="0"/>
              <w:marBottom w:val="0"/>
              <w:divBdr>
                <w:top w:val="none" w:sz="0" w:space="0" w:color="auto"/>
                <w:left w:val="none" w:sz="0" w:space="0" w:color="auto"/>
                <w:bottom w:val="none" w:sz="0" w:space="0" w:color="auto"/>
                <w:right w:val="none" w:sz="0" w:space="0" w:color="auto"/>
              </w:divBdr>
            </w:div>
          </w:divsChild>
        </w:div>
        <w:div w:id="2052068418">
          <w:marLeft w:val="0"/>
          <w:marRight w:val="0"/>
          <w:marTop w:val="0"/>
          <w:marBottom w:val="0"/>
          <w:divBdr>
            <w:top w:val="none" w:sz="0" w:space="0" w:color="auto"/>
            <w:left w:val="none" w:sz="0" w:space="0" w:color="auto"/>
            <w:bottom w:val="none" w:sz="0" w:space="0" w:color="auto"/>
            <w:right w:val="none" w:sz="0" w:space="0" w:color="auto"/>
          </w:divBdr>
          <w:divsChild>
            <w:div w:id="885680400">
              <w:marLeft w:val="0"/>
              <w:marRight w:val="0"/>
              <w:marTop w:val="0"/>
              <w:marBottom w:val="0"/>
              <w:divBdr>
                <w:top w:val="none" w:sz="0" w:space="0" w:color="auto"/>
                <w:left w:val="none" w:sz="0" w:space="0" w:color="auto"/>
                <w:bottom w:val="none" w:sz="0" w:space="0" w:color="auto"/>
                <w:right w:val="none" w:sz="0" w:space="0" w:color="auto"/>
              </w:divBdr>
            </w:div>
            <w:div w:id="906305121">
              <w:marLeft w:val="0"/>
              <w:marRight w:val="0"/>
              <w:marTop w:val="0"/>
              <w:marBottom w:val="0"/>
              <w:divBdr>
                <w:top w:val="none" w:sz="0" w:space="0" w:color="auto"/>
                <w:left w:val="none" w:sz="0" w:space="0" w:color="auto"/>
                <w:bottom w:val="none" w:sz="0" w:space="0" w:color="auto"/>
                <w:right w:val="none" w:sz="0" w:space="0" w:color="auto"/>
              </w:divBdr>
            </w:div>
          </w:divsChild>
        </w:div>
        <w:div w:id="1397555900">
          <w:marLeft w:val="0"/>
          <w:marRight w:val="0"/>
          <w:marTop w:val="0"/>
          <w:marBottom w:val="0"/>
          <w:divBdr>
            <w:top w:val="none" w:sz="0" w:space="0" w:color="auto"/>
            <w:left w:val="none" w:sz="0" w:space="0" w:color="auto"/>
            <w:bottom w:val="none" w:sz="0" w:space="0" w:color="auto"/>
            <w:right w:val="none" w:sz="0" w:space="0" w:color="auto"/>
          </w:divBdr>
          <w:divsChild>
            <w:div w:id="585649723">
              <w:marLeft w:val="0"/>
              <w:marRight w:val="0"/>
              <w:marTop w:val="0"/>
              <w:marBottom w:val="0"/>
              <w:divBdr>
                <w:top w:val="none" w:sz="0" w:space="0" w:color="auto"/>
                <w:left w:val="none" w:sz="0" w:space="0" w:color="auto"/>
                <w:bottom w:val="none" w:sz="0" w:space="0" w:color="auto"/>
                <w:right w:val="none" w:sz="0" w:space="0" w:color="auto"/>
              </w:divBdr>
            </w:div>
          </w:divsChild>
        </w:div>
        <w:div w:id="1436515103">
          <w:marLeft w:val="0"/>
          <w:marRight w:val="0"/>
          <w:marTop w:val="0"/>
          <w:marBottom w:val="0"/>
          <w:divBdr>
            <w:top w:val="none" w:sz="0" w:space="0" w:color="auto"/>
            <w:left w:val="none" w:sz="0" w:space="0" w:color="auto"/>
            <w:bottom w:val="none" w:sz="0" w:space="0" w:color="auto"/>
            <w:right w:val="none" w:sz="0" w:space="0" w:color="auto"/>
          </w:divBdr>
          <w:divsChild>
            <w:div w:id="1764840116">
              <w:marLeft w:val="0"/>
              <w:marRight w:val="0"/>
              <w:marTop w:val="0"/>
              <w:marBottom w:val="0"/>
              <w:divBdr>
                <w:top w:val="none" w:sz="0" w:space="0" w:color="auto"/>
                <w:left w:val="none" w:sz="0" w:space="0" w:color="auto"/>
                <w:bottom w:val="none" w:sz="0" w:space="0" w:color="auto"/>
                <w:right w:val="none" w:sz="0" w:space="0" w:color="auto"/>
              </w:divBdr>
            </w:div>
          </w:divsChild>
        </w:div>
        <w:div w:id="1680546807">
          <w:marLeft w:val="0"/>
          <w:marRight w:val="0"/>
          <w:marTop w:val="0"/>
          <w:marBottom w:val="0"/>
          <w:divBdr>
            <w:top w:val="none" w:sz="0" w:space="0" w:color="auto"/>
            <w:left w:val="none" w:sz="0" w:space="0" w:color="auto"/>
            <w:bottom w:val="none" w:sz="0" w:space="0" w:color="auto"/>
            <w:right w:val="none" w:sz="0" w:space="0" w:color="auto"/>
          </w:divBdr>
          <w:divsChild>
            <w:div w:id="97676685">
              <w:marLeft w:val="0"/>
              <w:marRight w:val="0"/>
              <w:marTop w:val="0"/>
              <w:marBottom w:val="0"/>
              <w:divBdr>
                <w:top w:val="none" w:sz="0" w:space="0" w:color="auto"/>
                <w:left w:val="none" w:sz="0" w:space="0" w:color="auto"/>
                <w:bottom w:val="none" w:sz="0" w:space="0" w:color="auto"/>
                <w:right w:val="none" w:sz="0" w:space="0" w:color="auto"/>
              </w:divBdr>
            </w:div>
          </w:divsChild>
        </w:div>
        <w:div w:id="651980623">
          <w:marLeft w:val="0"/>
          <w:marRight w:val="0"/>
          <w:marTop w:val="0"/>
          <w:marBottom w:val="0"/>
          <w:divBdr>
            <w:top w:val="none" w:sz="0" w:space="0" w:color="auto"/>
            <w:left w:val="none" w:sz="0" w:space="0" w:color="auto"/>
            <w:bottom w:val="none" w:sz="0" w:space="0" w:color="auto"/>
            <w:right w:val="none" w:sz="0" w:space="0" w:color="auto"/>
          </w:divBdr>
          <w:divsChild>
            <w:div w:id="1745714089">
              <w:marLeft w:val="0"/>
              <w:marRight w:val="0"/>
              <w:marTop w:val="0"/>
              <w:marBottom w:val="0"/>
              <w:divBdr>
                <w:top w:val="none" w:sz="0" w:space="0" w:color="auto"/>
                <w:left w:val="none" w:sz="0" w:space="0" w:color="auto"/>
                <w:bottom w:val="none" w:sz="0" w:space="0" w:color="auto"/>
                <w:right w:val="none" w:sz="0" w:space="0" w:color="auto"/>
              </w:divBdr>
            </w:div>
            <w:div w:id="859780995">
              <w:marLeft w:val="0"/>
              <w:marRight w:val="0"/>
              <w:marTop w:val="0"/>
              <w:marBottom w:val="0"/>
              <w:divBdr>
                <w:top w:val="none" w:sz="0" w:space="0" w:color="auto"/>
                <w:left w:val="none" w:sz="0" w:space="0" w:color="auto"/>
                <w:bottom w:val="none" w:sz="0" w:space="0" w:color="auto"/>
                <w:right w:val="none" w:sz="0" w:space="0" w:color="auto"/>
              </w:divBdr>
            </w:div>
          </w:divsChild>
        </w:div>
        <w:div w:id="206457734">
          <w:marLeft w:val="0"/>
          <w:marRight w:val="0"/>
          <w:marTop w:val="0"/>
          <w:marBottom w:val="0"/>
          <w:divBdr>
            <w:top w:val="none" w:sz="0" w:space="0" w:color="auto"/>
            <w:left w:val="none" w:sz="0" w:space="0" w:color="auto"/>
            <w:bottom w:val="none" w:sz="0" w:space="0" w:color="auto"/>
            <w:right w:val="none" w:sz="0" w:space="0" w:color="auto"/>
          </w:divBdr>
          <w:divsChild>
            <w:div w:id="1133258494">
              <w:marLeft w:val="0"/>
              <w:marRight w:val="0"/>
              <w:marTop w:val="0"/>
              <w:marBottom w:val="0"/>
              <w:divBdr>
                <w:top w:val="none" w:sz="0" w:space="0" w:color="auto"/>
                <w:left w:val="none" w:sz="0" w:space="0" w:color="auto"/>
                <w:bottom w:val="none" w:sz="0" w:space="0" w:color="auto"/>
                <w:right w:val="none" w:sz="0" w:space="0" w:color="auto"/>
              </w:divBdr>
            </w:div>
            <w:div w:id="1701592032">
              <w:marLeft w:val="0"/>
              <w:marRight w:val="0"/>
              <w:marTop w:val="0"/>
              <w:marBottom w:val="0"/>
              <w:divBdr>
                <w:top w:val="none" w:sz="0" w:space="0" w:color="auto"/>
                <w:left w:val="none" w:sz="0" w:space="0" w:color="auto"/>
                <w:bottom w:val="none" w:sz="0" w:space="0" w:color="auto"/>
                <w:right w:val="none" w:sz="0" w:space="0" w:color="auto"/>
              </w:divBdr>
            </w:div>
            <w:div w:id="639070342">
              <w:marLeft w:val="0"/>
              <w:marRight w:val="0"/>
              <w:marTop w:val="0"/>
              <w:marBottom w:val="0"/>
              <w:divBdr>
                <w:top w:val="none" w:sz="0" w:space="0" w:color="auto"/>
                <w:left w:val="none" w:sz="0" w:space="0" w:color="auto"/>
                <w:bottom w:val="none" w:sz="0" w:space="0" w:color="auto"/>
                <w:right w:val="none" w:sz="0" w:space="0" w:color="auto"/>
              </w:divBdr>
            </w:div>
            <w:div w:id="1651443643">
              <w:marLeft w:val="0"/>
              <w:marRight w:val="0"/>
              <w:marTop w:val="0"/>
              <w:marBottom w:val="0"/>
              <w:divBdr>
                <w:top w:val="none" w:sz="0" w:space="0" w:color="auto"/>
                <w:left w:val="none" w:sz="0" w:space="0" w:color="auto"/>
                <w:bottom w:val="none" w:sz="0" w:space="0" w:color="auto"/>
                <w:right w:val="none" w:sz="0" w:space="0" w:color="auto"/>
              </w:divBdr>
            </w:div>
          </w:divsChild>
        </w:div>
        <w:div w:id="1088119946">
          <w:marLeft w:val="0"/>
          <w:marRight w:val="0"/>
          <w:marTop w:val="0"/>
          <w:marBottom w:val="0"/>
          <w:divBdr>
            <w:top w:val="none" w:sz="0" w:space="0" w:color="auto"/>
            <w:left w:val="none" w:sz="0" w:space="0" w:color="auto"/>
            <w:bottom w:val="none" w:sz="0" w:space="0" w:color="auto"/>
            <w:right w:val="none" w:sz="0" w:space="0" w:color="auto"/>
          </w:divBdr>
          <w:divsChild>
            <w:div w:id="2137020372">
              <w:marLeft w:val="0"/>
              <w:marRight w:val="0"/>
              <w:marTop w:val="0"/>
              <w:marBottom w:val="0"/>
              <w:divBdr>
                <w:top w:val="none" w:sz="0" w:space="0" w:color="auto"/>
                <w:left w:val="none" w:sz="0" w:space="0" w:color="auto"/>
                <w:bottom w:val="none" w:sz="0" w:space="0" w:color="auto"/>
                <w:right w:val="none" w:sz="0" w:space="0" w:color="auto"/>
              </w:divBdr>
            </w:div>
            <w:div w:id="2097970406">
              <w:marLeft w:val="0"/>
              <w:marRight w:val="0"/>
              <w:marTop w:val="0"/>
              <w:marBottom w:val="0"/>
              <w:divBdr>
                <w:top w:val="none" w:sz="0" w:space="0" w:color="auto"/>
                <w:left w:val="none" w:sz="0" w:space="0" w:color="auto"/>
                <w:bottom w:val="none" w:sz="0" w:space="0" w:color="auto"/>
                <w:right w:val="none" w:sz="0" w:space="0" w:color="auto"/>
              </w:divBdr>
            </w:div>
            <w:div w:id="855580807">
              <w:marLeft w:val="0"/>
              <w:marRight w:val="0"/>
              <w:marTop w:val="0"/>
              <w:marBottom w:val="0"/>
              <w:divBdr>
                <w:top w:val="none" w:sz="0" w:space="0" w:color="auto"/>
                <w:left w:val="none" w:sz="0" w:space="0" w:color="auto"/>
                <w:bottom w:val="none" w:sz="0" w:space="0" w:color="auto"/>
                <w:right w:val="none" w:sz="0" w:space="0" w:color="auto"/>
              </w:divBdr>
            </w:div>
            <w:div w:id="1826893458">
              <w:marLeft w:val="0"/>
              <w:marRight w:val="0"/>
              <w:marTop w:val="0"/>
              <w:marBottom w:val="0"/>
              <w:divBdr>
                <w:top w:val="none" w:sz="0" w:space="0" w:color="auto"/>
                <w:left w:val="none" w:sz="0" w:space="0" w:color="auto"/>
                <w:bottom w:val="none" w:sz="0" w:space="0" w:color="auto"/>
                <w:right w:val="none" w:sz="0" w:space="0" w:color="auto"/>
              </w:divBdr>
            </w:div>
            <w:div w:id="629361911">
              <w:marLeft w:val="0"/>
              <w:marRight w:val="0"/>
              <w:marTop w:val="0"/>
              <w:marBottom w:val="0"/>
              <w:divBdr>
                <w:top w:val="none" w:sz="0" w:space="0" w:color="auto"/>
                <w:left w:val="none" w:sz="0" w:space="0" w:color="auto"/>
                <w:bottom w:val="none" w:sz="0" w:space="0" w:color="auto"/>
                <w:right w:val="none" w:sz="0" w:space="0" w:color="auto"/>
              </w:divBdr>
            </w:div>
          </w:divsChild>
        </w:div>
        <w:div w:id="2112048321">
          <w:marLeft w:val="0"/>
          <w:marRight w:val="0"/>
          <w:marTop w:val="0"/>
          <w:marBottom w:val="0"/>
          <w:divBdr>
            <w:top w:val="none" w:sz="0" w:space="0" w:color="auto"/>
            <w:left w:val="none" w:sz="0" w:space="0" w:color="auto"/>
            <w:bottom w:val="none" w:sz="0" w:space="0" w:color="auto"/>
            <w:right w:val="none" w:sz="0" w:space="0" w:color="auto"/>
          </w:divBdr>
          <w:divsChild>
            <w:div w:id="601424512">
              <w:marLeft w:val="0"/>
              <w:marRight w:val="0"/>
              <w:marTop w:val="0"/>
              <w:marBottom w:val="0"/>
              <w:divBdr>
                <w:top w:val="none" w:sz="0" w:space="0" w:color="auto"/>
                <w:left w:val="none" w:sz="0" w:space="0" w:color="auto"/>
                <w:bottom w:val="none" w:sz="0" w:space="0" w:color="auto"/>
                <w:right w:val="none" w:sz="0" w:space="0" w:color="auto"/>
              </w:divBdr>
            </w:div>
          </w:divsChild>
        </w:div>
        <w:div w:id="818502549">
          <w:marLeft w:val="0"/>
          <w:marRight w:val="0"/>
          <w:marTop w:val="0"/>
          <w:marBottom w:val="0"/>
          <w:divBdr>
            <w:top w:val="none" w:sz="0" w:space="0" w:color="auto"/>
            <w:left w:val="none" w:sz="0" w:space="0" w:color="auto"/>
            <w:bottom w:val="none" w:sz="0" w:space="0" w:color="auto"/>
            <w:right w:val="none" w:sz="0" w:space="0" w:color="auto"/>
          </w:divBdr>
          <w:divsChild>
            <w:div w:id="420031169">
              <w:marLeft w:val="0"/>
              <w:marRight w:val="0"/>
              <w:marTop w:val="0"/>
              <w:marBottom w:val="0"/>
              <w:divBdr>
                <w:top w:val="none" w:sz="0" w:space="0" w:color="auto"/>
                <w:left w:val="none" w:sz="0" w:space="0" w:color="auto"/>
                <w:bottom w:val="none" w:sz="0" w:space="0" w:color="auto"/>
                <w:right w:val="none" w:sz="0" w:space="0" w:color="auto"/>
              </w:divBdr>
            </w:div>
          </w:divsChild>
        </w:div>
        <w:div w:id="621376575">
          <w:marLeft w:val="0"/>
          <w:marRight w:val="0"/>
          <w:marTop w:val="0"/>
          <w:marBottom w:val="0"/>
          <w:divBdr>
            <w:top w:val="none" w:sz="0" w:space="0" w:color="auto"/>
            <w:left w:val="none" w:sz="0" w:space="0" w:color="auto"/>
            <w:bottom w:val="none" w:sz="0" w:space="0" w:color="auto"/>
            <w:right w:val="none" w:sz="0" w:space="0" w:color="auto"/>
          </w:divBdr>
          <w:divsChild>
            <w:div w:id="2002418481">
              <w:marLeft w:val="0"/>
              <w:marRight w:val="0"/>
              <w:marTop w:val="0"/>
              <w:marBottom w:val="0"/>
              <w:divBdr>
                <w:top w:val="none" w:sz="0" w:space="0" w:color="auto"/>
                <w:left w:val="none" w:sz="0" w:space="0" w:color="auto"/>
                <w:bottom w:val="none" w:sz="0" w:space="0" w:color="auto"/>
                <w:right w:val="none" w:sz="0" w:space="0" w:color="auto"/>
              </w:divBdr>
            </w:div>
          </w:divsChild>
        </w:div>
        <w:div w:id="675809399">
          <w:marLeft w:val="0"/>
          <w:marRight w:val="0"/>
          <w:marTop w:val="0"/>
          <w:marBottom w:val="0"/>
          <w:divBdr>
            <w:top w:val="none" w:sz="0" w:space="0" w:color="auto"/>
            <w:left w:val="none" w:sz="0" w:space="0" w:color="auto"/>
            <w:bottom w:val="none" w:sz="0" w:space="0" w:color="auto"/>
            <w:right w:val="none" w:sz="0" w:space="0" w:color="auto"/>
          </w:divBdr>
          <w:divsChild>
            <w:div w:id="968627469">
              <w:marLeft w:val="0"/>
              <w:marRight w:val="0"/>
              <w:marTop w:val="0"/>
              <w:marBottom w:val="0"/>
              <w:divBdr>
                <w:top w:val="none" w:sz="0" w:space="0" w:color="auto"/>
                <w:left w:val="none" w:sz="0" w:space="0" w:color="auto"/>
                <w:bottom w:val="none" w:sz="0" w:space="0" w:color="auto"/>
                <w:right w:val="none" w:sz="0" w:space="0" w:color="auto"/>
              </w:divBdr>
            </w:div>
          </w:divsChild>
        </w:div>
        <w:div w:id="1504514611">
          <w:marLeft w:val="0"/>
          <w:marRight w:val="0"/>
          <w:marTop w:val="0"/>
          <w:marBottom w:val="0"/>
          <w:divBdr>
            <w:top w:val="none" w:sz="0" w:space="0" w:color="auto"/>
            <w:left w:val="none" w:sz="0" w:space="0" w:color="auto"/>
            <w:bottom w:val="none" w:sz="0" w:space="0" w:color="auto"/>
            <w:right w:val="none" w:sz="0" w:space="0" w:color="auto"/>
          </w:divBdr>
          <w:divsChild>
            <w:div w:id="1233810873">
              <w:marLeft w:val="0"/>
              <w:marRight w:val="0"/>
              <w:marTop w:val="0"/>
              <w:marBottom w:val="0"/>
              <w:divBdr>
                <w:top w:val="none" w:sz="0" w:space="0" w:color="auto"/>
                <w:left w:val="none" w:sz="0" w:space="0" w:color="auto"/>
                <w:bottom w:val="none" w:sz="0" w:space="0" w:color="auto"/>
                <w:right w:val="none" w:sz="0" w:space="0" w:color="auto"/>
              </w:divBdr>
            </w:div>
          </w:divsChild>
        </w:div>
        <w:div w:id="745149731">
          <w:marLeft w:val="0"/>
          <w:marRight w:val="0"/>
          <w:marTop w:val="0"/>
          <w:marBottom w:val="0"/>
          <w:divBdr>
            <w:top w:val="none" w:sz="0" w:space="0" w:color="auto"/>
            <w:left w:val="none" w:sz="0" w:space="0" w:color="auto"/>
            <w:bottom w:val="none" w:sz="0" w:space="0" w:color="auto"/>
            <w:right w:val="none" w:sz="0" w:space="0" w:color="auto"/>
          </w:divBdr>
        </w:div>
        <w:div w:id="1801608849">
          <w:marLeft w:val="0"/>
          <w:marRight w:val="0"/>
          <w:marTop w:val="0"/>
          <w:marBottom w:val="0"/>
          <w:divBdr>
            <w:top w:val="none" w:sz="0" w:space="0" w:color="auto"/>
            <w:left w:val="none" w:sz="0" w:space="0" w:color="auto"/>
            <w:bottom w:val="none" w:sz="0" w:space="0" w:color="auto"/>
            <w:right w:val="none" w:sz="0" w:space="0" w:color="auto"/>
          </w:divBdr>
          <w:divsChild>
            <w:div w:id="1595089011">
              <w:marLeft w:val="0"/>
              <w:marRight w:val="0"/>
              <w:marTop w:val="0"/>
              <w:marBottom w:val="0"/>
              <w:divBdr>
                <w:top w:val="none" w:sz="0" w:space="0" w:color="auto"/>
                <w:left w:val="none" w:sz="0" w:space="0" w:color="auto"/>
                <w:bottom w:val="none" w:sz="0" w:space="0" w:color="auto"/>
                <w:right w:val="none" w:sz="0" w:space="0" w:color="auto"/>
              </w:divBdr>
            </w:div>
          </w:divsChild>
        </w:div>
        <w:div w:id="1819494890">
          <w:marLeft w:val="0"/>
          <w:marRight w:val="0"/>
          <w:marTop w:val="0"/>
          <w:marBottom w:val="0"/>
          <w:divBdr>
            <w:top w:val="none" w:sz="0" w:space="0" w:color="auto"/>
            <w:left w:val="none" w:sz="0" w:space="0" w:color="auto"/>
            <w:bottom w:val="none" w:sz="0" w:space="0" w:color="auto"/>
            <w:right w:val="none" w:sz="0" w:space="0" w:color="auto"/>
          </w:divBdr>
          <w:divsChild>
            <w:div w:id="265159923">
              <w:marLeft w:val="0"/>
              <w:marRight w:val="0"/>
              <w:marTop w:val="0"/>
              <w:marBottom w:val="0"/>
              <w:divBdr>
                <w:top w:val="none" w:sz="0" w:space="0" w:color="auto"/>
                <w:left w:val="none" w:sz="0" w:space="0" w:color="auto"/>
                <w:bottom w:val="none" w:sz="0" w:space="0" w:color="auto"/>
                <w:right w:val="none" w:sz="0" w:space="0" w:color="auto"/>
              </w:divBdr>
            </w:div>
          </w:divsChild>
        </w:div>
        <w:div w:id="1901790491">
          <w:marLeft w:val="0"/>
          <w:marRight w:val="0"/>
          <w:marTop w:val="0"/>
          <w:marBottom w:val="0"/>
          <w:divBdr>
            <w:top w:val="none" w:sz="0" w:space="0" w:color="auto"/>
            <w:left w:val="none" w:sz="0" w:space="0" w:color="auto"/>
            <w:bottom w:val="none" w:sz="0" w:space="0" w:color="auto"/>
            <w:right w:val="none" w:sz="0" w:space="0" w:color="auto"/>
          </w:divBdr>
          <w:divsChild>
            <w:div w:id="978152011">
              <w:marLeft w:val="0"/>
              <w:marRight w:val="0"/>
              <w:marTop w:val="0"/>
              <w:marBottom w:val="0"/>
              <w:divBdr>
                <w:top w:val="none" w:sz="0" w:space="0" w:color="auto"/>
                <w:left w:val="none" w:sz="0" w:space="0" w:color="auto"/>
                <w:bottom w:val="none" w:sz="0" w:space="0" w:color="auto"/>
                <w:right w:val="none" w:sz="0" w:space="0" w:color="auto"/>
              </w:divBdr>
            </w:div>
          </w:divsChild>
        </w:div>
        <w:div w:id="978001191">
          <w:marLeft w:val="0"/>
          <w:marRight w:val="0"/>
          <w:marTop w:val="0"/>
          <w:marBottom w:val="0"/>
          <w:divBdr>
            <w:top w:val="none" w:sz="0" w:space="0" w:color="auto"/>
            <w:left w:val="none" w:sz="0" w:space="0" w:color="auto"/>
            <w:bottom w:val="none" w:sz="0" w:space="0" w:color="auto"/>
            <w:right w:val="none" w:sz="0" w:space="0" w:color="auto"/>
          </w:divBdr>
          <w:divsChild>
            <w:div w:id="1498113853">
              <w:marLeft w:val="0"/>
              <w:marRight w:val="0"/>
              <w:marTop w:val="0"/>
              <w:marBottom w:val="0"/>
              <w:divBdr>
                <w:top w:val="none" w:sz="0" w:space="0" w:color="auto"/>
                <w:left w:val="none" w:sz="0" w:space="0" w:color="auto"/>
                <w:bottom w:val="none" w:sz="0" w:space="0" w:color="auto"/>
                <w:right w:val="none" w:sz="0" w:space="0" w:color="auto"/>
              </w:divBdr>
            </w:div>
          </w:divsChild>
        </w:div>
        <w:div w:id="2109933658">
          <w:marLeft w:val="0"/>
          <w:marRight w:val="0"/>
          <w:marTop w:val="0"/>
          <w:marBottom w:val="0"/>
          <w:divBdr>
            <w:top w:val="none" w:sz="0" w:space="0" w:color="auto"/>
            <w:left w:val="none" w:sz="0" w:space="0" w:color="auto"/>
            <w:bottom w:val="none" w:sz="0" w:space="0" w:color="auto"/>
            <w:right w:val="none" w:sz="0" w:space="0" w:color="auto"/>
          </w:divBdr>
          <w:divsChild>
            <w:div w:id="1860120589">
              <w:marLeft w:val="0"/>
              <w:marRight w:val="0"/>
              <w:marTop w:val="0"/>
              <w:marBottom w:val="0"/>
              <w:divBdr>
                <w:top w:val="none" w:sz="0" w:space="0" w:color="auto"/>
                <w:left w:val="none" w:sz="0" w:space="0" w:color="auto"/>
                <w:bottom w:val="none" w:sz="0" w:space="0" w:color="auto"/>
                <w:right w:val="none" w:sz="0" w:space="0" w:color="auto"/>
              </w:divBdr>
            </w:div>
          </w:divsChild>
        </w:div>
        <w:div w:id="1660956900">
          <w:marLeft w:val="0"/>
          <w:marRight w:val="0"/>
          <w:marTop w:val="0"/>
          <w:marBottom w:val="0"/>
          <w:divBdr>
            <w:top w:val="none" w:sz="0" w:space="0" w:color="auto"/>
            <w:left w:val="none" w:sz="0" w:space="0" w:color="auto"/>
            <w:bottom w:val="none" w:sz="0" w:space="0" w:color="auto"/>
            <w:right w:val="none" w:sz="0" w:space="0" w:color="auto"/>
          </w:divBdr>
          <w:divsChild>
            <w:div w:id="2076120371">
              <w:marLeft w:val="0"/>
              <w:marRight w:val="0"/>
              <w:marTop w:val="0"/>
              <w:marBottom w:val="0"/>
              <w:divBdr>
                <w:top w:val="none" w:sz="0" w:space="0" w:color="auto"/>
                <w:left w:val="none" w:sz="0" w:space="0" w:color="auto"/>
                <w:bottom w:val="none" w:sz="0" w:space="0" w:color="auto"/>
                <w:right w:val="none" w:sz="0" w:space="0" w:color="auto"/>
              </w:divBdr>
            </w:div>
          </w:divsChild>
        </w:div>
        <w:div w:id="2120054823">
          <w:marLeft w:val="0"/>
          <w:marRight w:val="0"/>
          <w:marTop w:val="0"/>
          <w:marBottom w:val="0"/>
          <w:divBdr>
            <w:top w:val="none" w:sz="0" w:space="0" w:color="auto"/>
            <w:left w:val="none" w:sz="0" w:space="0" w:color="auto"/>
            <w:bottom w:val="none" w:sz="0" w:space="0" w:color="auto"/>
            <w:right w:val="none" w:sz="0" w:space="0" w:color="auto"/>
          </w:divBdr>
          <w:divsChild>
            <w:div w:id="651832926">
              <w:marLeft w:val="0"/>
              <w:marRight w:val="0"/>
              <w:marTop w:val="0"/>
              <w:marBottom w:val="0"/>
              <w:divBdr>
                <w:top w:val="none" w:sz="0" w:space="0" w:color="auto"/>
                <w:left w:val="none" w:sz="0" w:space="0" w:color="auto"/>
                <w:bottom w:val="none" w:sz="0" w:space="0" w:color="auto"/>
                <w:right w:val="none" w:sz="0" w:space="0" w:color="auto"/>
              </w:divBdr>
            </w:div>
            <w:div w:id="146855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871</Words>
  <Characters>4966</Characters>
  <Application>Microsoft Office Word</Application>
  <DocSecurity>0</DocSecurity>
  <Lines>41</Lines>
  <Paragraphs>11</Paragraphs>
  <ScaleCrop>false</ScaleCrop>
  <Company/>
  <LinksUpToDate>false</LinksUpToDate>
  <CharactersWithSpaces>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2025-11-14T09:28:00Z</dcterms:created>
  <dcterms:modified xsi:type="dcterms:W3CDTF">2025-11-14T09:29:00Z</dcterms:modified>
</cp:coreProperties>
</file>