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Правила составления форм налоговых регистров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outlineLvl w:val="4"/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b/>
          <w:color w:val="0A0A0A"/>
          <w:sz w:val="24"/>
          <w:szCs w:val="24"/>
          <w:lang w:eastAsia="ru-RU"/>
        </w:rPr>
        <w:t>Глава 1. Общие положения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1. Настоящие Правила составления форм налоговых регистров (далее - Правила) разработаны в соответствии с Кодексом Республики Казахстан от 25 декабря 2017 года «О налогах и др</w:t>
      </w:r>
      <w:bookmarkStart w:id="0" w:name="_GoBack"/>
      <w:bookmarkEnd w:id="0"/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угих обязательных платежах в бюджет» (Налоговый кодекс) и определяют порядок составления форм налоговых регистров.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2. Налоговые регистры содержат информацию об объектах налогообложения и (или) объектах, связанных с налогообложением налогоплательщика.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3. Налоговые регистры заполняются одновременно с формой налоговой отчетности за налоговый период, по которому представляется форма налоговой отчетности.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4. В налоговом регистре указываются общие сведения о налогоплательщике: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1) индивидуальный идентификационный или бизнес-идентификационный номер налогоплательщика (далее - ИИН/БИН).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ИИН/БИН подлежит заполнению в соответствии с Законом Республики Казахстан от 12 января 2007 года «О национальных реестрах идентификационных номеров»;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2) фамилия, имя и отчество (при его наличии) или наименование налогоплательщика;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3) налоговый период, за который составляется форма налогового регистра;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4) фамилия, имя и отчество (при его наличии) руководителя (налогоплательщика) или лица его заменяющего, подпись и печать (при ее наличии) налогоплательщика;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5) фамилия, имя и отчество (при его наличии) главного бухгалтера налогоплательщика (при его наличии) и его подпись;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6) фамилия, имя и отчество (при его наличии) должностного или иного лица, заполнившего и ответственного за составление налогового регистра, и его подпись;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7) дата составления налогового регистра.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5. Отрицательные значения сумм обозначаются знаком минус «-» в соответствующей строке определенной графы.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6. Налоговые регистры представляются должностным лицам органов государственных доходов при проведении документальных налоговых проверок на бумажных носителях и (или) на электронных носителях - по требованию должностных лиц органов государственных доходов, осуществляющих проверку.</w:t>
      </w:r>
    </w:p>
    <w:p w:rsidR="00145DF2" w:rsidRPr="00145DF2" w:rsidRDefault="00145DF2" w:rsidP="00145DF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</w:pPr>
      <w:r w:rsidRPr="00145DF2">
        <w:rPr>
          <w:rFonts w:ascii="Times New Roman" w:eastAsia="Times New Roman" w:hAnsi="Times New Roman" w:cs="Times New Roman"/>
          <w:color w:val="0A0A0A"/>
          <w:sz w:val="24"/>
          <w:szCs w:val="24"/>
          <w:lang w:eastAsia="ru-RU"/>
        </w:rPr>
        <w:t>7. При отсутствии показателей соответствующие ячейки налогового регистра не заполняются.</w:t>
      </w:r>
    </w:p>
    <w:p w:rsidR="00145DF2" w:rsidRDefault="00145DF2" w:rsidP="00145DF2">
      <w:pPr>
        <w:pStyle w:val="5"/>
        <w:shd w:val="clear" w:color="auto" w:fill="FFFFFF"/>
        <w:rPr>
          <w:b w:val="0"/>
          <w:bCs w:val="0"/>
          <w:color w:val="0A0A0A"/>
          <w:sz w:val="24"/>
          <w:szCs w:val="24"/>
        </w:rPr>
      </w:pPr>
    </w:p>
    <w:p w:rsidR="00145DF2" w:rsidRPr="00145DF2" w:rsidRDefault="00145DF2" w:rsidP="00145DF2">
      <w:pPr>
        <w:pStyle w:val="5"/>
        <w:shd w:val="clear" w:color="auto" w:fill="FFFFFF"/>
        <w:rPr>
          <w:bCs w:val="0"/>
          <w:color w:val="0A0A0A"/>
          <w:sz w:val="24"/>
          <w:szCs w:val="24"/>
        </w:rPr>
      </w:pPr>
      <w:r w:rsidRPr="00145DF2">
        <w:rPr>
          <w:bCs w:val="0"/>
          <w:color w:val="0A0A0A"/>
          <w:sz w:val="24"/>
          <w:szCs w:val="24"/>
        </w:rPr>
        <w:lastRenderedPageBreak/>
        <w:t>Глава 9. Составление формы налогового регистра по обороту в виде остатков товаров для целей исчисления налога на добавленную стоимость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 xml:space="preserve">48.  Форма налогового регистра </w:t>
      </w:r>
      <w:proofErr w:type="gramStart"/>
      <w:r w:rsidRPr="00145DF2">
        <w:rPr>
          <w:color w:val="0A0A0A"/>
        </w:rPr>
        <w:t>по  обороту</w:t>
      </w:r>
      <w:proofErr w:type="gramEnd"/>
      <w:r w:rsidRPr="00145DF2">
        <w:rPr>
          <w:color w:val="0A0A0A"/>
        </w:rPr>
        <w:t xml:space="preserve"> в  виде остатков товаров для целей исчисления  налога на добавленную стоимость (далее - НДС) предназначена для отражения  плательщиком НДС размера оборота в виде остатков товаров при снятии с регистрационного учета по НДС. 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49. В данном налоговом регистре указываются: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1) в графе 1 - порядковый номер строки;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2) в графе 2 - наименование товара, принадлежащего на праве собственности налогоплательщику, сумма НДС по которому ранее отнесена в зачет;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3) в графе 3 - размер оборота по остаткам </w:t>
      </w:r>
      <w:r w:rsidRPr="00145DF2">
        <w:rPr>
          <w:rStyle w:val="s0"/>
          <w:color w:val="0A0A0A"/>
        </w:rPr>
        <w:t>товаров </w:t>
      </w:r>
      <w:proofErr w:type="gramStart"/>
      <w:r w:rsidRPr="00145DF2">
        <w:rPr>
          <w:color w:val="0A0A0A"/>
        </w:rPr>
        <w:t>плательщика  НДС</w:t>
      </w:r>
      <w:proofErr w:type="gramEnd"/>
      <w:r w:rsidRPr="00145DF2">
        <w:rPr>
          <w:color w:val="0A0A0A"/>
        </w:rPr>
        <w:t>, </w:t>
      </w:r>
      <w:r w:rsidRPr="00145DF2">
        <w:rPr>
          <w:rStyle w:val="s0"/>
          <w:color w:val="0A0A0A"/>
        </w:rPr>
        <w:t>определяемого в размере </w:t>
      </w:r>
      <w:r w:rsidRPr="00145DF2">
        <w:rPr>
          <w:color w:val="0A0A0A"/>
        </w:rPr>
        <w:t>балансовой стоимости  таких товаров, подлежащей отражению (отраженной) в бухгалтерском учете такого плательщика на дату совершения оборота.</w:t>
      </w:r>
    </w:p>
    <w:p w:rsidR="00145DF2" w:rsidRPr="00145DF2" w:rsidRDefault="00145DF2" w:rsidP="00145DF2">
      <w:pPr>
        <w:pStyle w:val="j17"/>
        <w:shd w:val="clear" w:color="auto" w:fill="FFFFFF"/>
        <w:rPr>
          <w:color w:val="0A0A0A"/>
        </w:rPr>
      </w:pPr>
      <w:r w:rsidRPr="00145DF2">
        <w:rPr>
          <w:color w:val="0A0A0A"/>
        </w:rPr>
        <w:t>При этом </w:t>
      </w:r>
      <w:r w:rsidRPr="00145DF2">
        <w:rPr>
          <w:rStyle w:val="s0"/>
          <w:color w:val="0A0A0A"/>
        </w:rPr>
        <w:t>балансовой стоимостью товара </w:t>
      </w:r>
      <w:r w:rsidRPr="00145DF2">
        <w:rPr>
          <w:color w:val="0A0A0A"/>
        </w:rPr>
        <w:t>у</w:t>
      </w:r>
      <w:r w:rsidRPr="00145DF2">
        <w:rPr>
          <w:rStyle w:val="s0"/>
          <w:color w:val="0A0A0A"/>
        </w:rPr>
        <w:t> </w:t>
      </w:r>
      <w:proofErr w:type="gramStart"/>
      <w:r w:rsidRPr="00145DF2">
        <w:rPr>
          <w:rStyle w:val="s0"/>
          <w:color w:val="0A0A0A"/>
        </w:rPr>
        <w:t>плательщика  НДС</w:t>
      </w:r>
      <w:proofErr w:type="gramEnd"/>
      <w:r w:rsidRPr="00145DF2">
        <w:rPr>
          <w:rStyle w:val="s0"/>
          <w:color w:val="0A0A0A"/>
        </w:rPr>
        <w:t xml:space="preserve"> является:</w:t>
      </w:r>
    </w:p>
    <w:p w:rsidR="00145DF2" w:rsidRPr="00145DF2" w:rsidRDefault="00145DF2" w:rsidP="00145DF2">
      <w:pPr>
        <w:pStyle w:val="j17"/>
        <w:shd w:val="clear" w:color="auto" w:fill="FFFFFF"/>
        <w:ind w:left="708"/>
        <w:rPr>
          <w:color w:val="0A0A0A"/>
        </w:rPr>
      </w:pPr>
      <w:proofErr w:type="gramStart"/>
      <w:r w:rsidRPr="00145DF2">
        <w:rPr>
          <w:rStyle w:val="s0"/>
          <w:color w:val="0A0A0A"/>
        </w:rPr>
        <w:t>при</w:t>
      </w:r>
      <w:proofErr w:type="gramEnd"/>
      <w:r w:rsidRPr="00145DF2">
        <w:rPr>
          <w:rStyle w:val="s0"/>
          <w:color w:val="0A0A0A"/>
        </w:rPr>
        <w:t xml:space="preserve"> снятии его с регистрационного учета по НДС в связи с реорганизацией, а также </w:t>
      </w:r>
      <w:r w:rsidRPr="00145DF2">
        <w:rPr>
          <w:color w:val="0A0A0A"/>
        </w:rPr>
        <w:t>при реорганизации путем выделения </w:t>
      </w:r>
      <w:r w:rsidRPr="00145DF2">
        <w:rPr>
          <w:rStyle w:val="s0"/>
          <w:color w:val="0A0A0A"/>
        </w:rPr>
        <w:t>- стоимость </w:t>
      </w:r>
      <w:r w:rsidRPr="00145DF2">
        <w:rPr>
          <w:color w:val="0A0A0A"/>
        </w:rPr>
        <w:t>товара, отраженная в разделительном балансе или передаточном акте, но не ниже балансовой стоимости, подлежащей отражению (отраженной) в бухгалтерском учете такого </w:t>
      </w:r>
      <w:r w:rsidRPr="00145DF2">
        <w:rPr>
          <w:rStyle w:val="s0"/>
          <w:color w:val="0A0A0A"/>
        </w:rPr>
        <w:t>плательщика  НДС </w:t>
      </w:r>
      <w:r w:rsidRPr="00145DF2">
        <w:rPr>
          <w:color w:val="0A0A0A"/>
        </w:rPr>
        <w:t>на дату совершения оборота;</w:t>
      </w:r>
    </w:p>
    <w:p w:rsidR="00145DF2" w:rsidRPr="00145DF2" w:rsidRDefault="00145DF2" w:rsidP="00145DF2">
      <w:pPr>
        <w:pStyle w:val="j17"/>
        <w:shd w:val="clear" w:color="auto" w:fill="FFFFFF"/>
        <w:ind w:left="708"/>
        <w:rPr>
          <w:color w:val="0A0A0A"/>
        </w:rPr>
      </w:pPr>
      <w:proofErr w:type="gramStart"/>
      <w:r w:rsidRPr="00145DF2">
        <w:rPr>
          <w:color w:val="0A0A0A"/>
        </w:rPr>
        <w:t>в</w:t>
      </w:r>
      <w:proofErr w:type="gramEnd"/>
      <w:r w:rsidRPr="00145DF2">
        <w:rPr>
          <w:color w:val="0A0A0A"/>
        </w:rPr>
        <w:t xml:space="preserve"> остальных случаях - балансовая стоимость товара, подлежащая отражению (отраженная) в бухгалтерском учете такого </w:t>
      </w:r>
      <w:r w:rsidRPr="00145DF2">
        <w:rPr>
          <w:rStyle w:val="s0"/>
          <w:color w:val="0A0A0A"/>
        </w:rPr>
        <w:t>плательщика  НДС </w:t>
      </w:r>
      <w:r w:rsidRPr="00145DF2">
        <w:rPr>
          <w:color w:val="0A0A0A"/>
        </w:rPr>
        <w:t>на дату совершения оборота;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4) в графе 4 наименование документа на основании которого НДС ранее отнесен в зачет;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5) в графе 5 - номер документа, указанного в графе 4;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6) в графе 6 - дата документа, указанного в графе 4;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 xml:space="preserve">7) в графе 7 - </w:t>
      </w:r>
      <w:proofErr w:type="gramStart"/>
      <w:r w:rsidRPr="00145DF2">
        <w:rPr>
          <w:color w:val="0A0A0A"/>
        </w:rPr>
        <w:t>стоимость  товара</w:t>
      </w:r>
      <w:proofErr w:type="gramEnd"/>
      <w:r w:rsidRPr="00145DF2">
        <w:rPr>
          <w:color w:val="0A0A0A"/>
        </w:rPr>
        <w:t xml:space="preserve"> без НДС (размер облагаемого оборота);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8) в графе 8 - сумма НДС, ранее отнесенного в зачет;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9) в графе «Итого» - итоговая сумма по графам 3, 7 и 8.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50. В случае, если в налоговом регистре допущено отражение неправильных данных, исправление ошибок осуществляется путем составления формы налогового регистра (далее - дополнительный налоговый регистр), в котором заполняются и указываются только те номера строк налогового регистра, в которые вносятся изменение и (или) дополнение.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Внесение изменения и (или) дополнения в налоговый регистр в зависимости от характера допущенной ошибки производится в следующем порядке: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lastRenderedPageBreak/>
        <w:t xml:space="preserve">1) в случае обнаружения ошибок в </w:t>
      </w:r>
      <w:proofErr w:type="gramStart"/>
      <w:r w:rsidRPr="00145DF2">
        <w:rPr>
          <w:color w:val="0A0A0A"/>
        </w:rPr>
        <w:t>графах  2</w:t>
      </w:r>
      <w:proofErr w:type="gramEnd"/>
      <w:r w:rsidRPr="00145DF2">
        <w:rPr>
          <w:color w:val="0A0A0A"/>
        </w:rPr>
        <w:t>, 4, 5 и 6 налогового регистра в дополнительном налоговом регистре указываются соответствующие реквизиты. При этом в случае, если допущена ошибка в одной или нескольких графах, в дополнительном налоговом регистре отражаются реквизиты всех указанных граф;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2) в случае обнаружения ошибки в графах 3, 7 и 8 налогового регистра:</w:t>
      </w:r>
    </w:p>
    <w:p w:rsidR="00145DF2" w:rsidRPr="00145DF2" w:rsidRDefault="00145DF2" w:rsidP="00145DF2">
      <w:pPr>
        <w:pStyle w:val="j135"/>
        <w:shd w:val="clear" w:color="auto" w:fill="FFFFFF"/>
        <w:ind w:left="708"/>
        <w:rPr>
          <w:color w:val="0A0A0A"/>
        </w:rPr>
      </w:pPr>
      <w:proofErr w:type="gramStart"/>
      <w:r w:rsidRPr="00145DF2">
        <w:rPr>
          <w:color w:val="0A0A0A"/>
        </w:rPr>
        <w:t>в</w:t>
      </w:r>
      <w:proofErr w:type="gramEnd"/>
      <w:r w:rsidRPr="00145DF2">
        <w:rPr>
          <w:color w:val="0A0A0A"/>
        </w:rPr>
        <w:t xml:space="preserve"> графах 2, 4, 5 и 6  дополнительного налогового регистра указываются реквизиты графы  2, 4, 5 и 6 налогового регистра;</w:t>
      </w:r>
    </w:p>
    <w:p w:rsidR="00145DF2" w:rsidRPr="00145DF2" w:rsidRDefault="00145DF2" w:rsidP="00145DF2">
      <w:pPr>
        <w:pStyle w:val="j135"/>
        <w:shd w:val="clear" w:color="auto" w:fill="FFFFFF"/>
        <w:ind w:left="708"/>
        <w:rPr>
          <w:color w:val="0A0A0A"/>
        </w:rPr>
      </w:pPr>
      <w:proofErr w:type="gramStart"/>
      <w:r w:rsidRPr="00145DF2">
        <w:rPr>
          <w:color w:val="0A0A0A"/>
        </w:rPr>
        <w:t>в</w:t>
      </w:r>
      <w:proofErr w:type="gramEnd"/>
      <w:r w:rsidRPr="00145DF2">
        <w:rPr>
          <w:color w:val="0A0A0A"/>
        </w:rPr>
        <w:t xml:space="preserve"> графах 3, 7 и 8 дополнительного налогового регистра указывается сумма выявленной разницы по сравнению с суммами, отраженными в графах 3, 7 и 8 налогового регистра.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 xml:space="preserve">При внесении изменений, направленных на уменьшение </w:t>
      </w:r>
      <w:proofErr w:type="gramStart"/>
      <w:r w:rsidRPr="00145DF2">
        <w:rPr>
          <w:color w:val="0A0A0A"/>
        </w:rPr>
        <w:t>значений  граф</w:t>
      </w:r>
      <w:proofErr w:type="gramEnd"/>
      <w:r w:rsidRPr="00145DF2">
        <w:rPr>
          <w:color w:val="0A0A0A"/>
        </w:rPr>
        <w:t xml:space="preserve"> 3, 7  и 8 налогового регистра, сумма выявленной разницы в графах 3, 7  и 8 дополнительного налогового регистра указывается со знаком минус «-»;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 xml:space="preserve">3) в случае необходимости дополнительного внесения в </w:t>
      </w:r>
      <w:proofErr w:type="gramStart"/>
      <w:r w:rsidRPr="00145DF2">
        <w:rPr>
          <w:color w:val="0A0A0A"/>
        </w:rPr>
        <w:t>данный  налоговый</w:t>
      </w:r>
      <w:proofErr w:type="gramEnd"/>
      <w:r w:rsidRPr="00145DF2">
        <w:rPr>
          <w:color w:val="0A0A0A"/>
        </w:rPr>
        <w:t xml:space="preserve"> регистр дополнительный налоговый регистр составляется в соответствии с </w:t>
      </w:r>
      <w:r w:rsidRPr="00145DF2">
        <w:rPr>
          <w:rStyle w:val="s2"/>
          <w:color w:val="0A0A0A"/>
        </w:rPr>
        <w:t>пунктом 49</w:t>
      </w:r>
      <w:r w:rsidRPr="00145DF2">
        <w:rPr>
          <w:color w:val="0A0A0A"/>
        </w:rPr>
        <w:t> настоящих Правил. При этом в таком дополнительном налоговом регистре необходимо указать номер строки, следующей за последней строкой в налоговом регистре, за период, в который вносятся дополнения.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51. Если к налоговому регистру, к которому ранее составлены дополнительные налоговые регистры, составляется дополнительный налоговый регистр, то последний составляется с учетом ранее представленных дополнительных налоговых регистров.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52. К дополнительному налоговому регистру прилагается письменное обоснование, которое подписывается лицами, составившими дополнительный налоговый регистр, и заверяется печатью (при ее наличии) налогоплательщика, с указанием: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1) ИИН/БИН;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2) причины внесения изменений и (или) дополнений в налоговый регистр;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3) номера строки налогового регистра, в который вносятся изменения и (или) дополнения;</w:t>
      </w:r>
    </w:p>
    <w:p w:rsidR="00145DF2" w:rsidRPr="00145DF2" w:rsidRDefault="00145DF2" w:rsidP="00145DF2">
      <w:pPr>
        <w:pStyle w:val="j135"/>
        <w:shd w:val="clear" w:color="auto" w:fill="FFFFFF"/>
        <w:rPr>
          <w:color w:val="0A0A0A"/>
        </w:rPr>
      </w:pPr>
      <w:r w:rsidRPr="00145DF2">
        <w:rPr>
          <w:color w:val="0A0A0A"/>
        </w:rPr>
        <w:t>4) даты составления письменного обоснования.</w:t>
      </w:r>
    </w:p>
    <w:p w:rsidR="00962D2A" w:rsidRPr="00145DF2" w:rsidRDefault="00962D2A">
      <w:pPr>
        <w:rPr>
          <w:rFonts w:ascii="Times New Roman" w:hAnsi="Times New Roman" w:cs="Times New Roman"/>
          <w:sz w:val="24"/>
          <w:szCs w:val="24"/>
        </w:rPr>
      </w:pPr>
    </w:p>
    <w:sectPr w:rsidR="00962D2A" w:rsidRPr="0014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007"/>
    <w:rsid w:val="00145DF2"/>
    <w:rsid w:val="00962D2A"/>
    <w:rsid w:val="00F3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DC4CA8-6CAD-4269-B575-463487DA9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45DF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145D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45D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45DF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45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5">
    <w:name w:val="j135"/>
    <w:basedOn w:val="a"/>
    <w:rsid w:val="00145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145DF2"/>
  </w:style>
  <w:style w:type="paragraph" w:customStyle="1" w:styleId="j17">
    <w:name w:val="j17"/>
    <w:basedOn w:val="a"/>
    <w:rsid w:val="00145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45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9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7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4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3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928</Words>
  <Characters>5295</Characters>
  <Application>Microsoft Office Word</Application>
  <DocSecurity>0</DocSecurity>
  <Lines>44</Lines>
  <Paragraphs>12</Paragraphs>
  <ScaleCrop>false</ScaleCrop>
  <Company>SPecialiST RePack</Company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Алмас Байжанов</dc:creator>
  <cp:keywords/>
  <dc:description/>
  <cp:lastModifiedBy>Алмас Байжанов</cp:lastModifiedBy>
  <cp:revision>2</cp:revision>
  <dcterms:created xsi:type="dcterms:W3CDTF">2020-02-05T10:45:00Z</dcterms:created>
  <dcterms:modified xsi:type="dcterms:W3CDTF">2020-02-05T10:51:00Z</dcterms:modified>
</cp:coreProperties>
</file>