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E55FA" w14:textId="77777777" w:rsidR="00294AB9" w:rsidRPr="00294AB9" w:rsidRDefault="00294AB9" w:rsidP="00294AB9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124</w:t>
      </w:r>
    </w:p>
    <w:p w14:paraId="50153C26" w14:textId="21AD2155" w:rsidR="00294AB9" w:rsidRPr="00294AB9" w:rsidRDefault="00294AB9" w:rsidP="00294AB9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к приказу Первого заместителя</w:t>
      </w:r>
    </w:p>
    <w:p w14:paraId="59B15FF6" w14:textId="77777777" w:rsidR="00294AB9" w:rsidRPr="00294AB9" w:rsidRDefault="00294AB9" w:rsidP="00294AB9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Премьера-Министра</w:t>
      </w:r>
    </w:p>
    <w:p w14:paraId="04BB3843" w14:textId="77777777" w:rsidR="00294AB9" w:rsidRPr="00294AB9" w:rsidRDefault="00294AB9" w:rsidP="00294AB9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 –</w:t>
      </w:r>
    </w:p>
    <w:p w14:paraId="1D6A184A" w14:textId="77777777" w:rsidR="00294AB9" w:rsidRPr="00294AB9" w:rsidRDefault="00294AB9" w:rsidP="00294AB9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 финансов</w:t>
      </w:r>
    </w:p>
    <w:p w14:paraId="0A32A055" w14:textId="77777777" w:rsidR="00294AB9" w:rsidRPr="00294AB9" w:rsidRDefault="00294AB9" w:rsidP="00294AB9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</w:t>
      </w:r>
    </w:p>
    <w:p w14:paraId="533DA15D" w14:textId="77777777" w:rsidR="00294AB9" w:rsidRPr="00294AB9" w:rsidRDefault="00294AB9" w:rsidP="00294AB9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 января 2020 года № 39</w:t>
      </w:r>
    </w:p>
    <w:p w14:paraId="7E64475F" w14:textId="77777777" w:rsidR="00294AB9" w:rsidRPr="00294AB9" w:rsidRDefault="00294AB9" w:rsidP="00294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812F880" w14:textId="77777777" w:rsidR="00294AB9" w:rsidRPr="00294AB9" w:rsidRDefault="00294AB9" w:rsidP="00294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AD44368" w14:textId="77777777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</w:t>
      </w: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составления налоговой отчетности «Декларация по индивидуальному подоходному налогу (форма 220.00)»</w:t>
      </w:r>
    </w:p>
    <w:p w14:paraId="7C2ABEC0" w14:textId="2EE655C0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E4C104" w14:textId="5574725A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CD7444" w14:textId="77777777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1. Общие положения</w:t>
      </w:r>
      <w:bookmarkStart w:id="0" w:name="_GoBack"/>
      <w:bookmarkEnd w:id="0"/>
    </w:p>
    <w:p w14:paraId="7CF24F48" w14:textId="77777777" w:rsidR="00294AB9" w:rsidRPr="00294AB9" w:rsidRDefault="00294AB9" w:rsidP="00294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76D883A6" w14:textId="4A8E6801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Настоящие Правила составления налоговой отчетности «Декларация по индивидуальному подоходному налогу (форма 220.00)» (далее – Правила) разработаны в соответствии с Кодексом Республики Казахстан «О налогах и других обязательных платежах в бюджет» (Налоговый кодекс) (далее – Налоговый кодекс) и определяют порядок составления формы налоговой отчетности «Декларация по индивидуальному подоходному налогу» (далее – декларация), предназначенной для исчисления индивидуального подоходного налога (далее – ИПН).</w:t>
      </w:r>
    </w:p>
    <w:p w14:paraId="6B3F794E" w14:textId="103475BC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Декларация составляется физическими лицами-индивидуальными предпринимателями, осуществляющими исчисление и уплату налогов в общеустановленном порядке в соответствии с пунктом 1 статьи 337, со статьями 358 и 366 Налогового кодекса и крестьянскими или фермерскими хозяйствами, применяющими специальный налоговый режим для производителей сельскохозяйственной продукции, продукции аквакультуры (рыбоводства) и сельскохозяйственных кооперативов, в соответствии с пунктом 1 статьи 337, со статьями 358 и 366 Налогового кодекса с учетом особенности, установленной статьей 700 Налогового кодекса, а также физическими лицами-нерезидентами в соответствии с главой 30 Налогового кодекса.</w:t>
      </w:r>
    </w:p>
    <w:p w14:paraId="7D1D84D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доходам индивидуального предпринимателя, у которого при постановке на регистрационный учет в органе государственных доходов заявлено место осуществления деятельности на территории города районного значения, села, поселка, сельского округа, индивидуальный подоходный налог полежит уплате в бюджет соответствующего местного самоуправления.</w:t>
      </w:r>
    </w:p>
    <w:p w14:paraId="707F294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Декларация состоит из самой декларации (форма 220.00) и приложений к ней (формы с 220.01 по 220.06), предназначенных для детального отражения информации об исчислении налогового обязательства.</w:t>
      </w:r>
    </w:p>
    <w:p w14:paraId="595EEFD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заполнении декларации не допускаются исправления, подчистки и помарки.</w:t>
      </w:r>
    </w:p>
    <w:p w14:paraId="2A23F8B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отсутствии показателей соответствующие ячейки декларации не заполняются.</w:t>
      </w:r>
    </w:p>
    <w:p w14:paraId="4109C77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Приложения к декларации составляются при заполнении строк в декларации, требующих раскрытия соответствующих показателей.</w:t>
      </w:r>
    </w:p>
    <w:p w14:paraId="2F352C0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Приложения к декларации не составляются при отсутствии данных, подлежащих отражению в них.</w:t>
      </w:r>
    </w:p>
    <w:p w14:paraId="25E679D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 превышении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15DDAFB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настоящих Правилах применяются следующие арифметические знаки: «+» - плюс, «-» - минус, «х» - умножение, «/» - деление, «=» - равно.</w:t>
      </w:r>
    </w:p>
    <w:p w14:paraId="74A9A05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Отрицательные значения сумм обозначаются знаком «-» в первой левой ячейке соответствующей строки (графы) декларации.</w:t>
      </w:r>
    </w:p>
    <w:p w14:paraId="2A792CA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При составлении декларации:</w:t>
      </w:r>
    </w:p>
    <w:p w14:paraId="05B2F70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3DBBCB1E" w14:textId="760D8F11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электронном носителе – заполняется в соответствии со статьей 208 Налогового кодекса.</w:t>
      </w:r>
    </w:p>
    <w:p w14:paraId="686C163D" w14:textId="49A7D48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электронных носителях на казахском и (или) русском языках, в соответствии с пунктом 2 статьи 204 Налогового кодекса.</w:t>
      </w:r>
    </w:p>
    <w:p w14:paraId="159E01E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представлении декларации:</w:t>
      </w:r>
    </w:p>
    <w:p w14:paraId="69BC737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7DA6163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почте заказным письмом с уведомлением на бумажном носителе - налогоплательщик (налоговый агент) получает уведомление почтовой или иной организации связи;</w:t>
      </w:r>
    </w:p>
    <w:p w14:paraId="67AFE79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электронной форме, допускающем компьютерную обработку информации -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625580E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 разделах «Общая информация о налогоплательщике» приложений указываются соответствующие данные, отраженные в разделе «Общая информация о налогоплательщике» декларации.</w:t>
      </w:r>
    </w:p>
    <w:p w14:paraId="053FC67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Данная форма распространяется на правоотношения, возникшие с 1 января 2023 года.</w:t>
      </w:r>
    </w:p>
    <w:p w14:paraId="7AAE5A5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DCC868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A5201D2" w14:textId="77777777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2. Пояснение по заполнению декларации (форма 220.00)</w:t>
      </w:r>
    </w:p>
    <w:p w14:paraId="371CBD24" w14:textId="77777777" w:rsidR="00294AB9" w:rsidRPr="00294AB9" w:rsidRDefault="00294AB9" w:rsidP="00294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6490DEA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15. В разделе «Общая информация о налогоплательщике» налогоплательщик указывает следующие данные:</w:t>
      </w:r>
    </w:p>
    <w:p w14:paraId="24B9841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индивидуальный-идентификационный номер (далее – ИИН) налогоплательщика;</w:t>
      </w:r>
    </w:p>
    <w:p w14:paraId="7C0CD8F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налоговый период, за который представляется налоговая отчетность (год) – отчетный налоговый период, за который представляется декларация (указывается арабскими цифрами);</w:t>
      </w:r>
    </w:p>
    <w:p w14:paraId="13EB820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наименование налогоплательщика – фамилия, имя, отчество (при его наличии) физического лица в соответствии с документами, удостоверяющими личность.</w:t>
      </w:r>
    </w:p>
    <w:p w14:paraId="4CE8E0C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налогового обязательства доверительным управляющим в строке указываются фамилия, имя, отчество (при его наличии) физического лица-доверительного управляющего в соответствии с документами, удостоверяющими личность;</w:t>
      </w:r>
    </w:p>
    <w:p w14:paraId="1D04D52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вид декларации:</w:t>
      </w:r>
    </w:p>
    <w:p w14:paraId="5D728B0A" w14:textId="3EFEB33E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ячейки отмечаются с учетом отнесения декларации к видам налоговой отчетности, указанным в статье 206 Налогового кодекса;</w:t>
      </w:r>
    </w:p>
    <w:p w14:paraId="0E4CF63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номер и дата уведомления:</w:t>
      </w:r>
    </w:p>
    <w:p w14:paraId="398E984A" w14:textId="0FE44783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строки заполняются в случае представления вида декларации, предусмотренного подпунктом 4) пункта 3 статьи 206 Налогового кодекса;</w:t>
      </w:r>
    </w:p>
    <w:p w14:paraId="2E750F79" w14:textId="681A850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6) отдельные категории налогоплательщика в соответствии со статьей 40 Налогового кодекса.</w:t>
      </w:r>
    </w:p>
    <w:p w14:paraId="5BDF5E7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ячейки отмечаются в случае, если налогоплательщик относится к одной из категорий, указанных в строке A или B:</w:t>
      </w:r>
    </w:p>
    <w:p w14:paraId="2337B5F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А - доверительный управляющий;</w:t>
      </w:r>
    </w:p>
    <w:p w14:paraId="2B4CFAE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- учредитель доверительного управления;</w:t>
      </w:r>
    </w:p>
    <w:p w14:paraId="43417962" w14:textId="3358CC00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7) участник Международного финансового центра «Астана» (далее – МФЦА) в соответствии с Конституционным законом Республики Казахстан «О Международном финансовом центре «Астана» (далее – Конституционный закон);</w:t>
      </w:r>
    </w:p>
    <w:p w14:paraId="41DA70CE" w14:textId="5448CFF4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8) код валюты согласно пункту 38 настоящих Правил;</w:t>
      </w:r>
    </w:p>
    <w:p w14:paraId="74265E4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9) представленные приложения:</w:t>
      </w:r>
    </w:p>
    <w:p w14:paraId="7EFAF87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отмечается номер представленного налогоплательщиком приложения к декларации;</w:t>
      </w:r>
    </w:p>
    <w:p w14:paraId="7D1BF6F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признак резидентства:</w:t>
      </w:r>
    </w:p>
    <w:p w14:paraId="34DEC2B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ячейка А отмечается налогоплательщиком-резидентом Республики Казахстан;</w:t>
      </w:r>
    </w:p>
    <w:p w14:paraId="60E1B87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ячейка В отмечается налогоплательщиком-нерезидентом Республики Казахстан;</w:t>
      </w:r>
    </w:p>
    <w:p w14:paraId="4E6F2F2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11) код страны резидентства и номер налоговой регистрации.</w:t>
      </w:r>
    </w:p>
    <w:p w14:paraId="1A700D2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Заполняется в случае, если декларация составляется налогоплательщиком-нерезидентом Республики Казахстан, при этом:</w:t>
      </w:r>
    </w:p>
    <w:p w14:paraId="57B4ACC3" w14:textId="6D0B5903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А указывается код страны резидентства нерезидента согласно пункту 39 настоящих Правил;</w:t>
      </w:r>
    </w:p>
    <w:p w14:paraId="4954A5C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В указывается номер налоговой регистрации в стране резидентства нерезидента;</w:t>
      </w:r>
    </w:p>
    <w:p w14:paraId="4F67D30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разделе «Совокупный годовой доход»:</w:t>
      </w:r>
    </w:p>
    <w:p w14:paraId="5D186FD0" w14:textId="3669B802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220.00.001 указывается сумма дохода от реализации, определяемая в соответствии со статьей 227 Налогового кодекса, в том числе:</w:t>
      </w:r>
    </w:p>
    <w:p w14:paraId="0D86737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строке 220.00.001 I указывается доход в виде вознаграждения по кредиту (займу, микрокредиту), операциям </w:t>
      </w:r>
      <w:proofErr w:type="spell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репо</w:t>
      </w:r>
      <w:proofErr w:type="spell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A07EA6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220.00.001 II указывается доход в виде вознаграждения по передаче имущества в финансовый лизинг;</w:t>
      </w:r>
    </w:p>
    <w:p w14:paraId="1CB8534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220.00.001 III указывается доход в виде роялти;</w:t>
      </w:r>
    </w:p>
    <w:p w14:paraId="665F86F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220.00.001 IV указывается доход от сдачи в аренду имущества;</w:t>
      </w:r>
    </w:p>
    <w:p w14:paraId="79C95FBC" w14:textId="025683C6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220.00.002 указывается сумма дохода от прироста стоимости, определяемая в соответствии со статьей 228 Налогового кодекса с учетом положений статьи 300 Налогового кодекса;</w:t>
      </w:r>
    </w:p>
    <w:p w14:paraId="3D6A9D5E" w14:textId="237F39C6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220.00.003 указывается сумма дохода от списания обязательств, определяемая в соответствии со статьей 229 Налогового кодекса;</w:t>
      </w:r>
    </w:p>
    <w:p w14:paraId="3E23F28B" w14:textId="4F07D371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строке 220.00.004 указывается сумма дохода по сомнительным обязательствам, определяемая в соответствии со статьей 230 Налогового кодекса;</w:t>
      </w:r>
    </w:p>
    <w:p w14:paraId="041C9EB5" w14:textId="04D867CC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строке 220.00.005 указывается доход от уступки права требования в соответствии со статьей 233 Налогового кодекса, определяемый как сумма строк 220.00.005 I и 220.00.005 II;</w:t>
      </w:r>
    </w:p>
    <w:p w14:paraId="590141E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220.00.005 I указывается доход от уступки права требования по приобретенному праву требования;</w:t>
      </w:r>
    </w:p>
    <w:p w14:paraId="204ACF1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220.00.005 II указывается доход от уступки права требования по уступленному праву требования;</w:t>
      </w:r>
    </w:p>
    <w:p w14:paraId="70F80683" w14:textId="3564BF11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строке 220.00.006 указывается доход от выбытия фиксированных активов, определяемый в соответствии со статьей 234 Налогового кодекса;</w:t>
      </w:r>
    </w:p>
    <w:p w14:paraId="761EC945" w14:textId="7B597B4A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строке 220.00.007 указываются полученные компенсации по ранее произведенным вычетам, определяемые в соответствии со статьей 237 Налогового кодекса;</w:t>
      </w:r>
    </w:p>
    <w:p w14:paraId="161C5BAC" w14:textId="45E0226D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строке 220.00.008 указывается доход в виде безвозмездного полученного имущества, определяемый в соответствии со статьей 238 Налогового кодекса;</w:t>
      </w:r>
    </w:p>
    <w:p w14:paraId="58F595D9" w14:textId="068D6903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9) в строке 220.00.009 указывается доход, полученный при эксплуатации объектов социальной сферы, определяемый в соответствии со статьей 239 Налогового кодекса;</w:t>
      </w:r>
    </w:p>
    <w:p w14:paraId="608280C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10) в строке 220.00.010 указывается сумма доходов налогоплательщика, включаемые в совокупный годовой доход в соответствии с Налоговым кодексом и не отраженных в строках 220.00.001 - 220.00.009;</w:t>
      </w:r>
    </w:p>
    <w:p w14:paraId="0993D93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строках 220.00.010 I - 220.00.010 V указывается положение Налогового кодекса, соответствующее доходу, включаемому в совокупный годовой доход, а также сумма такого дохода.</w:t>
      </w:r>
    </w:p>
    <w:p w14:paraId="0800FB4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11) в строке 220.00.011 указывается общая сумма совокупного годового дохода, определяемая сложением строк с 220.00.001 по 220.00.010.</w:t>
      </w:r>
    </w:p>
    <w:p w14:paraId="28B4CD0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 разделе «Корректировка совокупного годового дохода»:</w:t>
      </w:r>
    </w:p>
    <w:p w14:paraId="3B295CA8" w14:textId="6FB53A9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220.00.012 указывается общая сумма корректировки совокупного годового дохода в соответствии с пунктом 1 статьи 241 Налогового кодекса.</w:t>
      </w:r>
    </w:p>
    <w:p w14:paraId="3CD462D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строках 220.00.012 I - 220.00.012 II указывается положение Налогового кодекса, в соответствии с которым производится корректировка совокупного подоходного налога, а также сумма такой корректировки.</w:t>
      </w:r>
    </w:p>
    <w:p w14:paraId="3AE0825C" w14:textId="515CFF0D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220.00.013 указывается корректировка совокупного годового дохода в соответствии с пунктом 3 статьи 241 Налогового кодекса;</w:t>
      </w:r>
    </w:p>
    <w:p w14:paraId="51F5DC5C" w14:textId="67FAF564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строке 220.00.014 указывается корректировка совокупного годового дохода в соответствии с пунктом 1 статьи 341 Налогового кодекса и сумма такой корректировки.</w:t>
      </w:r>
    </w:p>
    <w:p w14:paraId="6013A69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Приложение заполняется на бумажном носителе, </w:t>
      </w:r>
      <w:proofErr w:type="gram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 доходу иностранца 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6CE9C6C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строке 220.00.015 указывается совокупный годовой доход с учетом корректировок (220.00.011-220.00.012 + или - 220.00.013-220.00.014).</w:t>
      </w:r>
    </w:p>
    <w:p w14:paraId="5F7C237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разделе «Вычеты»:</w:t>
      </w:r>
    </w:p>
    <w:p w14:paraId="3869CEF8" w14:textId="1058F3D5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220.00.016 указывается себестоимость реализованных (использованных) товаров, стоимость приобретенных работ, услуг, относимые на вычеты в соответствии с пунктом 1 статьи 242 Налогового кодекса. Определяется как 220.00.016 I - 220.00.016 II + 220.00.016 III + 220.00.016 IV + 220.00.016 V - 220.00.016 VI - 220.00.016 VII - 220.00.016 VIII - 220.00.016 IX;</w:t>
      </w:r>
    </w:p>
    <w:p w14:paraId="4E35DD2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I указывается балансовая стоимость запасов на начало налогового периода. Указанная строка заполняется согласно данным, определенным по бухгалтерскому балансу на начало налогового периода. У налогоплательщика, представляющего свою первоначальную декларацию, запасы на начало налогового периода могут отсутствовать;</w:t>
      </w:r>
    </w:p>
    <w:p w14:paraId="037211F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220.00.016 II заполняется согласно данным бухгалтерского баланса на конец налогового периода. В ликвидационной декларации, представляемой налогоплательщиком в течение налогового периода, строка 220.00.016 II заполняется на основании данных ликвидационного баланса;</w:t>
      </w:r>
    </w:p>
    <w:p w14:paraId="4A26E5D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III указывается стоимость:</w:t>
      </w:r>
    </w:p>
    <w:p w14:paraId="514BADF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поступивших в течение налогового периода запасов, в том числе приобретенных, полученных безвозмездно, в результате реорганизации путем присоединения, в качестве вклада в уставный капитал, а также поступивших по иным основаниям;</w:t>
      </w:r>
    </w:p>
    <w:p w14:paraId="5F5E90A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работ и оказанных услуг сторонними организациями, индивидуальными предпринимателями, частными нотариусами, адвокатами, физическими лицами.</w:t>
      </w:r>
    </w:p>
    <w:p w14:paraId="49E1783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сложением значений строк с 220.00.016 III А по 220.00.016 III H (220.00.016 III А + 220.00.016 III B + 220.00.016 III C + 220.00.016 III D + 220.00.016III E + 220.00.016 III F + 220.00.016 III G + 220.00.016 III H):</w:t>
      </w:r>
    </w:p>
    <w:p w14:paraId="69CEC73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III А указывается себестоимость приобретенных, безвозмездно полученных в течение отчетного налогового периода налогоплательщиком запасов;</w:t>
      </w:r>
    </w:p>
    <w:p w14:paraId="3CBDDAB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строке 220.00.016 III B указывается стоимость финансовых услуг;</w:t>
      </w:r>
    </w:p>
    <w:p w14:paraId="5A7C150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III С указывается стоимость рекламных услуг;</w:t>
      </w:r>
    </w:p>
    <w:p w14:paraId="653FFED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III D указывается стоимость консультационных услуг;</w:t>
      </w:r>
    </w:p>
    <w:p w14:paraId="631F7E2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III E указывается стоимость маркетинговых услуг;</w:t>
      </w:r>
    </w:p>
    <w:p w14:paraId="4A36888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III F указывается стоимость дизайнерских услуг;</w:t>
      </w:r>
    </w:p>
    <w:p w14:paraId="2920D3B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III G указывается стоимость инжиниринговых услуг;</w:t>
      </w:r>
    </w:p>
    <w:p w14:paraId="6B6745E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III H указываются стоимость приобретенных в течение отчетного налогового периода прочих работ и услуг. Данная строка не включает суммы расходов по приобретенным работам, услугам, относимые на вычеты по строкам с 220.00.016 по 220.00.033 декларации;</w:t>
      </w:r>
    </w:p>
    <w:p w14:paraId="73F0DB9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IV указывается сумма расходов по начисленным доходам работников и иным выплатам физическим лицам, относимые на вычеты;</w:t>
      </w:r>
    </w:p>
    <w:p w14:paraId="7A25570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V указывается стоимость работ и услуг, себестоимость запасов, которые были признаны расходами будущих периодов в предыдущих налоговых периодах и относимые на вычеты в отчетном налоговом периоде;</w:t>
      </w:r>
    </w:p>
    <w:p w14:paraId="05883DF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VI указывается стоимость работ и услуг, себестоимость запасов, которые признаются последующими расходами по фиксированным активам, арендуемым основным средствам, объектам преференций;</w:t>
      </w:r>
    </w:p>
    <w:p w14:paraId="56BD52B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VII указываются стоимость работ и услуг, себестоимость запасов, включаемые в первоначальную стоимость фиксированных активов, объектов преференций, активов, не подлежащих амортизации;</w:t>
      </w:r>
    </w:p>
    <w:p w14:paraId="381C1718" w14:textId="7AB864E4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VIII указываются стоимость работ и услуг, себестоимость запасов, не относимые на вычеты на основании статьи 264 Налогового кодекса, за исключением стоимости, отражаемой по строке 220.00.016 VII, в том числе сумма расходов по естественной убыли запасов, сумма расходов, не подлежащая отнесению на вычеты в соответствии с пунктом 5 статьи 242 Налогового кодекса. Кроме того, по данной строке отражается себестоимость запасов, которая относится на вычеты по строкам с 220.00.016 по 220.00.033 декларации;</w:t>
      </w:r>
    </w:p>
    <w:p w14:paraId="28AEC5E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220.00.016 IX указываются стоимость работ и услуг, себестоимость запасов, признаваемые в отчетном налоговом периоде расходами будущих периодов и подлежащие отнесению на вычеты в последующие налоговые периоды;</w:t>
      </w:r>
    </w:p>
    <w:p w14:paraId="53EB85D0" w14:textId="5086EDF2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220.00.17 указывается общая сумма расходов по неустойке (штрафам, пени), относимая на вычеты в соответствии с пунктом 7 статьи 243 Налогового кодекса;</w:t>
      </w:r>
    </w:p>
    <w:p w14:paraId="0D79544F" w14:textId="4082E0B6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220.00.018 указывается сумма налога на добавленную стоимость, относимая на вычеты по основаниям, установленным пунктом 9 статьи 243 Налогового кодекса;</w:t>
      </w:r>
    </w:p>
    <w:p w14:paraId="02A402B7" w14:textId="04A41F59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строке 220.00.019 указывается сумма вычета по начисленным социальным отчислениям в Государственный фонд социального страхования, относимая на вычеты в соответствии с пунктом 11 статьи 243 Налогового кодекса, сумма отчислений, уплаченных в фонд социального медицинского страхования в соответствии с Законом об обязательном социальном медицинском страховании, относимая на вычеты в соответствии с пунктом 12 статьи 243 Налогового кодекса и обязательные пенсионные взносы работодателя (ОПВР);</w:t>
      </w:r>
    </w:p>
    <w:p w14:paraId="6908D9CE" w14:textId="592D4D26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строке 220.00.020 указывается сумма вычета по вознаграждению, определенная в соответствии со статьей 246 Налогового кодекса;</w:t>
      </w:r>
    </w:p>
    <w:p w14:paraId="13989DF1" w14:textId="7087FC0A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строке 220.00.021 указывается сумма вычета представительских расходов, определенная в соответствии со статьей 245 Налогового кодекса;</w:t>
      </w:r>
    </w:p>
    <w:p w14:paraId="60EFD275" w14:textId="1CA8F894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строке 220.00.022 указывается сумма вычета по сомнительным требованиям, определенная в соответствии со статьей 248 Налогового кодекса;</w:t>
      </w:r>
    </w:p>
    <w:p w14:paraId="6B69BD46" w14:textId="4EF8AF04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строке 220.00.023 указывается сумма вычетов по фиксированным активам и арендованным основным средствам, определенная в соответствии со статьями 265, 266, 267, 268, 269, 270, 271, 272 и 273 Налогового кодекса. В данную строку переносится сумма строк 220.02.011 и 220.02.012;</w:t>
      </w:r>
    </w:p>
    <w:p w14:paraId="528F206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9) в строке 220.00.024 указываются вычеты по расходам на ликвидацию полигонов размещения отходов и сумм отчислений в ликвидационный фонд полигонов размещения отходов, в соответствии со статьей 253 Налогового кодекса;</w:t>
      </w:r>
    </w:p>
    <w:p w14:paraId="57DB514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10) в строке 220.00.025 указываются вычеты по расходам на научно-исследовательские, научно-технические работы и приобретение исключительных прав на объекты интеллектуальной собственности, в соответствии со статьей 254 Налогового кодекса;</w:t>
      </w:r>
    </w:p>
    <w:p w14:paraId="13C92726" w14:textId="63CF1566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11) в строке 220.00.026 указываются вычеты расходов по страховым премиям и взносам участников систем гарантирования, в соответствии с пунктом 1 статьи 256 Налогового кодекса;</w:t>
      </w:r>
    </w:p>
    <w:p w14:paraId="26EF8BF0" w14:textId="21C491EA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 строке 220.00.027 указываются вычет членских взносов субъектов частного предпринимательства в соответствии с пунктом 10 статьи 243 Налогового кодекса;</w:t>
      </w:r>
    </w:p>
    <w:p w14:paraId="4ED83354" w14:textId="6BE542F8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13) в строке 220.00.028 указываются вычет превышения суммы отрицательной курсовой разницы над суммой положительной курсовой разницы, в соответствии со статьей 262 Налогового кодекса;</w:t>
      </w:r>
    </w:p>
    <w:p w14:paraId="5735FFBF" w14:textId="6F89ECF9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14) в строке 220.00.029 указывается вычет налогов и платежей в бюджет, в соответствии со статьей 263 Налогового кодекса;</w:t>
      </w:r>
    </w:p>
    <w:p w14:paraId="4DA1213F" w14:textId="7469EF76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15) в строке 220.00.030 указывается вычет сумм компенсаций при служебных командировках в соответствии со статьей 244 Налогового кодекса;</w:t>
      </w:r>
    </w:p>
    <w:p w14:paraId="39854614" w14:textId="102A02C6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16) в строке 220.00.031 указывается вычет по выплаченным сомнительным обязательствам, в соответствии со статьей 247 Налогового кодекса;</w:t>
      </w:r>
    </w:p>
    <w:p w14:paraId="48DE3F16" w14:textId="77484FF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17) в строке 220.00.032 указываются суммы налоговых вычетов в соответствии со статьей 342 Налогового кодекса, в том числе:</w:t>
      </w:r>
    </w:p>
    <w:p w14:paraId="1127165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I – в виде обязательных пенсионных взносов;</w:t>
      </w:r>
    </w:p>
    <w:p w14:paraId="23900DC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ІІ – в виде взносов на ОСМС;</w:t>
      </w:r>
    </w:p>
    <w:p w14:paraId="686D316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IIІ – стандартные налоговые вычеты.</w:t>
      </w:r>
    </w:p>
    <w:p w14:paraId="400E3442" w14:textId="513C4796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14-кратный размер месячного расчетного показателя, установленного законом о республиканском бюджете и действующего на 1 января соответствующего финансового года, в соответствии с подпунктом 1) пункта 1 статьи 346 Налогового кодекса;</w:t>
      </w:r>
    </w:p>
    <w:p w14:paraId="7BF7A60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882-кратный размер месячного расчетного показателя за календарный год в соответствии с подпунктом 2) пункта 1 статьи 346 Налогового кодекса;</w:t>
      </w:r>
    </w:p>
    <w:p w14:paraId="66A8995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882-кратный размер месячного расчетного показателя за календарный год в соответствии с подпунктом 3) пункта 1 статьи 346 Налогового кодекса.</w:t>
      </w:r>
    </w:p>
    <w:p w14:paraId="6D1010F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Декларация заполняется на бумажном носителе, </w:t>
      </w:r>
      <w:proofErr w:type="gram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 доходу физического лица применено несколько видов стандартных налоговых вычетов, каждый вид налогового вычета подлежит заполнению отдельной строкой. В первой строке заполняется общая сумма стандартных налоговых вычетов;</w:t>
      </w:r>
    </w:p>
    <w:p w14:paraId="1C68F7C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IV – указываются прочие налоговые вычеты:</w:t>
      </w:r>
    </w:p>
    <w:p w14:paraId="01F671E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налоговый вычет по добровольным пенсионным взносам;</w:t>
      </w:r>
    </w:p>
    <w:p w14:paraId="667D426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налоговый вычет на медицину;</w:t>
      </w:r>
    </w:p>
    <w:p w14:paraId="6E6930D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налоговый вычет по вознаграждениям.</w:t>
      </w:r>
    </w:p>
    <w:p w14:paraId="5483037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Приложение заполняется на бумажном носителе, </w:t>
      </w:r>
      <w:proofErr w:type="gram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 доходу физического лица применено несколько видов прочих налоговых вычетов, каждый вид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4128CCF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18) в строке 220.00.033 указывается сумма прочих расходов, относимая на вычеты в соответствии с Налоговым кодексом;</w:t>
      </w:r>
    </w:p>
    <w:p w14:paraId="554BE65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19) в строке 220.00.034 указывается итоговая сумма вычетов. В данную строку переносится значение строки 220.00.034 I или строки 220.00.034 II.</w:t>
      </w:r>
    </w:p>
    <w:p w14:paraId="5BCF68F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220.00.034 I указывается общая сумма вычетов, определенная как сумма строк с 220.00.016 по 220.00.033.</w:t>
      </w:r>
    </w:p>
    <w:p w14:paraId="3EF9FC9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220.00.034 II указывается сумма расходов, подлежащая отнесению на вычеты участниками МФЦА.</w:t>
      </w:r>
    </w:p>
    <w:p w14:paraId="175CA75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19. В разделе «Корректировка доходов и вычетов в соответствии с Налоговым кодексом»:</w:t>
      </w:r>
    </w:p>
    <w:p w14:paraId="588C970F" w14:textId="0EB33D31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220.00.035 указывается сумма корректировок доходов и вычетов, определяемая в соответствии со статьями 286 и 287 Налогового кодекса. Определяется как разница строк 220.00.035 I и 220.00.035 II (220.00.035 I - 220.00.035 II):</w:t>
      </w:r>
    </w:p>
    <w:p w14:paraId="248C0E3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220.00.035 I указывается сумма корректировки доходов, определяемая в соответствии со статьями 286 и 287 Налогового кодекса;</w:t>
      </w:r>
    </w:p>
    <w:p w14:paraId="2C0A1FC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220.00.035 II указывается сумма корректировки вычетов, определяемая в соответствии со статьями 286 и 287 Налогового кодекса.</w:t>
      </w:r>
    </w:p>
    <w:p w14:paraId="1B731B26" w14:textId="5F1A5D2D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20. В разделе «Корректировка доходов и вычетов в соответствии с Законом Республики Казахстан «О трансфертном ценообразовании» (далее – Закон о трансфертном ценообразовании):</w:t>
      </w:r>
    </w:p>
    <w:p w14:paraId="29E5373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220.00.036 указывается сумма корректировки доходов, определяемая в соответствии с Законом о трансфертном ценообразовании;</w:t>
      </w:r>
    </w:p>
    <w:p w14:paraId="59839AC8" w14:textId="14E4DBB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220.00.037 указывается сумма корректировки вычетов, определяемая в соответствии с Законом о трансфертном ценообразовании.</w:t>
      </w:r>
    </w:p>
    <w:p w14:paraId="28D5E32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21. В разделе «Расчет налогооблагаемого дохода»:</w:t>
      </w:r>
    </w:p>
    <w:p w14:paraId="3077B8E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220.00.038 указывается налогооблагаемый доход (убыток). Определяется как 1220.00.015-220.00.034+220.00.035+220.00.036-220.00.037);</w:t>
      </w:r>
    </w:p>
    <w:p w14:paraId="7BFDC4D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220.00.039 указывается сумма доходов, полученных налогоплательщиком-резидентом из источников за пределами Республики Казахстан. В данную строку переносятся итоговое значение графы F формы 220.04. Строка 220.00.039 носит справочный характер;</w:t>
      </w:r>
    </w:p>
    <w:p w14:paraId="51766D0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220.00.040 указывается сумма дохода, подлежащего освобождению от налогообложения, в том числе:</w:t>
      </w:r>
    </w:p>
    <w:p w14:paraId="4740E960" w14:textId="4FADFFDD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220.00.040 I сумма дохода, подлежащего освобождению от налогообложения в соответствии с международными договорами согласно пункту 5 статьи 2 Налогового кодекса;</w:t>
      </w:r>
    </w:p>
    <w:p w14:paraId="2045E730" w14:textId="5C87F749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220.00.040 II сумма дохода, освобожденного в соответствии с Конституционным законом;</w:t>
      </w:r>
    </w:p>
    <w:p w14:paraId="34C2D1B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строке 220.00.041 указывается сумма налогооблагаемого дохода (убытка) с учетом особенностей международного налогообложения. Строка 220.00.041 определяется 220.00.038 – 220.00.040;</w:t>
      </w:r>
    </w:p>
    <w:p w14:paraId="30F41294" w14:textId="57D5BA2C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строке 220.00.042 указывается суммарная прибыль контролируемых иностранных компаний (далее – КИК) и постоянных учреждений контролируемых иностранных компаний (далее – ПУ КИК), определенная в соответствии со статьей 297 Налогового кодекса. В данную строку переносится итоговое значение графы L формы 220.06;</w:t>
      </w:r>
    </w:p>
    <w:p w14:paraId="1E797AFB" w14:textId="4A87A4C8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220.00.042 I указывается сумма облагаемого дохода КИК и ПУ КИК в соответствии с подпунктом 4) статьи 223 Налогового кодекса;</w:t>
      </w:r>
    </w:p>
    <w:p w14:paraId="356FA00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220.00.042 II указывается сумма облагаемого дохода КИК и ПУ КИК в соответствии с подпунктом 5) статьи 223 Налогового кодекса;</w:t>
      </w:r>
    </w:p>
    <w:p w14:paraId="165B639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строке 220.00.043 указывается облагаемый доход КИК и ПУ КИК с учетом перенесенных убытков. Определяется как разница строк 220.00.042 I и 220.00.045 В (220.00.042 I - 220.00.045 В). Если строка 220.00.045 В больше строки 220.00.042 I, в строке 220.00.043 указать ноль.</w:t>
      </w:r>
    </w:p>
    <w:p w14:paraId="4B088E6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строке 220.00.044 указываются убытки от реализации объектов незавершенного строительства, неустановленного оборудования, за исключением активов, выкупленных для государственных нужд в соответствии с законами Республики Казахстан;</w:t>
      </w:r>
    </w:p>
    <w:p w14:paraId="224B79CE" w14:textId="1A026D13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в строке 220.00.045 указывается убыток, подлежащий переносу в соответствии с пунктом 1 статьи 300 Налогового кодекса. Если строка 220.00.041 имеет отрицательное значение, строка 220.00.045 определяется как сумма модуля строки 220.00.041, и строк </w:t>
      </w: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220.00.044, 220.02.008 I. Если строка 220.00.041 имеет положительное значение, в строку 220.00.045 переносится строка сумма строк 220.00.044 и 220.02.008 I;</w:t>
      </w:r>
    </w:p>
    <w:p w14:paraId="448CA7C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9) в строке 220.00.045 А указывается сумма убытков, подлежащих переносу в соответствии со статьей 300 Налогового кодекса, за исключением переносимого убытка, указанного в пункте 1 статьи 300 Налогового кодекса;</w:t>
      </w:r>
    </w:p>
    <w:p w14:paraId="630C81B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10) в строке 220.00.045 В указывается сумма убытков, подлежащих переносу в соответствии с частью второй пункта 1 статьи 300 Налогового кодекса;</w:t>
      </w:r>
    </w:p>
    <w:p w14:paraId="71D9F557" w14:textId="1E5376D6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11) в строке 220.00.046 указывается сумма уменьшения налогооблагаемого дохода в соответствии со статьей 288 Налогового кодекса.</w:t>
      </w:r>
    </w:p>
    <w:p w14:paraId="51A607F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 строке 220.00.046 А указывается сумма уменьшения налогооблагаемого дохода на расходы в соответствии с пунктом 1 статьи 288 Налогового кодекса;</w:t>
      </w:r>
    </w:p>
    <w:p w14:paraId="698C3DD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13) в строке 220.00.046 В указывается сумма уменьшения налогооблагаемого дохода на доходы в соответствии с пунктом 2 статьи 288 Налогового кодекса;</w:t>
      </w:r>
    </w:p>
    <w:p w14:paraId="442E046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14) в строке 220.00.047 указывается налогооблагаемый доход с учетом уменьшения, исчисленного в соответствии со статьей 288 Налогового кодекса. Определяется как разница строк 220.00.041 и 220.00.046 (220.00.041 – 220.00.046). В случае если строка 220.00.046 больше строки 220.00.041, в строке 220.00.047 указывается ноль;</w:t>
      </w:r>
    </w:p>
    <w:p w14:paraId="346CABD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15) в строке 220.00.048 указываются убытки, перенесенные из предыдущих налоговых периодов;</w:t>
      </w:r>
    </w:p>
    <w:p w14:paraId="4808C2E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16) в строке 220.00.049 указывается налогооблагаемый доход с учетом перенесенных из предыдущих налоговых периодов убытков. Заполняется в случае, если в строке 220.00.047 отражено положительное значение. Определяется как разница строк 220.00.047 и 220.00.048 (220.00.047 – 220.00.048). Если строка 220.00.048 больше строки 220.00.047, в строке 220.00.049 указывается ноль.</w:t>
      </w:r>
    </w:p>
    <w:p w14:paraId="1328E39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22. В разделе «Расчет налогового обязательства»:</w:t>
      </w:r>
    </w:p>
    <w:p w14:paraId="22AF0380" w14:textId="7F8CB299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220.00.050 указывается ставка ИПН в соответствии с пунктом 1 статьи 320 Налогового кодекса в процентах. В случае если налогоплательщик применяет коэффициент «0» к ставке ИПН, то в строке 220.00.050 указывается «0»;</w:t>
      </w:r>
    </w:p>
    <w:p w14:paraId="2F26067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220.00.051 указывается сумма ИПН с налогооблагаемого дохода. Определяется как произведение строк 220.00.049 и 220.00.050 (220.00.049 x 220.00.050);</w:t>
      </w:r>
    </w:p>
    <w:p w14:paraId="60D2C93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220.00.052 указывается сумма ИПН за налоговый период в соответствии с пунктом 1 статьи 302 Налогового кодекса. Определяется как разница строк 220.00.051, 220.00.052 I, 220.00.052 II, 220.00.052 III, 220.00.052 IV, 220.00.052 V, 220.00.052 VI (220.00.052 – 220.00.052 I – 220.00.052 II – 220.00.052 III – 220.00.052 IV – 220.00.052 V– 220.00.052 VI). Если полученная разница меньше ноля, то в строке 220.00.052 указывается ноль:</w:t>
      </w:r>
    </w:p>
    <w:p w14:paraId="117E0F7C" w14:textId="10EDFB3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220.00.052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за пределами Республики Казахстан, которая зачитывается при уплате ИПН в Республике Казахстан в соответствии со статьей 303 Налогового кодекса. В данную строку переносится итоговое значение графы G формы 220.04;</w:t>
      </w:r>
    </w:p>
    <w:p w14:paraId="2C24CCFC" w14:textId="064EDC13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строке 220.00.052 II указывается сумма зачета иностранного подоходного налога с финансовой прибыли КИК или ПУ КИК, исчисленного в соответствии с пунктом 4 статьи 303 Налогового кодекса. В данную строку переносится итоговое значение </w:t>
      </w:r>
      <w:proofErr w:type="gram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графы</w:t>
      </w:r>
      <w:proofErr w:type="gram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формы 220.06;</w:t>
      </w:r>
    </w:p>
    <w:p w14:paraId="1AD89739" w14:textId="47564CBE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220.00.052 III указывается сумма ИПН, удержанного в налоговом периоде у источника выплаты с дохода в виде выигрыша, которая в соответствии с пунктом 2 статьи 302 Налогового кодекса уменьшает сумму ИПН, подлежащего уплате в бюджет;</w:t>
      </w:r>
    </w:p>
    <w:p w14:paraId="022E179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220.00.052 IV указывается сумма ИПН, удержанного у источника выплаты с дохода в виде вознаграждения, и перенесенная из предыдущих налоговых периодов в соответствии с пунктом 3 статьи 302 Налогового кодекса;</w:t>
      </w:r>
    </w:p>
    <w:p w14:paraId="3D4C947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строке 220.00.052 V указывается сумма ИПН, удержанного в налоговом периоде у источника выплаты с дохода в виде вознаграждения, которая в соответствии с пунктом 2 статьи 302 Налогового кодекса уменьшает сумму ИПН, подлежащего уплате в бюджет;</w:t>
      </w:r>
    </w:p>
    <w:p w14:paraId="3DE8561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220.00.052 VI указывается сумма ИПН, уменьшенная в соответствии с налоговым законодательством;</w:t>
      </w:r>
    </w:p>
    <w:p w14:paraId="153AF444" w14:textId="4B87808A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строке 220.00.053 указывается ИПН с облагаемого дохода КИК и ПУ КИК в соответствии с подпунктом 4) статьи 223 Налогового кодекса. Определяется как произведение строк 220.00.043 и 220.00.050 (220.00.043 х 220.00.050);</w:t>
      </w:r>
    </w:p>
    <w:p w14:paraId="11B9949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строке 220.00.054 указывается ИПН с облагаемого дохода КИК и ПУ КИК в соответствии с подпунктом 5) статьи 223 Налогового кодекса. Определяется как произведение строк 220.00.042 II и 220.00.050 (220.00.042 II х 220.00.050);</w:t>
      </w:r>
    </w:p>
    <w:p w14:paraId="178748EB" w14:textId="0CEB3254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строке 220.00.055 итоговая сумма ИПН КИК и ПУ КИК с учетом уменьшения за налоговый период в соответствии с пунктом 2 статьи 359 Налогового кодекса. Определяется как разница строк 220.00.053 и 220.00.052 II (220.00.053 – 220.00.052 II). Если полученная разница меньше ноля, то в строке 220.00.055 указывается ноль;</w:t>
      </w:r>
    </w:p>
    <w:p w14:paraId="3C0518D7" w14:textId="1275C8F8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строке 220.00.056 указывается итоговая сумма исчисленного ИПН, за исключением ИПН с облагаемого дохода КИК и ПУ КИК, в соответствии с подпунктом 4) статьи 223 Налогового кодекса, с учетом уменьшения. Определяется как сумма строк 220.00.052 и 220.00.054 (220.00.052 + 220.00.054);</w:t>
      </w:r>
    </w:p>
    <w:p w14:paraId="2A96D62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строке 220.00.057 указывается бизнес-идентификационный номер (далее – БИН) аппарата акимов городов районного значения, сел, поселков и сельских округов.</w:t>
      </w:r>
    </w:p>
    <w:p w14:paraId="77A2A58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23. Налогоплательщики, которые обязаны вести раздельный налоговый учет в случаях, предусмотренных Налоговым кодексом, составляют Декларацию (форма 220.00) и приложения к ней (формы 220.01 - 220.06, кроме формы 220.05) в целом по всем видам деятельности на основе данных раздельного налогового учета и не применяет формулы, предусмотренные в декларации (форма 220.00), если применение таких формул приведет к искажению значений, подлежащих отражению в данной декларации.</w:t>
      </w:r>
    </w:p>
    <w:p w14:paraId="35B4321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220.05.001 всех приложений формы 220.05 складываются, и итоговая сумма указывается в строке 220.00.015.</w:t>
      </w:r>
    </w:p>
    <w:p w14:paraId="5CF14E6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220.05.001 I всех приложений формы 220.05 складываются, и итоговая сумма указывается в строке 220.00.001.</w:t>
      </w:r>
    </w:p>
    <w:p w14:paraId="3058AC6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220.05.002 всех приложений формы 220.05 складываются, и итоговая сумма указывается в строке 220.00.016.</w:t>
      </w:r>
    </w:p>
    <w:p w14:paraId="54DB3BC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220.05.003 всех приложений формы 220.05 складываются, и итоговая сумма указывается в строке 220.00.017.</w:t>
      </w:r>
    </w:p>
    <w:p w14:paraId="7991BA0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220.05.004 всех приложений формы 220.05 складываются, и итоговая сумма указывается в строке 220.00.018.</w:t>
      </w:r>
    </w:p>
    <w:p w14:paraId="669B86B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220.05.005 I всех приложений формы 220.05 складываются, и итоговая сумма указывается в строке 220.00.019.</w:t>
      </w:r>
    </w:p>
    <w:p w14:paraId="778C46B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220.05.005 II всех приложений формы 220.05 складываются, итоговая сумма указывается в строке 220.00.026.</w:t>
      </w:r>
    </w:p>
    <w:p w14:paraId="5B82B13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220.05.006 всех приложений формы 220.05 складываются, и итоговая сумма указывается в строке 220.00.041 I.</w:t>
      </w:r>
    </w:p>
    <w:p w14:paraId="3FD4EB2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220.05.007 всех приложений формы 220.05 складываются, и итоговая сумма указывается в строке 220.00.041 II.</w:t>
      </w:r>
    </w:p>
    <w:p w14:paraId="664D6FF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220.05.008 всех приложений формы 220.05 складываются, и итоговая сумма указывается в строке 220.00.042.</w:t>
      </w:r>
    </w:p>
    <w:p w14:paraId="43CE015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220.05.009 всех приложений формы 220.05 складываются, и итоговая сумма указывается в строке 220.00.043.</w:t>
      </w:r>
    </w:p>
    <w:p w14:paraId="51157A6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220.05.010 не подлежат переносу в строку 220.00.044, при этом, в случае заполнения формы 220.05 строка 220.00.025 формы 220.00 не заполняется.</w:t>
      </w:r>
    </w:p>
    <w:p w14:paraId="4005DCE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Значения по строке 220.05.011 всех приложений формы 220.05 складываются, и итоговая сумма указывается в строке 220.00.045.</w:t>
      </w:r>
    </w:p>
    <w:p w14:paraId="3BF8135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220.05.012 всех приложений формы 220.05 складываются, и итоговая сумма указывается в строке 220.00.046.</w:t>
      </w:r>
    </w:p>
    <w:p w14:paraId="370B85E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220.05.013 не подлежат переносу в строку 220.00.047, при этом, в случае заполнения формы 220.05 строка 220.00.047 формы 220.00 не заполняется.</w:t>
      </w:r>
    </w:p>
    <w:p w14:paraId="501D458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220.05.014 всех приложений формы 220.05 складываются, и итоговая сумма указывается в строке 220.00.048.</w:t>
      </w:r>
    </w:p>
    <w:p w14:paraId="0E0094D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220.05.015 всех не подлежит переносу в строку 220.00.049, при этом, в случае заполнения формы 220.05 строка 220.00.049 формы 220.00 не заполняется.</w:t>
      </w:r>
    </w:p>
    <w:p w14:paraId="475A1B2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220.05.016 всех приложений формы 220.05 складываются, и итоговая сумма указывается в строке 220.00.050.</w:t>
      </w:r>
    </w:p>
    <w:p w14:paraId="66D058F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220.05.017 всех приложений формы 220.05 складываются, и итоговая сумма указывается в строке 220.00.051.</w:t>
      </w:r>
    </w:p>
    <w:p w14:paraId="61F3007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220.05.018 всех приложений формы 220.05 складываются, и итоговая сумма указывается в строке 220.00.052.</w:t>
      </w:r>
    </w:p>
    <w:p w14:paraId="42656FD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220.05.019 всех приложений формы 220.05 складываются, и итоговая сумма указывается в строке 220.00.053.</w:t>
      </w:r>
    </w:p>
    <w:p w14:paraId="4880045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220.05.020 всех приложений формы 220.05 складываются, и итоговая сумма указывается в строке 220.00.054.</w:t>
      </w:r>
    </w:p>
    <w:p w14:paraId="7234304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220.05.021 всех приложений формы 220.05 складываются, и итоговая сумма указывается в строке 220.00.055.</w:t>
      </w:r>
    </w:p>
    <w:p w14:paraId="572D4BD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220.05.023 всех приложений формы 220.05 складываются, и итоговая сумма указывается в строке 220.00.057.</w:t>
      </w:r>
    </w:p>
    <w:p w14:paraId="7FC26EF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Значения по строке 220.05.024 всех приложений формы 220.05 </w:t>
      </w:r>
      <w:proofErr w:type="gram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складываются</w:t>
      </w:r>
      <w:proofErr w:type="gram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итоговая сумма указывается в строке 220.00.052.</w:t>
      </w:r>
    </w:p>
    <w:p w14:paraId="6127ABA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220.05.024 I всех приложений формы 220.05 складываются, и итоговая сумма указывается в строке 220.00.052 I.</w:t>
      </w:r>
    </w:p>
    <w:p w14:paraId="49F03EC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220.05.024 II всех приложений формы 220.05 складываются, и итоговая сумма указывается в строке 220.00.052 II.</w:t>
      </w:r>
    </w:p>
    <w:p w14:paraId="20A5BC8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220.05.024 III всех приложений формы 220.05 складываются, и итоговая сумма указывается в строке 220.00.052 III.</w:t>
      </w:r>
    </w:p>
    <w:p w14:paraId="113E452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220.05.024 IV всех приложений формы 220.05 складываются, и итоговая сумма указывается в строке 220.00.052 IV.</w:t>
      </w:r>
    </w:p>
    <w:p w14:paraId="1CEFFFA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220.05.024 V всех приложений формы 220.05 складываются, и итоговая сумма указывается в строке 220.00.052 V.</w:t>
      </w:r>
    </w:p>
    <w:p w14:paraId="3E2E6CC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 строке 220.05.024 VI всех приложений формы 220.05 складываются, и итоговая сумма указывается в строке 220.00.052 VI.</w:t>
      </w:r>
    </w:p>
    <w:p w14:paraId="160FC4F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другие строки формы 220.00, которые не дублируются в форме 220.05, подлежат заполнению налогоплательщиком в целом по всем видам деятельности.</w:t>
      </w:r>
    </w:p>
    <w:p w14:paraId="76050EAD" w14:textId="4745D045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Налогоплательщик-доверительный управляющий, на которого в соответствии со статьей 194 Налогового кодекса возложено исполнение налогового обязательства по исчислению, уплате или удержанию сумм налогов и других обязательных платежей в бюджет, а также составлению и представлению налоговых форм за учредителя доверительного управления по договору доверительного управления имуществом или выгодоприобретателя по иным основаниям возникновения доверительного управления, и осуществляющий ведение раздельного налогового учета по объектам налогообложения и объектам, связанным с налогообложением, составляет декларацию (форма 220.00) в целом по своей деятельности и деятельности, осуществляемым им в рамках договора доверительного управления имуществом, на основе данных раздельного налогового учета и не применяет формулы, предусмотренные в декларации (форма 220.00), если применение </w:t>
      </w: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таких формул приведет к искажению значений, подлежащих отражению в данной декларации.</w:t>
      </w:r>
    </w:p>
    <w:p w14:paraId="3B10EAD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24. В разделе «Ответственность налогоплательщика»:</w:t>
      </w:r>
    </w:p>
    <w:p w14:paraId="130E652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поле «Фамилия, имя отчество (при его наличии) налогоплательщика» указываются фамилия, имя отчество (при его наличии) руководителя;</w:t>
      </w:r>
    </w:p>
    <w:p w14:paraId="2A4BF06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дата подачи декларации – дата представления декларации в орган государственных доходов;</w:t>
      </w:r>
    </w:p>
    <w:p w14:paraId="3E52415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код органа государственных доходов – код органа государственных доходов по месту регистрации налогоплательщика;</w:t>
      </w:r>
    </w:p>
    <w:p w14:paraId="74A24B1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поле «Фамилия, имя отчество (при его наличии) должностного лица, принявшего декларацию» указываются фамилия, имя отчество (при его наличии) работника органа государственных доходов, принявшего декларацию;</w:t>
      </w:r>
    </w:p>
    <w:p w14:paraId="1128E943" w14:textId="2708626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дата приема декларации – дата представления декларации в соответствии с пунктом 2 статьи 209 Налогового кодекса;</w:t>
      </w:r>
    </w:p>
    <w:p w14:paraId="698972B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5902222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41E620C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3484DCA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8126C8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5DB54A9" w14:textId="77777777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Пояснение по заполнению формы 220.01 - Расходы налогоплательщиков, не являющихся плательщиками налога на добавленную стоимость, по реализованным товарам, выполненным работам, оказанным услугам</w:t>
      </w:r>
    </w:p>
    <w:p w14:paraId="6A4B9F66" w14:textId="77777777" w:rsidR="00294AB9" w:rsidRPr="00294AB9" w:rsidRDefault="00294AB9" w:rsidP="00294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722EFB3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25. Данная форма заполняется лицами, не являющимися плательщиками налога на добавленную стоимость. В форме отражаются сведения по приобретенным товарам (работам, услугам), включая не относимые на вычеты. Сведения из данной формы не переносятся в декларацию и приложения к ней.</w:t>
      </w:r>
    </w:p>
    <w:p w14:paraId="0F698F0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26. В разделе «Расходы»:</w:t>
      </w:r>
    </w:p>
    <w:p w14:paraId="5FA0019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графе А указывается порядковый номер строки;</w:t>
      </w:r>
    </w:p>
    <w:p w14:paraId="1869CAB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графе B указывается бизнес-идентификационный номер (далее – БИН)/индивидуальный идентификационный номер (далее – ИИН) номер налогоплательщика-контрагента;</w:t>
      </w:r>
    </w:p>
    <w:p w14:paraId="2D934FB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графе C указывается код страны резидентства нерезидента-контрагента согласно пункту 39 настоящих Правил;</w:t>
      </w:r>
    </w:p>
    <w:p w14:paraId="0765C28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графе D указывается номер налоговой регистрации нерезидента-контрагента в стране резидентства. Графа заполняется при отражении в </w:t>
      </w:r>
      <w:proofErr w:type="gram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графе</w:t>
      </w:r>
      <w:proofErr w:type="gram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кода страны резидентства;</w:t>
      </w:r>
    </w:p>
    <w:p w14:paraId="65E54EF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графе E указывается код вида расходов:</w:t>
      </w:r>
    </w:p>
    <w:p w14:paraId="29147A2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финансовые услуги;</w:t>
      </w:r>
    </w:p>
    <w:p w14:paraId="11A025F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рекламные услуги;</w:t>
      </w:r>
    </w:p>
    <w:p w14:paraId="47DDDDE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консультационные услуги;</w:t>
      </w:r>
    </w:p>
    <w:p w14:paraId="2596F15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 – маркетинговые услуги;</w:t>
      </w:r>
    </w:p>
    <w:p w14:paraId="2AB4505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 – дизайнерские услуги;</w:t>
      </w:r>
    </w:p>
    <w:p w14:paraId="627B285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 – инжиниринговые услуги;</w:t>
      </w:r>
    </w:p>
    <w:p w14:paraId="29C792C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 – прочие;</w:t>
      </w:r>
    </w:p>
    <w:p w14:paraId="6856E23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графе F указывается стоимость приобретенных товаров (работ, услуг);</w:t>
      </w:r>
    </w:p>
    <w:p w14:paraId="68303BF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графе G указывается признак вида деятельности.</w:t>
      </w:r>
    </w:p>
    <w:p w14:paraId="1D79DF4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отмечается:</w:t>
      </w:r>
    </w:p>
    <w:p w14:paraId="6777917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«1» – если затраты (расходы) понесены исключительно в целях осуществления деятельности, налогообложение которой осуществляется в общеустановленном порядке;</w:t>
      </w:r>
    </w:p>
    <w:p w14:paraId="71155B6C" w14:textId="6CD84D09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если затраты (расходы) понесены исключительно в целях осуществления деятельности, налогообложение которой осуществляется в рамках специального налогового режима в соответствии со статьями 697, 698, 699, 700 и 701 Налогового кодекса;</w:t>
      </w:r>
    </w:p>
    <w:p w14:paraId="5B613778" w14:textId="2CAC83FE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если затраты (расходы) подлежат распределению между деятельностью, налогообложение которой осуществляется в общеустановленном режиме и деятельностью, налогообложение которой осуществляется в рамках специального налогового режима в соответствии со статьями 697, 698, 699, 700 и 701 Налогового кодекса;</w:t>
      </w:r>
    </w:p>
    <w:p w14:paraId="3B99CC8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если затраты (расходы) не относятся на вычеты.</w:t>
      </w:r>
    </w:p>
    <w:p w14:paraId="16488AB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7FEA4B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F01BB39" w14:textId="77777777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 Пояснение по заполнению формы 220.02 - Вычеты по фиксированным активам</w:t>
      </w:r>
    </w:p>
    <w:p w14:paraId="00786323" w14:textId="77777777" w:rsidR="00294AB9" w:rsidRPr="00294AB9" w:rsidRDefault="00294AB9" w:rsidP="00294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257FD8B5" w14:textId="7D65C858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27. Данная форма предназначена для определения вычетов по фиксированным активам в соответствии со статьями 265, 266, 267, 268, 269, 270, 271, 272 и 273 Налогового кодекса, а также для определения убытка от выбытия фиксированных активов I группы, переносимого на последующие налоговые периоды в соответствии с пунктом 1 статьи 300 Налогового кодекса.</w:t>
      </w:r>
    </w:p>
    <w:p w14:paraId="34A96AE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28. В разделе «Вычеты по фиксированным активам»:</w:t>
      </w:r>
    </w:p>
    <w:p w14:paraId="6277DCE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220.02.001 указывается общая сумма стоимостных балансов групп на начало налогового периода. Определяется как сумма строк с 220.02.001 I по 220.02.001 IV:</w:t>
      </w:r>
    </w:p>
    <w:p w14:paraId="2B626119" w14:textId="3A63A9F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220.02.001 I указывается сумма стоимостных балансов подгрупп фиксированных активов I группы на начало налогового периода, определенных в соответствии с пунктом 7 статьи 267 Налогового кодекса;</w:t>
      </w:r>
    </w:p>
    <w:p w14:paraId="7833CFB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220.02.001 II указывается стоимостный баланс фиксированных активов II группы на начало налогового периода, определенный в соответствии с пунктом 7 статьи 267 Налогового кодекса;</w:t>
      </w:r>
    </w:p>
    <w:p w14:paraId="76B3FB2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220.02.001 III указывается стоимостный баланс фиксированных активов III группы на начало налогового периода, определенный в соответствии с пунктом 7 статьи 267 Налогового кодекса;</w:t>
      </w:r>
    </w:p>
    <w:p w14:paraId="71B66A5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220.02.001 IV указывается стоимостный баланс фиксированных активов IV группы на начало налогового периода, определенный в соответствии с пунктом 7 статьи 267 Налогового кодекса;</w:t>
      </w:r>
    </w:p>
    <w:p w14:paraId="7E19A85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220.02.002 указывается общая стоимость поступивших в налоговом периоде фиксированных активов. Определяется как сумма строк с 220.02.002 I по 220.02.002 IV:</w:t>
      </w:r>
    </w:p>
    <w:p w14:paraId="395B5E94" w14:textId="5F78E603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220.02.002 I указывается стоимость поступивших фиксированных активов I группы, определяемая в соответствии со статьей 268 Налогового кодекса;</w:t>
      </w:r>
    </w:p>
    <w:p w14:paraId="0148394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220.02.002 II указывается стоимость поступивших фиксированных активов II группы, определяемая в соответствии со статьей 268 Налогового кодекса;</w:t>
      </w:r>
    </w:p>
    <w:p w14:paraId="4ACAD0C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220.02.002 III указывается стоимость поступивших фиксированных активов III группы, определяемая в соответствии со статьей 268 Налогового кодекса;</w:t>
      </w:r>
    </w:p>
    <w:p w14:paraId="61B9518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220.02.002 IV указывается общая стоимость поступивших фиксированных активов IV группы, определяемая в соответствии со статьей 268 Налогового кодекса;</w:t>
      </w:r>
    </w:p>
    <w:p w14:paraId="1D7922B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220.02.003 указывается общая стоимость выбывших фиксированных активов. Определяется как сумма строк с 220.02.003 I по 220.02.003 IV:</w:t>
      </w:r>
    </w:p>
    <w:p w14:paraId="4B35F104" w14:textId="0BBD2D74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220.02.003 I указывается стоимость выбывших фиксированных активов I группы, определяемая в соответствии со статьей 270 Налогового кодекса;</w:t>
      </w:r>
    </w:p>
    <w:p w14:paraId="6F6C102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220.02.003 II указывается стоимость выбывших фиксированных активов II группы, определяемая в соответствии со статьей 270 Налогового кодекса;</w:t>
      </w:r>
    </w:p>
    <w:p w14:paraId="1FB5738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строке 220.02.003 III указывается стоимость выбывших фиксированных активов III группы, определяемая в соответствии со статьей 270 Налогового кодекса;</w:t>
      </w:r>
    </w:p>
    <w:p w14:paraId="0F1CD7B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220.02.003 IV указывается стоимость выбывших фиксированных активов IV группы, определяемая в соответствии со статьей 270 Налогового кодекса;</w:t>
      </w:r>
    </w:p>
    <w:p w14:paraId="608CFFCB" w14:textId="4C3EAC90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строке 220.02.004 указывается общая сумма последующих расходов, относимых на увеличение стоимостных балансов групп (подгрупп) в соответствии с пунктом 2 статьи 272 Налогового кодекса. Определяется как сумма строк с 220.02.004 I по 220.02.004 IV:</w:t>
      </w:r>
    </w:p>
    <w:p w14:paraId="1C3DE6F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220.02.004 I указываются последующие расходы по фиксированным активам I группы, относимые на увеличение стоимостных балансов подгрупп в соответствии с пунктом 2 статьи 272 Налогового кодекса;</w:t>
      </w:r>
    </w:p>
    <w:p w14:paraId="0DD1570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220.02.004 II указываются последующие расходы по фиксированным активам II группы, относимые на увеличение стоимостного баланса группы в соответствии с пунктом 2 статьи 272 Налогового кодекса;</w:t>
      </w:r>
    </w:p>
    <w:p w14:paraId="3303CF0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220.02.004 III указываются последующие расходы по фиксированным активам III группы, относимые на увеличение стоимостного баланса группы в соответствии с пунктом 2 статьи 272 Налогового кодекса;</w:t>
      </w:r>
    </w:p>
    <w:p w14:paraId="342B121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220.02.004 IV указываются последующие расходы по фиксированным активам IV группы, относимые на увеличение стоимостного баланса группы в соответствии с пунктом 2 статьи 272 Налогового кодекса;</w:t>
      </w:r>
    </w:p>
    <w:p w14:paraId="7361090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строке 220.02.005 указывается общая сумма стоимостных балансов групп на конец налогового периода, определяется как сумма строк с 220.02.005 I по 220.02.005 IV:</w:t>
      </w:r>
    </w:p>
    <w:p w14:paraId="6CA4AFED" w14:textId="7CE8BC4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220.02.005 I указывается общая сумма стоимостных балансов подгрупп фиксированных активов I группы на конец налогового периода, определенных в соответствии с пунктом 8 статьи 267 Налогового кодекса;</w:t>
      </w:r>
    </w:p>
    <w:p w14:paraId="04FE1B8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220.02.005 II указывается стоимостный баланс фиксированных активов II группы на конец налогового периода, определенный в соответствии с пунктом 8 статьи 267 Налогового кодекса;</w:t>
      </w:r>
    </w:p>
    <w:p w14:paraId="2371AF7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220.02.005 III указывается стоимостный баланс фиксированных активов III группы на конец налогового периода, определенный в соответствии с пунктом 8 статьи 267 Налогового кодекса;</w:t>
      </w:r>
    </w:p>
    <w:p w14:paraId="5B65BB1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220.02.005 IV указывается стоимостный баланс фиксированных активов IV группы на конец налогового периода, определенный в соответствии с пунктом 8 статьи 267 Налогового кодекса;</w:t>
      </w:r>
    </w:p>
    <w:p w14:paraId="68C6CD59" w14:textId="08FA9CE8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строке 220.02.006 указывается общая сумма амортизационных отчислений по фиксированным активам, исчисленных по итогам налогового периода в соответствии с пунктами 2, и 3 статьи 271 Налогового кодекса. Определяется как сумма строк с 220.02.006 I по 220.02.006 IV:</w:t>
      </w:r>
    </w:p>
    <w:p w14:paraId="2DC0BC6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220.02.006 I указываются амортизационные отчисления по фиксированным активам I группы, исчисленные в соответствии с пунктами 2, и 3 статьи 271 Налогового кодекса;</w:t>
      </w:r>
    </w:p>
    <w:p w14:paraId="56098D6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220.02.006 II указываются амортизационные отчисления по фиксированным активам II группы, исчисленные в соответствии с пунктами 2, и 3 статьи 271 Налогового кодекса;</w:t>
      </w:r>
    </w:p>
    <w:p w14:paraId="47832A5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220.02.006 III указываются амортизационные отчисления по фиксированным активам III группы, исчисленные в соответствии с пунктами 2, и 3 статьи 271 Налогового кодекса;</w:t>
      </w:r>
    </w:p>
    <w:p w14:paraId="0DFB6D9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220.02.006 IV указываются амортизационные отчисления по фиксированным активам IV группы, исчисленные в соответствии с пунктами 2, и 3 статьи 271Налогового кодекса;</w:t>
      </w:r>
    </w:p>
    <w:p w14:paraId="01A75575" w14:textId="77ECD2D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строке 220.02.007 указывается общая сумма амортизационных отчислений, исчисленных по двойной норме амортизации в соответствии с пунктом 7 статьи 271 Налогового кодекса. Определяется как сумма строк с 220.02.007 I по 220.02.007 IV:</w:t>
      </w:r>
    </w:p>
    <w:p w14:paraId="0B860DB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строке 220.02.007 I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 группы;</w:t>
      </w:r>
    </w:p>
    <w:p w14:paraId="30C8353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220.02.007 II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II группы;</w:t>
      </w:r>
    </w:p>
    <w:p w14:paraId="0BAF46C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220.02.007 III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III группы;</w:t>
      </w:r>
    </w:p>
    <w:p w14:paraId="5E3A374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220.02.007 IV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IV группы;</w:t>
      </w:r>
    </w:p>
    <w:p w14:paraId="7A67D38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строке 220.02.008 указывается общая сумма стоимостных балансов групп (подгрупп) при выбытии всех фиксированных активов, относимых на вычеты (II, III, IV группы) или признаваемых убытком (I группа) в соответствии с пунктами 1 и 2 статьи 273 Налогового кодекса с учетом пункта 3 статьи 273 Налогового кодекса. Определяется как сумма строк с 220.02.008 I по 220.02.008 IV:</w:t>
      </w:r>
    </w:p>
    <w:p w14:paraId="7C2BE39F" w14:textId="61AC4E1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220.02.008 I указывается сумма стоимостных балансов подгрупп, выбывших (за исключением безвозмездно переданных) фиксированных активов I группы, признаваемых убытком в соответствии с пунктом 1 статьи 273 Налогового кодекса с учетом пункта 3 указанной статьи;</w:t>
      </w:r>
    </w:p>
    <w:p w14:paraId="3AC8407A" w14:textId="213B86E0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220.02.008 II указывается стоимостный баланс II группы при выбытии (за исключением безвозмездной передачи) всех фиксированных активов группы, относимый на вычет в соответствии с пунктом 2 статьи 273 Налогового кодекса с учетом пункта 3 указанной статьи Налогового кодекса;</w:t>
      </w:r>
    </w:p>
    <w:p w14:paraId="2F5E499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220.02.008 III указывается стоимостный баланс III группы при выбытии (за исключением безвозмездной передачи) всех фиксированных активов группы, относимый на вычет в соответствии с пунктом 2 статьи 273 Налогового кодекса с учетом пункта 3 указанной статьи;</w:t>
      </w:r>
    </w:p>
    <w:p w14:paraId="4F39BAF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220.02.008 IV указывается стоимостный баланс IV группы при выбытии (за исключением безвозмездной передачи) всех фиксированных активов группы, относимый на вычет в соответствии с пунктом 2 статьи 273 Налогового кодекса с учетом пункта 3 указанной статьи;</w:t>
      </w:r>
    </w:p>
    <w:p w14:paraId="74C737ED" w14:textId="7FB39800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9) в строке 220.02.009 указывается общая сумма стоимостных балансов групп (подгрупп) на конец налогового периода, которые составляют сумму меньшую, чем 300-кратный размер месячного расчетного показателя, устанавливаемого законом о республиканском бюджете и действующего на последнее число налогового периода в соответствии с пунктом 4 статьи 273 Налогового кодекса. Определяется как сумма строк с 220.02.009 I по 220.02.009 IV:</w:t>
      </w:r>
    </w:p>
    <w:p w14:paraId="19B96BE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220.02.009 I указывается сумма стоимостных балансов подгрупп на конец налогового периода, которые составляют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относимых на вычет в соответствии с пунктом 4 статьи 273 Налогового кодекса, по фиксированным активам I группы;</w:t>
      </w:r>
    </w:p>
    <w:p w14:paraId="796D002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220.02.009 II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273 Налогового кодекса, по фиксированным активам II группы;</w:t>
      </w:r>
    </w:p>
    <w:p w14:paraId="65AB37A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строке 220.02.009 III указывается стоимостный баланс группы на конец налогового периода, который составляет сумму меньшую, чем 300-кратный размер месячного </w:t>
      </w: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273 Налогового кодекса, по фиксированным активам III группы;</w:t>
      </w:r>
    </w:p>
    <w:p w14:paraId="7482BBB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220.02.009 IV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273 Налогового кодекса, по фиксированным активам IV группы;</w:t>
      </w:r>
    </w:p>
    <w:p w14:paraId="566912BB" w14:textId="53EC9A3C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10) в строке 220.02.010 указывается общая сумма последующих расходов, относимых на вычеты в соответствии с пунктом 2 статьи 272 Налогового кодекса, за исключением расходов по начисленным доходам работников. Определяется как сумма строк с 220.02.010 I по 220.02.010 IV:</w:t>
      </w:r>
    </w:p>
    <w:p w14:paraId="18007E7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220.02.010 I указываются последующие расходы по фиксированным активам I группы, относимые на вычеты в соответствии с пунктом 2 статьи 272 Налогового кодекса;</w:t>
      </w:r>
    </w:p>
    <w:p w14:paraId="65FFFEE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220.02.010 II указываются последующие расходы по фиксированным активам II группы, относимые на вычеты в соответствии с пунктом 2 статьи 272 Налогового кодекса;</w:t>
      </w:r>
    </w:p>
    <w:p w14:paraId="28E2F12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220.02.010 III указываются последующие расходы по фиксированным активам III группы, относимые на вычеты в соответствии с пунктом 2 статьи 272 Налогового кодекса;</w:t>
      </w:r>
    </w:p>
    <w:p w14:paraId="254A746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220.02.010 IV указываются последующие расходы по фиксированным активам IV группы, относимые на вычеты в соответствии с пунктом 2 статьи 272 Налогового кодекса;</w:t>
      </w:r>
    </w:p>
    <w:p w14:paraId="3461853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11) в строке 220.02.011 указывается общая сумма вычетов налогового периода по фиксированным активам. Определяется как сумма строк с 220.02.011 I по 220.02.011 IV:</w:t>
      </w:r>
    </w:p>
    <w:p w14:paraId="1C3F6B7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220.02.011 I указываются вычеты по фиксированным активам I группы. Определяется как сумма строк 220.02.006 I, 220.02.007 I, 220.02.009 I и 220.02.010 I (220.02.006 I + 220.02.007 I + 220.02.009 I + 220.02.010 I);</w:t>
      </w:r>
    </w:p>
    <w:p w14:paraId="480B673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220.02.0011 II указываются вычеты по фиксированным активам II группы. Определяется как сумма строк 220.02.006 II, 220.02.007 II, 220.02.008 II, 220.02.009 II и 220.02.010 II (220.02.006 II + 220.02.007 II + 220.02.008 II + 220.02.009 II + 220.02.010 II);</w:t>
      </w:r>
    </w:p>
    <w:p w14:paraId="7883636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220.02.011 III указываются вычеты по фиксированным активам III группы. Определяется как сумма строк 220.02.006 III, 220.02.007 III, 220.02.008 III, 220.02.009 III и 220.02.010 III (220.02.006 III + 220.02.007 III + 220.02.008 III + 220.02.009 III + 220.02.010 III);</w:t>
      </w:r>
    </w:p>
    <w:p w14:paraId="638A1A2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220.02.011 IV указываются вычеты по фиксированным активам IV группы. Определяется как сумма строк 220.02.006 IV, 220.02.007 IV, 220.02.008 IV, 220.02.009 IV и 220.02.010 IV (220.02.006 IV + 220.02.007 IV + 220.02.008 IV + 220.02.009 IV + 220.02.010 IV);</w:t>
      </w:r>
    </w:p>
    <w:p w14:paraId="4419FDA5" w14:textId="5C0712CC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 строке 220.02.012 указываются последующие расходы по арендуемым основным средствам, относимые на вычет в соответствии с пунктом 5 статьи 272 Налогового кодекса.</w:t>
      </w:r>
    </w:p>
    <w:p w14:paraId="3424749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59A846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3D717D3" w14:textId="77777777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5. Пояснение по заполнению формы 220.03 - доход, подлежащий освобождению от налогообложения в соответствии с международными договорами</w:t>
      </w:r>
    </w:p>
    <w:p w14:paraId="2DB9C568" w14:textId="77777777" w:rsidR="00294AB9" w:rsidRPr="00294AB9" w:rsidRDefault="00294AB9" w:rsidP="00294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AD6F2C2" w14:textId="53C01DD5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29. Данная форма предназначена для определения дохода, подлежащего освобождению от налогообложения согласно международным договорам, заключенным Республикой Казахстан. В соответствии с пунктом 5 статьи 2 Налогового кодекса, если международным договором, ратифицированным Республикой Казахстан, установлены иные правила, чем те, которые содержатся в Налоговом кодексе, применяются правила ратифицированного Республикой Казахстан международного договора.</w:t>
      </w:r>
    </w:p>
    <w:p w14:paraId="332BDD5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30. В разделе «Показатели»:</w:t>
      </w:r>
    </w:p>
    <w:p w14:paraId="34D7E6F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в графе А указывается порядковый номер строки;</w:t>
      </w:r>
    </w:p>
    <w:p w14:paraId="59C38131" w14:textId="6BA2E595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графе В указывается код вида международного договора согласно пункту 40 настоящих Правил, в соответствии с которым в отношении дохода установлен порядок налогообложения, отличный от порядка, установленного Налоговым кодексом;</w:t>
      </w:r>
    </w:p>
    <w:p w14:paraId="3C40263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графе С указывается наименование международного договора;</w:t>
      </w:r>
    </w:p>
    <w:p w14:paraId="0407F284" w14:textId="16769C00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графе D указывается код страны, с которой заключен международный договор, согласно пункту 39 настоящих Правил;</w:t>
      </w:r>
    </w:p>
    <w:p w14:paraId="3FEF6B3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графе Е указывается доход, подлежащий освобождению от налогообложения согласно положениям международного договора.</w:t>
      </w:r>
    </w:p>
    <w:p w14:paraId="5EF054A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4ED3FD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CB6465C" w14:textId="77777777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6. Пояснение по заполнению формы 220.04 - Доходы из иностранных источников, с суммы уплаченного иностранного налога и зачета</w:t>
      </w:r>
    </w:p>
    <w:p w14:paraId="57B626EA" w14:textId="77777777" w:rsidR="00294AB9" w:rsidRPr="00294AB9" w:rsidRDefault="00294AB9" w:rsidP="00294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01FFC3A4" w14:textId="742F73E6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31. Данная форма предназначена для определения доходов из иностранных источников, в том числе доходов из источников в странах с льготным налогообложением в странах с льготным налогообложением, а также суммы уплаченного иностранного налога и их зачета в соответствии со статьями 225, 226, 227, 228, 229, 229, 230, 231, 232, 233, 234, 235, 236, 237, 238, 239 и 240 Налогового кодекса.</w:t>
      </w:r>
    </w:p>
    <w:p w14:paraId="4C011BE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32. В разделе «Показатели»:</w:t>
      </w:r>
    </w:p>
    <w:p w14:paraId="6197748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графе А указывается порядковый номер строки;</w:t>
      </w:r>
    </w:p>
    <w:p w14:paraId="0A5D940B" w14:textId="0F68FC3C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графе В указывается код страны согласно пункту 39 настоящих Правил. В данной графе указывается код страны резидентства нерезидента, выплачивающего доход (в случае начисления дохода от деятельности, не связанной с постоянным учреждением), либо код страны-источника дохода (в случае получения дохода от деятельности через постоянное учреждение);</w:t>
      </w:r>
    </w:p>
    <w:p w14:paraId="4305244A" w14:textId="1D629BF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графе С указывается код вида дохода, указанного в графе Е, начисленного налогоплательщиком-резидентом из иностранных источников, согласно подпункту 2) пункта 37 настоящих Правил.</w:t>
      </w:r>
    </w:p>
    <w:p w14:paraId="374E10D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налогоплательщиком-резидентом в отчетном налоговом периоде в одном иностранном государстве начислены различные виды доходов, то в данной графе указывается отдельно каждый вид начисленных доходов из источников в таком иностранном государстве;</w:t>
      </w:r>
    </w:p>
    <w:p w14:paraId="48E9A9EE" w14:textId="18592965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графе D указывается код валюты дохода, указанного в графе Е, согласно пункту 38 настоящих Правил.</w:t>
      </w:r>
    </w:p>
    <w:p w14:paraId="4728D96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налогоплательщиком-резидентом начислены в отчетном налоговом периоде доходы в различной валюте, то в данной графе указываются отдельно суммы начисленных доходов по каждой валюте;</w:t>
      </w:r>
    </w:p>
    <w:p w14:paraId="05299C11" w14:textId="517BDF5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графе Е указывается сумма дохода из источников в иностранном государстве, начисленного налогоплательщиком-резидентом в течение отчетного налогового периода, который подлежит налогообложению в Республике Казахстан в соответствии со статьями 225, 226, 227, 228, 229, 229, 230, 231, 232, 233, 234, 235, 236, 237, 238, 239 и 240 Налогового кодекса, в иностранной валюте, включая:</w:t>
      </w:r>
    </w:p>
    <w:p w14:paraId="2854E28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доходы, начисленные от деятельности, не связанные с постоянным учреждением в иностранном государстве,</w:t>
      </w:r>
    </w:p>
    <w:p w14:paraId="5B82871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деятельности через постоянное учреждение в иностранном государстве,</w:t>
      </w:r>
    </w:p>
    <w:p w14:paraId="3986675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доходы, указанные в настоящем подпункте, начисленные налогоплательщиком-резидентом из источников в государствах с льготным налогообложением.</w:t>
      </w:r>
    </w:p>
    <w:p w14:paraId="7437151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налогоплательщик-резидент начисляет в одном иностранном государстве в одной валюте один вид дохода из нескольких источников, то в данной графе указывается общая сумма такого вида доходов, начисленных в таком иностранном государстве;</w:t>
      </w:r>
    </w:p>
    <w:p w14:paraId="0032400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6) в графе F указывается сумма доходов, отраженных в графе E, пересчитанная в национальную валюту с применением рыночного курса обмена валюты, определенного в последний рабочий день, предшествующий дате совершения операции;</w:t>
      </w:r>
    </w:p>
    <w:p w14:paraId="22CEE01A" w14:textId="7E26D0E5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графе G указывается сумма иностранного подоходного налога c доходов из источников в иностранных государствах, подлежащие зачету при уплате ИПН в Республике Казахстан, исчисленные в соответствии с положениями пунктов 1-3 статьи 303 Налогового кодекса, в национальной валюте.</w:t>
      </w:r>
    </w:p>
    <w:p w14:paraId="7578089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размер зачитываемой суммы иностранного подоходного налога представляет собой наименьшую из следующих величин:</w:t>
      </w:r>
    </w:p>
    <w:p w14:paraId="18EE1AC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 фактически уплаченного в иностранном государстве иностранного подоходного налога с доходов, полученных налогоплательщиком-резидентом из источников за пределами Республики Казахстан;</w:t>
      </w:r>
    </w:p>
    <w:p w14:paraId="0185949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 иностранного подоходного налога с доходов из источников за пределами Республики Казахстан, подлежащую уплате в иностранном государстве в соответствии с положениями международного договора Республики Казахстан;</w:t>
      </w:r>
    </w:p>
    <w:p w14:paraId="7CA13D76" w14:textId="46978E6A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 ИПН с доходов из источников за пределами Республики Казахстан, исчисленную в Республике Казахстан по ставке, установленной статьей 313 Налогового кодекса;</w:t>
      </w:r>
    </w:p>
    <w:p w14:paraId="50BFE05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значения строк графы F, соответствующих кодам видов доходов «2010», «2020», «2030», «2040», «2050», «2170» и «2190» переносятся в строку 220.00.001.</w:t>
      </w:r>
    </w:p>
    <w:p w14:paraId="6C0D399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значения строк графы F, соответствующих коду вида дохода «2060», переносятся в строку 220.00.002.</w:t>
      </w:r>
    </w:p>
    <w:p w14:paraId="526788E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значения строк графы F, соответствующих иным кодам видов доходов, переносятся в строку 220.00.004.</w:t>
      </w:r>
    </w:p>
    <w:p w14:paraId="68FD177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значение графы F переносится в строку 220.00.039.</w:t>
      </w:r>
    </w:p>
    <w:p w14:paraId="5079CD2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значение графы I переносится в строку 220.00.052 I.</w:t>
      </w:r>
    </w:p>
    <w:p w14:paraId="6BC02F5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6E575E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BE8C91A" w14:textId="77777777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7. Пояснение по заполнению формы 220.05 - Об объектах налогообложения и (или) объектах, связанных с налогообложением, по исчислению ИПН по видам деятельности, по которым предусмотрено ведение раздельного учета</w:t>
      </w:r>
    </w:p>
    <w:p w14:paraId="5C77CE66" w14:textId="77777777" w:rsidR="00294AB9" w:rsidRPr="00294AB9" w:rsidRDefault="00294AB9" w:rsidP="00294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7B3604E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33. Данная форма предназначена для отражения информации об объектах налогообложения и (или) объектах, связанных с налогообложением, по исчислению ИПН по выделяемым категориям, в отношении которых предусмотрено ведение раздельного налогового учета в случаях, предусмотренных Налоговым кодексом.</w:t>
      </w:r>
    </w:p>
    <w:p w14:paraId="6266262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данной формы осуществляется:</w:t>
      </w:r>
    </w:p>
    <w:p w14:paraId="03D3385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отдельно по каждому признаку видов деятельности;</w:t>
      </w:r>
    </w:p>
    <w:p w14:paraId="5924E04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случае осуществления деятельности по договору доверительного управления, в соответствии с которым на доверительного управляющего возложены обязательства по исчислению, уплате и представлению налоговой отчетности по ИПН - по деятельности по доверительному управлению отдельно по каждому договору доверительного управления имуществом или иному случаю возникновения доверительного управления имуществом и прочей деятельности.</w:t>
      </w:r>
    </w:p>
    <w:p w14:paraId="76BC137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3 отмечается ячейка, соответствующая видам деятельности, по которым осуществляется ведение раздельного учета:</w:t>
      </w:r>
    </w:p>
    <w:p w14:paraId="2843FE72" w14:textId="276F0F0D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 1 – виды деятельности, на которые распространяется специальный налоговый режим в соответствии со статьями 697, 698, 699, 700 и 701 Налогового кодекса с исчислением ИПН по ставке, предусмотренной пунктом 1 статьи 313 Налогового кодекса;</w:t>
      </w:r>
    </w:p>
    <w:p w14:paraId="53852E0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 2 – виды деятельности, на которые распространяется специальный налоговый режим в соответствии со статьями 697, 698, 699, 700 и 701 Налогового кодекса с исчислением ИПН по ставке, предусмотренной пунктом 2 статьи 313 Налогового кодекса;</w:t>
      </w:r>
    </w:p>
    <w:p w14:paraId="3744DCB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признак 3 – виды деятельности, доходы от осуществления которых подлежат обложению ИПН в общеустановленном порядке по ставке, предусмотренной пунктом 1 статьи 313 Налогового кодекса;</w:t>
      </w:r>
    </w:p>
    <w:p w14:paraId="67D3A46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 4 – виды деятельности, доходы от осуществления которых подлежат обложению ИПН в общеустановленном порядке по ставке, предусмотренной пунктом 2 статьи 313 Налогового кодекса.</w:t>
      </w:r>
    </w:p>
    <w:p w14:paraId="3D56FA6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строке 4 отражается значение, соответствующее </w:t>
      </w:r>
      <w:proofErr w:type="gram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proofErr w:type="gram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которой ведется раздельный учет:</w:t>
      </w:r>
    </w:p>
    <w:p w14:paraId="4CD12C5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1-по совместной деятельности;</w:t>
      </w:r>
    </w:p>
    <w:p w14:paraId="0F9EE72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2-по доверительному управлению;</w:t>
      </w:r>
    </w:p>
    <w:p w14:paraId="5E16FCC4" w14:textId="034857E2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3-по доходам некоммерческой организации, определенным пунктом 2 статьи 289 Налогового кодекса;</w:t>
      </w:r>
    </w:p>
    <w:p w14:paraId="32EBC21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4-по перевозке груза морским судном, зарегистрированным в международном судовом реестре Республики Казахстан;</w:t>
      </w:r>
    </w:p>
    <w:p w14:paraId="1982EDB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5-по электронной торговле товарами;</w:t>
      </w:r>
    </w:p>
    <w:p w14:paraId="4EE63FC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6-по деятельности по показу фильма, признанного национальным фильмом в соответствии с законодательством Республики Казахстан о кинематографии;</w:t>
      </w:r>
    </w:p>
    <w:p w14:paraId="722974E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7-по деятельности ИП, являющегося правообладателем фильма, признанного национальным фильмом в соответствии с законодательством Республики Казахстан о кинематографии;</w:t>
      </w:r>
    </w:p>
    <w:p w14:paraId="3B76CA4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8-по приоритетным видам деятельности, осуществляемым на территории специальной экономической зоны;</w:t>
      </w:r>
    </w:p>
    <w:p w14:paraId="573B42D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9-по деятельности, по которой налогообложение осуществляется в общеустановленном порядке.</w:t>
      </w:r>
    </w:p>
    <w:p w14:paraId="177FF04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34. В разделе «Показатели»:</w:t>
      </w:r>
    </w:p>
    <w:p w14:paraId="2232644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220.05.001 указывается совокупный годовой доход:</w:t>
      </w:r>
    </w:p>
    <w:p w14:paraId="023EF63B" w14:textId="035CBB03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220.05.001 I указывается доход от реализации, определяемый в соответствии со статьей 227 Налогового кодекса;</w:t>
      </w:r>
    </w:p>
    <w:p w14:paraId="4478EC82" w14:textId="02CAE28A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220.05.002 указывается сумма корректировки совокупного годового дохода, осуществляемой в соответствии с пунктом 1 статьи 241 Налогового кодекса;</w:t>
      </w:r>
    </w:p>
    <w:p w14:paraId="6E15FE1C" w14:textId="58E50319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220.05.003 указывается сумма корректировки совокупного годового дохода, осуществляемой в соответствии с пунктом 3 статьи 241 Налогового кодекса;</w:t>
      </w:r>
    </w:p>
    <w:p w14:paraId="5CC2629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строке 220.05.004 указывается совокупный годовой доход с учетом корректировок, определяемый как разница строк 220.05.001 и 220.05.002, увеличенная на строку 220.06.003 (в случае, если значение данной строки положительное) или уменьшенная на строку 220.05.003 (в случае, если значение данной строки отрицательное) (220.05.001 - 220.05.002) + (-) 220.05.003);</w:t>
      </w:r>
    </w:p>
    <w:p w14:paraId="284C522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строке 220.05.005 указывается общая сумма расходов, подлежащая отнесению на вычеты;</w:t>
      </w:r>
    </w:p>
    <w:p w14:paraId="12F99212" w14:textId="79479521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220.05.005 I указывается себестоимость реализованных (использованных) товаров, приобретенных и безвозмездно полученных работ, услуг, относимая на вычеты в соответствии с пунктом 1 статьи 242 Налогового кодекса;</w:t>
      </w:r>
    </w:p>
    <w:p w14:paraId="0B656A79" w14:textId="1E67DDD2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220.05.005 II указывается сумма вычетов по фиксированным активам и арендованным основным средствам, определяемая в соответствии со статьями 265, 266, 267, 268, 269, 270, 271, 272 и 273 Налогового кодекса;</w:t>
      </w:r>
    </w:p>
    <w:p w14:paraId="4CB264B2" w14:textId="2D3D9243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строке 220.05.006 указывается сумма корректировок доходов, производимых в соответствии со статьями 286 и 287 Налогового кодекса;</w:t>
      </w:r>
    </w:p>
    <w:p w14:paraId="72CDD81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строке 220.05.007 указывается сумма корректировок вычетов, производимых в соответствии со статьями 286 и 287 Налогового кодекса;</w:t>
      </w:r>
    </w:p>
    <w:p w14:paraId="5DE85CAC" w14:textId="1E996D4D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строке 220.05.008 указывается сумма корректировок доходов, производимых в соответствии с Законом о трансфертном ценообразовании;</w:t>
      </w:r>
    </w:p>
    <w:p w14:paraId="36381CC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9) в строке 220.05.009 указывается сумма корректировок вычетов, производимых в соответствии с Законом о трансфертном ценообразовании;</w:t>
      </w:r>
    </w:p>
    <w:p w14:paraId="21B6016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10) в строке 220.05.010 указывается налогооблагаемый доход (убыток). Определяется как 220.05.004 - 220.05.005 + 220.05.006 - 220.05.007 + 220.05.008 - 220.05.009;</w:t>
      </w:r>
    </w:p>
    <w:p w14:paraId="5E5F80F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11) в строке 220.05.011 указывается сумма доходов, полученных налогоплательщиком-резидентом из источников за пределами Республики Казахстан. Строка 220.05.011 носит справочный характер;</w:t>
      </w:r>
    </w:p>
    <w:p w14:paraId="10E43DD5" w14:textId="7F5B4181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 строке 220.05.012 указывается сумма дохода, подлежащего освобождению от налогообложения в соответствии с международными договорами согласно пункту 5 статьи 2 Налогового кодекса, в том числе:</w:t>
      </w:r>
    </w:p>
    <w:p w14:paraId="1F24D8A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220.05.012 I указывается доход, освобождаемый от налогообложения в соответствии с международными договорами;</w:t>
      </w:r>
    </w:p>
    <w:p w14:paraId="6397D142" w14:textId="71F9B738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220.05.012 II указывается доход, освобождаемый в соответствии с Конституционным законом РК «О МФЦА»;</w:t>
      </w:r>
    </w:p>
    <w:p w14:paraId="5243CE5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13) в строке 220.05.013 указывается сумма налогооблагаемого дохода (убытка) с учетом особенностей международного налогообложения. Строка 220.05.013 определяется как разница строк 220.05.010 минус строка 220.05.012 (220.05.010 - 220.05.012);</w:t>
      </w:r>
    </w:p>
    <w:p w14:paraId="0E4F684D" w14:textId="6FB3F685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14) в строке 220.05.014 указывается суммарная прибыль КИК и ПУ КИК, определенная в соответствии с пунктом 1 статьи 297 Налогового кодекса;</w:t>
      </w:r>
    </w:p>
    <w:p w14:paraId="17610826" w14:textId="3776930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220.05.014 I указывается сумма облагаемого дохода КИК и ПУ КИК в соответствии с подпунктом 4) статьи 223 Налогового кодекса;</w:t>
      </w:r>
    </w:p>
    <w:p w14:paraId="008259C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220.05.014 II указывается сумма облагаемого дохода КИК и ПУ КИК в соответствии с подпунктом 5) статьи 223 Налогового кодекса;</w:t>
      </w:r>
    </w:p>
    <w:p w14:paraId="23BB9F3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15) в строке 220.05.015 указывается облагаемый доход КИК и ПУ КИК с учетом перенесенных убытков. Определяется как разница строк 220.05.014 I и 220.05.017 І (220.05.014 I - 220.05.017 І). Если строка 220.00.045 В больше строки 220.00.042 I, в строке 220.00.043 указать ноль;</w:t>
      </w:r>
    </w:p>
    <w:p w14:paraId="6FD8762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16) в строке 220.05.016 указываются убытки от реализации объектов незавершенного строительства, неустановленного оборудования, за исключением активов, выкупленных для государственных нужд в соответствии с законами Республики Казахстан;</w:t>
      </w:r>
    </w:p>
    <w:p w14:paraId="5E395B5E" w14:textId="275538EC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17) в строке 220.05.017 указывается убыток, подлежащий переносу в соответствии с пунктом 1 статьи 300 Налогового кодекса. Данная строка заполняется с учетом строки 220.02.008 I;</w:t>
      </w:r>
    </w:p>
    <w:p w14:paraId="5973195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220.05.017 I указывается сумма убытков, подлежащих переносу в соответствии с частью второй пункта 1 статьи 300 Налогового кодекса;</w:t>
      </w:r>
    </w:p>
    <w:p w14:paraId="2FA0D410" w14:textId="10EB3152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18) в строке 220.05.018 указывается сумма уменьшения налогооблагаемого дохода в соответствии со статьей 288 Налогового кодекса;</w:t>
      </w:r>
    </w:p>
    <w:p w14:paraId="47F4240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19) в строке 220.05.019 указывается налогооблагаемый доход с учетом уменьшения, исчисленный в соответствии со статьей 288 Налогового кодекса. Определяется как разница строк 220.05.015 и 220.05.018 (220.05.015 - 220.05.018). В случае, если строка 220.05.018 больше строки 220.05.015, в строке 220.05.019 указывается ноль;</w:t>
      </w:r>
    </w:p>
    <w:p w14:paraId="7C1725E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20) в строке 220.05.020 указываются убытки, перенесенные из предыдущих налоговых периодов;</w:t>
      </w:r>
    </w:p>
    <w:p w14:paraId="1F16682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21) в строке 220.05.021 указывается налогооблагаемый доход с учетом перенесенных убытков. Заполняется в случае, если в строке 220.05.019 отражено положительное значение. Данная строка определяется как разница строк 220.05.019 и 220.05.020 (220.05.019 - 220.05.020). Если строка 220.05.020 больше строки 220.05.019, в строке 220.05.021 указывается ноль;</w:t>
      </w:r>
    </w:p>
    <w:p w14:paraId="39A5D05F" w14:textId="1EB6372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22) в строке 220.05.022 указывается ставка ИПН в соответствии со статьей 313 Налогового кодекса в процентах;</w:t>
      </w:r>
    </w:p>
    <w:p w14:paraId="2937953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23) в строке 220.05.023 указывается сумма ИПН с налогооблагаемого дохода, которая определяется как произведение строк 220.05.021 и 220.05.022 (220.05.021 x 220.05.022);</w:t>
      </w:r>
    </w:p>
    <w:p w14:paraId="546359FB" w14:textId="61F73E5C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24) в строке 220.05.024 указывается сумма исчисленного ИПН за налоговый период в соответствии с пунктом 1 статьи 302 Налогового кодекса. Определяется как разница строк 220.05.023, 220.05.024 I, 220.05.024 III, 220.05.024 IV, 220.05.024 V, 220.05.024 VI (220.05.023 – 220.05.024 I – 220.05.024 III – 220.05.024 IV – 220.05.024 V - 220.05.024 VI). Если полученная разница меньше ноля, то в строке 220.05.024 указывается ноль;</w:t>
      </w:r>
    </w:p>
    <w:p w14:paraId="027FE29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220.05.024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за пределами Республики Казахстан, которая зачитывается при уплате ИПН в Республике Казахстан в соответствии со статьей 303 Налогового кодекса;</w:t>
      </w:r>
    </w:p>
    <w:p w14:paraId="7F240CEC" w14:textId="0C0D4BD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220.05.024 II указывается сумма иностранного подоходного налога с финансовой прибыли КИК, исчисленная в соответствии с пунктом 4 статьи 303 Налогового кодекса;</w:t>
      </w:r>
    </w:p>
    <w:p w14:paraId="2510ACAE" w14:textId="48830794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220.05.024 III указывается сумма ИПН, удержанного в налоговом периоде у источника выплаты с дохода в виде выигрыша, которая в соответствии с пунктом 2 статьи 302 Налогового кодекса уменьшает сумму ИПН, подлежащего уплате в бюджет;</w:t>
      </w:r>
    </w:p>
    <w:p w14:paraId="0BBD4BD5" w14:textId="774241AD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220.05.024 IV указывается сумма ИПН, удержанного у источника выплаты с дохода в виде вознаграждения, и перенесенная из предыдущих налоговых периодов в соответствии с пунктом 3 статьи 302 Налогового кодекса;</w:t>
      </w:r>
    </w:p>
    <w:p w14:paraId="7812DBD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220.05.024 V указывается сумма ИПН, удержанного в налоговом периоде у источника выплаты с дохода в виде вознаграждения, которая в соответствии с пунктом 2 статьи 302 Налогового кодекса уменьшает сумму ИПН, подлежащего уплате в бюджет;</w:t>
      </w:r>
    </w:p>
    <w:p w14:paraId="06884FB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220.05.024 VI указывается сумма ИПН, уменьшенная в соответствии с налоговым законодательством;</w:t>
      </w:r>
    </w:p>
    <w:p w14:paraId="366741DA" w14:textId="4F2D8DB8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25) в строке 220.05.025 указывается ИПН с облагаемого дохода КИК и ПУ КИК в соответствии с подпунктом 4) статьи 223 Налогового кодекса. Определяется как произведение строк 220.05.015 и 220.05.022 (220.05.015 х 220.05.022);</w:t>
      </w:r>
    </w:p>
    <w:p w14:paraId="3256134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26) в строке 220.05.026 указывается ИПН с облагаемого дохода КИК и ПУ КИК в соответствии с подпунктом 5) статьи 223 Налогового кодекса. Определяется как произведение строк 220.05.014 II и 220.05.022 (220.05.014 II х 220.05.022);</w:t>
      </w:r>
    </w:p>
    <w:p w14:paraId="2B2E3E6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27) в строке 220.05.027 итоговая сумма ИПН КИК и ПУ КИК с учетом уменьшения за налоговый период в соответствии с пунктом 2 статьи 359 Налогового кодекса. Определяется как разница строк 220.05.025 и 220.05.024 II (220.05.025 – 220.05.024 II). Если полученная разница меньше ноля, то в строке 220.05.027 указывается ноль;</w:t>
      </w:r>
    </w:p>
    <w:p w14:paraId="281D6E7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28) в строке 220.05.028 указывается итоговая сумма исчисленного ИПН, за исключением ИПН с облагаемого дохода КИК и ПУ КИК, в соответствии с подпунктом 4) статьи 223 Налогового кодекса, с учетом уменьшения. Определяется как сумма строк 220.05.024 и 220.05.026 (220.05.024 + 220.05.026).</w:t>
      </w:r>
    </w:p>
    <w:p w14:paraId="0C2435D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431FB5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C8496C4" w14:textId="77777777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8. Пояснение по заполнению формы 220.06 - Налогообложение финансовой прибыли контролируемой иностранной компании</w:t>
      </w:r>
    </w:p>
    <w:p w14:paraId="3598CCB3" w14:textId="77777777" w:rsidR="00294AB9" w:rsidRPr="00294AB9" w:rsidRDefault="00294AB9" w:rsidP="00294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1F1AD4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35. Данная форма предназначена для отражения информации о суммах финансовой прибыли КИК или финансовой прибыли ПУ КИК, налога на прибыль с финансовой прибыли КИК или финансовой прибыли ПУ КИК, подлежащего отнесению в зачет, и ИПН, удержанного у источника выплаты с дохода КИК, или ИПН, уплаченного с налогооблагаемого дохода КИК, полученных из источников в Республике Казахстан.</w:t>
      </w:r>
    </w:p>
    <w:p w14:paraId="6F91EDE9" w14:textId="29B9F749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данном приложении не подлежит отражению финансовая прибыль КИК или финансовая прибыль ПУ КИК, подлежащая освобождению от налогообложения в Республике Казахстан в соответствии со статьей 296 Налогового кодекса, при условии </w:t>
      </w: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наличия у налогоплательщика-резидента подтверждающих документов, определенных пунктом 2 статьи 296 Налогового кодекса.</w:t>
      </w:r>
    </w:p>
    <w:p w14:paraId="4C60F16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36. В разделе «Информация о КИК или ПУ КИК»:</w:t>
      </w:r>
    </w:p>
    <w:p w14:paraId="3E1A4D6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графе А указывается порядковый номер строки;</w:t>
      </w:r>
    </w:p>
    <w:p w14:paraId="1217E606" w14:textId="3CE8BE51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графе B указывается наименование каждой КИК или каждого ПУ КИК. Определения КИК и ПУ КИК даны в статье 294 Налогового кодекса;</w:t>
      </w:r>
    </w:p>
    <w:p w14:paraId="39E02ED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графе С указывается код страны, в которой КИК или ПУ КИК созданы (инкорпорированы) и являются резидентами. В случае если КИК или ПУ КИК созданы в одной стране и являются резидентами в другой стране, то в данной графе указывается код страны, в которой они созданы (инкорпорированы);</w:t>
      </w:r>
    </w:p>
    <w:p w14:paraId="68721D4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графе D указывается номер государственной (налоговой) регистрации каждой КИК или каждого ПУ КИК в стране, где они созданы (инкорпорированы). При наличии у КИК или ПУ КИК двух регистрации: государственной и налоговой регистрации, то в данной графе необходимо указать номер налоговой регистрации;</w:t>
      </w:r>
    </w:p>
    <w:p w14:paraId="7CDA6D48" w14:textId="1BE007F1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графе E указывается общий размер коэффициента прямого, косвенного, конструктивного участия или контроля налогоплательщика-резидента в каждой КИК при прямом, косвенном, конструктивном владении или прямом, косвенном, конструктивном контроле налогоплательщика-резидента в КИК самостоятельно или через контролируемое лицо (контролируемые лица), определяемого в соответствии с пунктом 7 статьи 297 Налогового кодекса;</w:t>
      </w:r>
    </w:p>
    <w:p w14:paraId="629F5558" w14:textId="288D67A5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графе F указывается код валюты финансовой прибыли, указанной в графе G, согласно пункту 38 настоящих Правил;</w:t>
      </w:r>
    </w:p>
    <w:p w14:paraId="159A0A48" w14:textId="2B1E0D1A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графе G указывается положительная величина финансовой прибыли до налогообложения каждой КИК или каждого ПУ КИК, определяемая в соответствии с пунктами 2 и 3 статьи 297 Налогового кодекса, в иностранной валюте;</w:t>
      </w:r>
    </w:p>
    <w:p w14:paraId="5189228E" w14:textId="09AC41F9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графе Н указывается сумма убытков КИК или ПУ КИК, возникших в двух периодах, последовательно предшествующих отчетному периоду в соответствии с пунктом 1 статьи 300 Налогового кодекса. При этом, уменьшенные убытки в последующих периодах не учитываются.</w:t>
      </w:r>
    </w:p>
    <w:p w14:paraId="14FF767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 не вправе использовать убытки КИК и (или) ПУ КИК, зарегистрированных в государствах с льготным налогообложением;</w:t>
      </w:r>
    </w:p>
    <w:p w14:paraId="27711ECF" w14:textId="5CBA0F0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9) в графе I указывается сумма уменьшений, произведенных из финансовой прибыли КИК или финансовой прибыли ПУ КИК в соответствии с пунктом 3 статьи 340 Налогового кодекса, в иностранной валюте, при условии наличия у налогоплательщика-резидента подтверждающих документов, определенных пунктом 10 статьи 297 Налогового кодекса.</w:t>
      </w:r>
    </w:p>
    <w:p w14:paraId="39B7A1AC" w14:textId="28EF3428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 не вправе применять положения пункта 3 статьи 340 Налогового кодекса к КИК и (или) ПУ КИК, зарегистрированных в государствах с льготным налогообложением.</w:t>
      </w:r>
    </w:p>
    <w:p w14:paraId="54C21F5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налогоплательщик-резидент не применяет пункт 3 статьи 340 Налогового кодекса, то в данной графе указывается «0»;</w:t>
      </w:r>
    </w:p>
    <w:p w14:paraId="3639675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I-1 указывается сумма уменьшения в соответствии с подпунктом 1) пункта 3 статьи 340 Налогового кодекса;</w:t>
      </w:r>
    </w:p>
    <w:p w14:paraId="533E051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I-2 указывается сумма уменьшения в соответствии с подпунктом 2) пункта 3 статьи 340 Налогового кодекса;</w:t>
      </w:r>
    </w:p>
    <w:p w14:paraId="0D561BB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I-3 указывается сумма уменьшения в соответствии с подпунктом 3) пункта 3 статьи 340 Налогового кодекса;</w:t>
      </w:r>
    </w:p>
    <w:p w14:paraId="3B715B6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I-4 указывается сумма уменьшения в соответствии с подпунктом 4) пункта 3 статьи 340 Налогового кодекса;</w:t>
      </w:r>
    </w:p>
    <w:p w14:paraId="06CD1D5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I-5 указывается сумма уменьшения в соответствии с подпунктом 5) пункта 3 статьи 340 Налогового кодекса;</w:t>
      </w:r>
    </w:p>
    <w:p w14:paraId="05EA998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I-6 указывается сумма уменьшения в соответствии с подпунктом 6) пункта 3 статьи 340 Налогового кодекса;</w:t>
      </w:r>
    </w:p>
    <w:p w14:paraId="14106F2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графе I-7 указывается сумма уменьшения в соответствии с подпунктом 7) пункта 3 статьи 340 Налогового кодекса;</w:t>
      </w:r>
    </w:p>
    <w:p w14:paraId="55847A2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I-8 указывается сумма уменьшения в соответствии с подпунктом 8) пункта 3 статьи 340 Налогового кодекса;</w:t>
      </w:r>
    </w:p>
    <w:p w14:paraId="564F7F0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I-9 указывается сумма уменьшения в соответствии с подпунктом 9) пункта 3 статьи 340 Налогового кодекса;</w:t>
      </w:r>
    </w:p>
    <w:p w14:paraId="42C97E0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графе I-10 указывается сумма уменьшения в соответствии с подпунктом 10) пункта 3 статьи 340 Налогового кодекса;</w:t>
      </w:r>
    </w:p>
    <w:p w14:paraId="46F55CE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10) в графе J указывается сумма финансовой прибыли КИК или ПУ КИК до налогообложения с учетом уменьшений, которая определяется как разница между графами G, H и I (графа G – графа H – графа I), в иностранной валюте;</w:t>
      </w:r>
    </w:p>
    <w:p w14:paraId="4DFA4C9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11) в графе K указывается положительная величина финансовой прибыли, подлежащей налогообложению в Республике Казахстан, в иностранной валюте, которая определяется как произведение граф J и E (графа I x графа E);</w:t>
      </w:r>
    </w:p>
    <w:p w14:paraId="1658C639" w14:textId="79ADB490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 графе L указывается положительная величина финансовой прибыли, подлежащая налогообложению в Республике Казахстан, отраженная в графе K и пересчитанная в национальной валюте в соответствии с пунктом 6 статьи 297 Налогового кодекса;</w:t>
      </w:r>
    </w:p>
    <w:p w14:paraId="66B9473B" w14:textId="15A70AE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13) в графе M указывается сумма налога на прибыль (иностранного подоходного налога) с финансовой прибыли КИК до налогообложения или финансовой прибыли ПУ КИК до налогообложения, исчисляемого в соответствии с пунктом 4 статьи 303 Налогового кодекса, в иностранной валюте, при условии наличия у налогоплательщика-резидента подтверждающих документов, указанных в пункте 4 статьи 303 Налогового кодекса. Налог на прибыль определен в соответствии со статьей 294 Налогового кодекса (с применением эффективной ставки, определяемой в соответствии с абзацем вторым подпункта 12) пункта 4 статьи 294 Налогового кодекса), в иностранной валюте.</w:t>
      </w:r>
    </w:p>
    <w:p w14:paraId="6CEE8A0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прибыль включает налог, удержанный у источника выплаты в отчетном </w:t>
      </w:r>
      <w:proofErr w:type="gram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периоде, в случае, если</w:t>
      </w:r>
      <w:proofErr w:type="gram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финансовая прибыль КИК или ПУ КИК до налогообложения включает (включала) в текущем или предыдущем периоде доходы, обложенные налогом, удержанным у источника выплаты;</w:t>
      </w:r>
    </w:p>
    <w:p w14:paraId="1633434F" w14:textId="17DEA033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в графе N указывается сумма налога на прибыль (иностранного подоходного налога) с финансовой прибыли КИК до налогообложения или финансовой прибыли ПУ КИК до налогообложения, исчисляемого в соответствии с пунктом 4 статьи 303 Налогового кодекса (с применением эффективной ставки, определяемой в соответствии с абзацем третьим подпункта 12) пункта 4 статьи 294 Налогового кодекса), и уплаченного в иностранном государстве за отчетный период, в иностранной валюте при условии наличия у налогоплательщика-резидента подтверждающих документов, указанных в пункте 4 статьи 303 Налогового кодекса. В случае если сумма налога на прибыль, указанная в графе М, отличается от суммы налога </w:t>
      </w:r>
      <w:proofErr w:type="gram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прибыль</w:t>
      </w:r>
      <w:proofErr w:type="gram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уплаченного в иностранном государстве, то в данной графе указывается сумма уплаченного налога на прибыль. В случае если финансовая прибыль КИК или финансовая прибыль ПУ КИК облагалась налогом на прибыль в двух и более иностранных государствах, то в данной графе указывается только уплаченная сумма одного налога на прибыль, у которого эффективная ставка составляет максимальную величину из эффективных ставок налога на прибыль, уплаченного в таких иностранных государствах;</w:t>
      </w:r>
    </w:p>
    <w:p w14:paraId="47A9E9D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15) в графе O указывается сумма налога на прибыль, подлежащая отнесению в зачет в соответствии с пунктом 4 статьи 303 Налогового кодекса, в национальной валюте при условии наличия у налогоплательщика-резидента документов, подтверждающих суммы налога на прибыль, указанные в графах M и N. В данной графе указывается сумма налога на прибыль, которая является наименьшей из сумм, указанных в графах M и N, пересчитанная в национальной валюте с применением следующего рыночного курса обмена валюты:</w:t>
      </w:r>
    </w:p>
    <w:p w14:paraId="5C7DBE0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в данной графе подлежит отражению сумма налога на прибыль, указанного в графе M – среднеарифметического рыночного курса обмена валюты за отчетный период;</w:t>
      </w:r>
    </w:p>
    <w:p w14:paraId="5EEF8D8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в данной графе подлежит отражению сумма налога на прибыль, указанного в графе N – рыночного курса обмена валюты на день уплаты такого налога на прибыль в иностранном государстве;</w:t>
      </w:r>
    </w:p>
    <w:p w14:paraId="2715210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значение графы L переносится в строку 220.00.042. Итоговое значение графы O переносится в строку 220.00.052 II.</w:t>
      </w:r>
    </w:p>
    <w:p w14:paraId="709FD63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EEAC8D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026A7B5" w14:textId="77777777" w:rsidR="00294AB9" w:rsidRPr="00294AB9" w:rsidRDefault="00294AB9" w:rsidP="00294A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9. Коды видов доходов, валют, стран, международных соглашений, имущества</w:t>
      </w:r>
    </w:p>
    <w:p w14:paraId="75FCA3EA" w14:textId="77777777" w:rsidR="00294AB9" w:rsidRPr="00294AB9" w:rsidRDefault="00294AB9" w:rsidP="00294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78294E0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37. При заполнении декларации используется следующая кодировка видов доходов:</w:t>
      </w:r>
    </w:p>
    <w:p w14:paraId="63A4474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доходы из источников в Республике Казахстан:</w:t>
      </w:r>
    </w:p>
    <w:p w14:paraId="304F40B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1010 – доход от реализации товаров на территории Республики Казахстан, а также доход от реализации товаров, находящихся в Республике Казахстан, за ее пределы в рамках осуществления внешнеторговой деятельности;</w:t>
      </w:r>
    </w:p>
    <w:p w14:paraId="6B718E3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1020 – доход от выполнения работ, оказания услуг на территории Республики Казахстан;</w:t>
      </w:r>
    </w:p>
    <w:p w14:paraId="7E6A55A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1030 – 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Казахстан;</w:t>
      </w:r>
    </w:p>
    <w:p w14:paraId="50650158" w14:textId="42957709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1040 – доходы лица, зарегистрированного в государстве с льготным налогообложением, включенным в перечень, государств с льготным налогообложением, утвержденный Приказом Министра финансов Республики Казахстан от 8 февраля 2018 года № 142 (зарегистрирован в Реестре государственной регистрации нормативных правовых актов под № 16404) (далее - Приказ № 142), от выполнения работ, оказания услуг независимо от места их фактического выполнения, оказания, а также иные доходы, установленные статьей 644 Налогового кодекса;</w:t>
      </w:r>
    </w:p>
    <w:p w14:paraId="4DF17BC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1050 – 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4426C0A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удовлетворенных нерезидентом по истечении двухлетнего периода со дня выплаты аванса (предоплаты);</w:t>
      </w:r>
    </w:p>
    <w:p w14:paraId="1DB9E9C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подпунктом;</w:t>
      </w:r>
    </w:p>
    <w:p w14:paraId="004AAE6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1060 – доход от прироста стоимости при реализации:</w:t>
      </w:r>
    </w:p>
    <w:p w14:paraId="4C121603" w14:textId="64D0CF72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 Законом Республики Казахстан «О государственной регистрации прав на недвижимое имущество» (далее – Закон о государственной регистрации);</w:t>
      </w:r>
    </w:p>
    <w:p w14:paraId="6CE35472" w14:textId="0B6CC689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находящегося на территории Республики Казахстан имущества, подлежащего государственной регистрации в соответствии с Законом о государственной регистрации;</w:t>
      </w:r>
    </w:p>
    <w:p w14:paraId="682B7C1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6744871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4AFFB6E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1070 – 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</w:t>
      </w:r>
      <w:proofErr w:type="gram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учреждение,-</w:t>
      </w:r>
      <w:proofErr w:type="gram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нерезидента, уступившего право требования;</w:t>
      </w:r>
    </w:p>
    <w:p w14:paraId="4F17A5B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1080 – 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</w:t>
      </w:r>
      <w:proofErr w:type="gram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учреждение,-</w:t>
      </w:r>
      <w:proofErr w:type="gram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нерезидента, приобретающего право требования;</w:t>
      </w:r>
    </w:p>
    <w:p w14:paraId="593C238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732B1282" w14:textId="6E8E20E2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1100 – доход в виде дивидендов, получаемый от юридического лица-резидента, а также от паевых инвестиционных фондов, созданных в соответствии с Законом Республики Казахстан «Об инвестиционных и венчурных фондах»;</w:t>
      </w:r>
    </w:p>
    <w:p w14:paraId="5671EEB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1110 – доход в виде вознаграждений, за исключением вознаграждений по долговым ценным бумагам;</w:t>
      </w:r>
    </w:p>
    <w:p w14:paraId="6BE025D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1120 – доход в виде вознаграждений по долговым ценным бумагам, получаемый от эмитента;</w:t>
      </w:r>
    </w:p>
    <w:p w14:paraId="1117B16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1130 – доход в виде роялти;</w:t>
      </w:r>
    </w:p>
    <w:p w14:paraId="54FC597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1140 – доход от сдачи в имущественный наем (аренду) имущества, которое находится или будет находиться в Республике Казахстан, кроме финансового лизинга;</w:t>
      </w:r>
    </w:p>
    <w:p w14:paraId="7000D67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1150 – доход от недвижимого имущества, находящегося в Республике Казахстан;</w:t>
      </w:r>
    </w:p>
    <w:p w14:paraId="6B2F66F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1160 – доход в виде страховых премий, выплачиваемый по договорам страхования или перестрахования рисков, возникающих в Республике Казахстан;</w:t>
      </w:r>
    </w:p>
    <w:p w14:paraId="148E21A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1170 – доход от оказания услуг по международной перевозке;</w:t>
      </w:r>
    </w:p>
    <w:p w14:paraId="2BAE746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1180 – 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перевозки;</w:t>
      </w:r>
    </w:p>
    <w:p w14:paraId="5EB4D16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1190 – доход от эксплуатации трубопроводов, линий электропередачи, линий волоконно-оптической связи, находящихся на территории Республики Казахстан;</w:t>
      </w:r>
    </w:p>
    <w:p w14:paraId="59D381B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1200 – 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работодателями;</w:t>
      </w:r>
    </w:p>
    <w:p w14:paraId="22251783" w14:textId="0A69018D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1210 – доход трудового иммигранта-нерезидента по трудовому договору, заключенному в соответствии с Трудовым кодексом Республики Казахстан на основании разрешения трудовому иммигранту;</w:t>
      </w:r>
    </w:p>
    <w:p w14:paraId="0403CCF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1220 – гонорар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</w:t>
      </w:r>
    </w:p>
    <w:p w14:paraId="20DBDBE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1230 – 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работодателями;</w:t>
      </w:r>
    </w:p>
    <w:p w14:paraId="2D91010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1240 – доход физического лица-нерезидента от деятельности в Республике Казахстан в виде материальной выгоды, полученной от работодателя;</w:t>
      </w:r>
    </w:p>
    <w:p w14:paraId="2EE0E23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1250 – доход физического лица-нерезидента в виде материальной выгоды, полученной от лица, не являющегося работодателем;</w:t>
      </w:r>
    </w:p>
    <w:p w14:paraId="0452A00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1260 – пенсионные выплаты, осуществляемые накопительным пенсионным фондом-резидентом;</w:t>
      </w:r>
    </w:p>
    <w:p w14:paraId="70D152A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1270 – 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выплаты;</w:t>
      </w:r>
    </w:p>
    <w:p w14:paraId="295BC58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1280 – доход в виде выигрыша;</w:t>
      </w:r>
    </w:p>
    <w:p w14:paraId="40B59A3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1290 – доход, от оказания независимых личных (профессиональных) услуг в Республике Казахстан;</w:t>
      </w:r>
    </w:p>
    <w:p w14:paraId="11E934F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1300 – 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14:paraId="3AA11E6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1310 – доход по производным финансовым инструментам;</w:t>
      </w:r>
    </w:p>
    <w:p w14:paraId="5217296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1320 – доход от передачи в доверительное управление имущества резиденту, на которого не возложено исполнение налогового обязательства в Республике Казахстан за нерезидента, являющегося учредителем доверительного управления;</w:t>
      </w:r>
    </w:p>
    <w:p w14:paraId="5D9B6CA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1330 – доход по инвестиционному депозиту, размещенному в исламском банке;</w:t>
      </w:r>
    </w:p>
    <w:p w14:paraId="2EA3B9D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1341 – доходы от списания обязательств;</w:t>
      </w:r>
    </w:p>
    <w:p w14:paraId="5A1CC33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1350 – доходы по сомнительным обязательствам, понесенные в Республике Казахстан;</w:t>
      </w:r>
    </w:p>
    <w:p w14:paraId="1C7A26F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1360 – 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резидента;</w:t>
      </w:r>
    </w:p>
    <w:p w14:paraId="1534BF1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1370 – доходы за согласие ограничить или прекратить предпринимательскую деятельность в Республике Казахстан;</w:t>
      </w:r>
    </w:p>
    <w:p w14:paraId="2393E9D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1380 – доходы от выбытия фиксированных активов в Республике Казахстан;</w:t>
      </w:r>
    </w:p>
    <w:p w14:paraId="7C7F9D9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1390 – доходы от корректировки расходов на геологическое изучение и подготовительные работы к добыче природных ресурсов, а также других расходов недропользователей в Республике Казахстан;</w:t>
      </w:r>
    </w:p>
    <w:p w14:paraId="46CCE58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1400 –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Казахстан;</w:t>
      </w:r>
    </w:p>
    <w:p w14:paraId="3D8E065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1410 – компенсации по ранее произведенным вычетам от резидента в Республике Казахстан;</w:t>
      </w:r>
    </w:p>
    <w:p w14:paraId="0C962E72" w14:textId="6A0631ED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1420 – 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 Закона Республики Казахстан «О бухгалтерском учете и финансовой отчетности» (далее – Закон о бухгалтерском учете и финансовой отчетности);</w:t>
      </w:r>
    </w:p>
    <w:p w14:paraId="7880820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1430 – превышение доходов над расходами при эксплуатации объектов социальной сферы в Республике Казахстан;</w:t>
      </w:r>
    </w:p>
    <w:p w14:paraId="75097D1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1440 – доходы от продажи предприятия как имущественного комплекса в Республике Казахстан;</w:t>
      </w:r>
    </w:p>
    <w:p w14:paraId="080FE14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1450 – 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Казахстан;</w:t>
      </w:r>
    </w:p>
    <w:p w14:paraId="6442FEA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1460 – доходы от снижения размеров созданных провизий банков и организаций, осуществляющих отдельные виды банковских операций на основании лицензии, получаемые от резидента;</w:t>
      </w:r>
    </w:p>
    <w:p w14:paraId="792FD83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1470 – другие доходы, возникающие в результате предпринимательской деятельности в Республике Казахстан;</w:t>
      </w:r>
    </w:p>
    <w:p w14:paraId="3B86420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доходы из источников за пределами Республики Казахстан:</w:t>
      </w:r>
    </w:p>
    <w:p w14:paraId="28A0834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2010 – доходы от реализации товаров, находящихся за пределами Республики Казахстан, в иностранном государстве;</w:t>
      </w:r>
    </w:p>
    <w:p w14:paraId="30D9081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2020 – доходы от выполнения работ, оказания услуг за пределами Республики Казахстан;</w:t>
      </w:r>
    </w:p>
    <w:p w14:paraId="1119522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2030 – доходы от оказания управленческих, финансовых (за исключением услуг по страхованию или перестрахованию рисков), консультационных, аудиторских, юридических (за исключением услуг по представительству и защите интересов в судах и </w:t>
      </w: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арбитражных органах, а также нотариальных услуг) услуг за пределами Республики Казахстан нерезиденту;</w:t>
      </w:r>
    </w:p>
    <w:p w14:paraId="13704655" w14:textId="4E376EFC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2040 – доходы от выполнения работ, оказания услуг, реализации товаров в государстве с льготным налогообложением, включенным в перечень, утвержденный Приказом № 142, а также иные доходы, получаемые резидентом от нерезидента, зарегистрированного в таком государстве;</w:t>
      </w:r>
    </w:p>
    <w:p w14:paraId="5546E0E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2050 – доходы от осуществления совместной деятельности за пределами Республики Казахстан;</w:t>
      </w:r>
    </w:p>
    <w:p w14:paraId="1B2ED65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2060 – доходы от прироста стоимости при реализации:</w:t>
      </w:r>
    </w:p>
    <w:p w14:paraId="6EE1619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имущества, находящегося за пределами Республики Казахстан;</w:t>
      </w:r>
    </w:p>
    <w:p w14:paraId="576A524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ценных бумаг, выпущенных нерезидентом;</w:t>
      </w:r>
    </w:p>
    <w:p w14:paraId="24E30EB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долей участия в юридическом лице-нерезиденте, консорциуме, расположенном за пределами Республики Казахстан;</w:t>
      </w:r>
    </w:p>
    <w:p w14:paraId="35B745D0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акций, выпущенных нерезидентом, если более 50 процентов стоимости таких акций или активов юридического лица-нерезидента составляет имущество, находящееся за пределами Республики Казахстан;</w:t>
      </w:r>
    </w:p>
    <w:p w14:paraId="52FE082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долей участия в юридическом лице-нерезиденте, консорциуме, если более 50 процентов стоимости таких долей участия или активов юридического лица-нерезидента составляет имущество, находящееся за пределами Республики Казахстан;</w:t>
      </w:r>
    </w:p>
    <w:p w14:paraId="768C17A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2070 – доходы от уступки прав требования долга нерезиденту-для налогоплательщика, уступившего право требования;</w:t>
      </w:r>
    </w:p>
    <w:p w14:paraId="7774978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2080 – доходы от уступки прав требования долга у нерезидента-для налогоплательщика, приобретающего право требования;</w:t>
      </w:r>
    </w:p>
    <w:p w14:paraId="4EE59D2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59CB119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2100 – доходы в форме дивидендов, поступающих от юридического лица-нерезидента;</w:t>
      </w:r>
    </w:p>
    <w:p w14:paraId="5E6FF7E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2110 – доходы в форме вознаграждений, за исключением вознаграждений по долговым ценным бумагам, получаемые от нерезидента;</w:t>
      </w:r>
    </w:p>
    <w:p w14:paraId="0886050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2120 – доходы в форме вознаграждений по долговым ценным бумагам, получаемые от эмитента-нерезидента;</w:t>
      </w:r>
    </w:p>
    <w:p w14:paraId="187C9D0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2130 – доходы в форме роялти, получаемые от нерезидента;</w:t>
      </w:r>
    </w:p>
    <w:p w14:paraId="7FA14FE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2140 – доходы от сдачи в аренду имущества, находящегося за пределами Республики Казахстан;</w:t>
      </w:r>
    </w:p>
    <w:p w14:paraId="6A82ADB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2150 – доходы от недвижимого имущества, находящегося за пределами Республики Казахстан, кроме финансового лизинга;</w:t>
      </w:r>
    </w:p>
    <w:p w14:paraId="324E9E2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2160 – доходы в форме страховых премий, выплачиваемых по договорам страхования или перестрахования рисков, возникающих за пределами Республики Казахстан;</w:t>
      </w:r>
    </w:p>
    <w:p w14:paraId="0D15BD6C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2170 – доходы от оказания транспортных услуг в международных перевозках, получаемые от нерезидента;</w:t>
      </w:r>
    </w:p>
    <w:p w14:paraId="161092C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2180 – 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перевозки, получаемого от нерезидента;</w:t>
      </w:r>
    </w:p>
    <w:p w14:paraId="14DACAA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2190 – доходы от эксплуатации трубопроводов, линий электропередачи, линий оптико-волоконной связи, находящихся за пределами Республики Казахстан;</w:t>
      </w:r>
    </w:p>
    <w:p w14:paraId="289C7E7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2200 – доходы физического лица-резидента от деятельности за пределами Республики Казахстан по трудовому договору (контракту), заключенному с нерезидентом, являющимся работодателем;</w:t>
      </w:r>
    </w:p>
    <w:p w14:paraId="16AD993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2210 – доход трудового иммигранта-резидента по трудовому договору, заключенному в соответствии с трудовым законодательством иностранного государства на основании разрешения трудовому иммигранту;</w:t>
      </w:r>
    </w:p>
    <w:p w14:paraId="1CDBACF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2220 – гонорары руководителя и (или) иные выплаты, получаемые членами органа управления (совета директоров, правления или иного органа) в связи с выполнением </w:t>
      </w: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возложенных на таких лиц управленческих обязанностей в отношении нерезидента, независимо от места фактического выполнения таких обязанностей;</w:t>
      </w:r>
    </w:p>
    <w:p w14:paraId="328785B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2230 – надбавки физического лица-резидента, выплачиваемые ему в связи с проживанием за пределами Республики Казахстан нерезидентом, являющимся работодателем;</w:t>
      </w:r>
    </w:p>
    <w:p w14:paraId="14211B8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2240 – надбавки физического лица-резидента, выплачиваемые ему в связи с проживанием за пределами Республики Казахстан резидентом, являющимся работодателем;</w:t>
      </w:r>
    </w:p>
    <w:p w14:paraId="552A4C1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2250 – доход физического лица-резидента от деятельности в Республике Казахстан в виде материальной выгоды, полученной от работодателя-нерезидента;</w:t>
      </w:r>
    </w:p>
    <w:p w14:paraId="52B692E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2260 – пенсионные выплаты, осуществляемые накопительными пенсионными фондами-нерезидентами;</w:t>
      </w:r>
    </w:p>
    <w:p w14:paraId="412DB13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2270 – доход артиста театра, кино, радио, телевидения, музыканта, художника, спортсмена и иного физического лица-резидента от деятельности за пределами Республики Казахстан в области культуры, искусства и спорта, независимо от того, как и кому осуществляются выплаты;</w:t>
      </w:r>
    </w:p>
    <w:p w14:paraId="10F50911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2280 – выигрыши, выплачиваемые нерезидентом;</w:t>
      </w:r>
    </w:p>
    <w:p w14:paraId="2369827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2290 – доходы от оказания независимых личных (профессиональных) услуг за пределами Республики Казахстан;</w:t>
      </w:r>
    </w:p>
    <w:p w14:paraId="21BF701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2300 – доход в виде безвозмездно полученного или унаследованного имущества, находящегося за пределами Республики Казахстан, в том числе работ, услуг, за исключением безвозмездно полученного имущества физическим лицом-резидентом от физического лица-нерезидента;</w:t>
      </w:r>
    </w:p>
    <w:p w14:paraId="483C002A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2310 – доходы по производным финансовым инструментам;</w:t>
      </w:r>
    </w:p>
    <w:p w14:paraId="40DF34F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2320 – доход от передачи в доверительное управление имущества нерезиденту, на которого не возложено исполнение налогового обязательства за пределами Республике Казахстан за резидента, являющегося учредителем доверительного управления;</w:t>
      </w:r>
    </w:p>
    <w:p w14:paraId="4E00665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2330 – доход по инвестиционному депозиту, размещенному в исламском банке-нерезиденте;</w:t>
      </w:r>
    </w:p>
    <w:p w14:paraId="0062D354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2340 – доходы от списания обязательств;</w:t>
      </w:r>
    </w:p>
    <w:p w14:paraId="6A51E81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2350 – доходы по сомнительным обязательствам, понесенные за пределами Республики Казахстан;</w:t>
      </w:r>
    </w:p>
    <w:p w14:paraId="6341015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2360 – 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нерезидента;</w:t>
      </w:r>
    </w:p>
    <w:p w14:paraId="4FDD1FB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2370 – доходы за согласие ограничить или прекратить предпринимательскую деятельность за пределами Республики Казахстан;</w:t>
      </w:r>
    </w:p>
    <w:p w14:paraId="7115FF9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2380 – доходы от выбытия фиксированных активов за пределами Республики Казахстан;</w:t>
      </w:r>
    </w:p>
    <w:p w14:paraId="73FB8E2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2390 – доходы от корректировки расходов на геологическое изучение и подготовительные работы к добыче природных ресурсов, а также других расходов недропользователей за пределами Республики Казахстан;</w:t>
      </w:r>
    </w:p>
    <w:p w14:paraId="1489A53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2400 –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Казахстан;</w:t>
      </w:r>
    </w:p>
    <w:p w14:paraId="7F942597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2410 – компенсации по ранее произведенным вычетам от нерезидента за пределами Республики Казахстан;</w:t>
      </w:r>
    </w:p>
    <w:p w14:paraId="7173004C" w14:textId="34A2025B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2420 – 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 Закон о бухгалтерском учете и финансовой отчетности;</w:t>
      </w:r>
    </w:p>
    <w:p w14:paraId="63DF59E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2430 – превышение доходов над расходами при эксплуатации объектов социальной сферы за пределами Республики Казахстан;</w:t>
      </w:r>
    </w:p>
    <w:p w14:paraId="0A89856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2440 – доходы от продажи предприятия как имущественного комплекса за пределами Республики Казахстан;</w:t>
      </w:r>
    </w:p>
    <w:p w14:paraId="58CEC17D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2450 – 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Казахстан;</w:t>
      </w:r>
    </w:p>
    <w:p w14:paraId="0EE1BDCB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2460 – доход в виде стипендии, получаемой от нерезидента;</w:t>
      </w:r>
    </w:p>
    <w:p w14:paraId="053ABF02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2470 – другие доходы, возникающие в результате предпринимательской деятельности за пределами Республики Казахстан.</w:t>
      </w:r>
    </w:p>
    <w:p w14:paraId="39BE7449" w14:textId="4FD96A03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38. При заполнении кода валюты используется цифровая кодировка валют в соответствии с приложением 23 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деклараций».</w:t>
      </w:r>
    </w:p>
    <w:p w14:paraId="5A7FF613" w14:textId="366EDA7A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39. При заполнении кода страны используется кодировка стран в соответствии с приложением 22 «Классификатор стран мира», утвержденным решением Комиссии Таможенного союза от 20 сентября 2010 года № 378 «О классификаторах, используемых для заполнения таможенных деклараций», кроме государств с льготным налогообложением, включенных в перечень, утвержденный Приказом № 142. Для государств с льготным налогообложением, включенных в перечень, утвержденный Приказом № 142, при заполнении кода страны в качестве кода страны используются порядковые номера таких государств в соответствии с Приказом № 142. Для государств, имеющих на своей территории административные территориальные единицы с льготным налогообложением, кодом страны будет считаться порядковый номер этого государства.</w:t>
      </w:r>
    </w:p>
    <w:p w14:paraId="7A1023C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40. При заполнении декларации используется следующая кодировка видов международных договоров (соглашений):</w:t>
      </w:r>
    </w:p>
    <w:p w14:paraId="583939D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– Конвенция об </w:t>
      </w:r>
      <w:proofErr w:type="spell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избежании</w:t>
      </w:r>
      <w:proofErr w:type="spell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двойного налогообложения и предотвращении уклонения от уплаты налогов на доход и капитал;</w:t>
      </w:r>
    </w:p>
    <w:p w14:paraId="266D0849" w14:textId="3B6D1F61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02 – Учредительный договор Исламского Банка Развития;</w:t>
      </w:r>
    </w:p>
    <w:p w14:paraId="3FE392D0" w14:textId="41710A1B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03 – Соглашение об условиях работы регионального экологического центра Центральной Азии;</w:t>
      </w:r>
    </w:p>
    <w:p w14:paraId="18841B8B" w14:textId="223D3E9F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04 – Учредительный договор Азиатского банка развития;</w:t>
      </w:r>
    </w:p>
    <w:p w14:paraId="1F215F24" w14:textId="335AC090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05 – Соглашение по использованию гранта на проект строительства нового правительственного здания;</w:t>
      </w:r>
    </w:p>
    <w:p w14:paraId="5E4BB208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06 – Соглашение о финансовом сотрудничестве;</w:t>
      </w:r>
    </w:p>
    <w:p w14:paraId="18F9C176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07 – Меморандум о взаимопонимании;</w:t>
      </w:r>
    </w:p>
    <w:p w14:paraId="407F9C91" w14:textId="13ADD0DB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08 – Соглашение 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14:paraId="7AA6323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09 – Соглашение Международного банка реконструкции и развития;</w:t>
      </w:r>
    </w:p>
    <w:p w14:paraId="54E0D253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10 – Соглашение Международного валютного фонда;</w:t>
      </w:r>
    </w:p>
    <w:p w14:paraId="4FF1A77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11 – Соглашение Международной финансовой корпорации;</w:t>
      </w:r>
    </w:p>
    <w:p w14:paraId="04B2A753" w14:textId="6A3EE065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12 – Конвенция об урегулировании инвестиционных споров;</w:t>
      </w:r>
    </w:p>
    <w:p w14:paraId="54C9D0E0" w14:textId="48CF8541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13 – Соглашение об учреждении Европейского банка реконструкции и развития;</w:t>
      </w:r>
    </w:p>
    <w:p w14:paraId="5D5F0447" w14:textId="4D2A9E59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14 – Венская конвенция о дипломатических сношениях;</w:t>
      </w:r>
    </w:p>
    <w:p w14:paraId="21340F02" w14:textId="30CB71A3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15 – Договор по созданию Университета Центральной Азии;</w:t>
      </w:r>
    </w:p>
    <w:p w14:paraId="653072D3" w14:textId="1F8F30CB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16 – Конвенция об учреждении Многостороннего агентства по гарантиям инвестиций;</w:t>
      </w:r>
    </w:p>
    <w:p w14:paraId="0EB20436" w14:textId="096B62F5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17 – Соглашение о Египетском университете исламской культуры «</w:t>
      </w:r>
      <w:proofErr w:type="spell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</w:t>
      </w:r>
      <w:proofErr w:type="spell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-Мубарак»;</w:t>
      </w:r>
    </w:p>
    <w:p w14:paraId="5E58533F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18 – Соглашение о воздушном сообщении;</w:t>
      </w:r>
    </w:p>
    <w:p w14:paraId="7D7E8A99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– Соглашение о предоставлении Международным Банком Реконструкции и Развития гранта Республике Казахстан на подготовку проекта «Поддержка </w:t>
      </w:r>
      <w:proofErr w:type="spellStart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агросервисных</w:t>
      </w:r>
      <w:proofErr w:type="spellEnd"/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служб»;</w:t>
      </w:r>
    </w:p>
    <w:p w14:paraId="7A98134D" w14:textId="30E53C0E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 – Соглашение 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14:paraId="37297DC4" w14:textId="5F7F6C62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21 – Конвенция о привилегиях и иммунитетах Евразийского экономического сообщества;</w:t>
      </w:r>
    </w:p>
    <w:p w14:paraId="4DCA875E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22 – Соглашение Азиатского банка инфраструктурных инвестиций;</w:t>
      </w:r>
    </w:p>
    <w:p w14:paraId="6DB7FFB5" w14:textId="77777777" w:rsidR="00294AB9" w:rsidRPr="00294AB9" w:rsidRDefault="00294AB9" w:rsidP="00294AB9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AB9">
        <w:rPr>
          <w:rFonts w:ascii="Times New Roman" w:eastAsia="Times New Roman" w:hAnsi="Times New Roman" w:cs="Times New Roman"/>
          <w:sz w:val="24"/>
          <w:szCs w:val="24"/>
          <w:lang w:eastAsia="ru-RU"/>
        </w:rPr>
        <w:t>23 – Иные международные договоры (соглашения, конвенции).</w:t>
      </w:r>
    </w:p>
    <w:p w14:paraId="0EE61057" w14:textId="77777777" w:rsidR="003600AB" w:rsidRPr="00294AB9" w:rsidRDefault="003600AB" w:rsidP="00294AB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600AB" w:rsidRPr="00294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065"/>
    <w:rsid w:val="000D4065"/>
    <w:rsid w:val="00294AB9"/>
    <w:rsid w:val="0036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39017-8486-4FFC-BCF2-681C344D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94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">
    <w:name w:val="pr"/>
    <w:basedOn w:val="a"/>
    <w:rsid w:val="00294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294AB9"/>
  </w:style>
  <w:style w:type="character" w:customStyle="1" w:styleId="s2">
    <w:name w:val="s2"/>
    <w:basedOn w:val="a0"/>
    <w:rsid w:val="00294AB9"/>
  </w:style>
  <w:style w:type="character" w:styleId="a3">
    <w:name w:val="Hyperlink"/>
    <w:basedOn w:val="a0"/>
    <w:uiPriority w:val="99"/>
    <w:semiHidden/>
    <w:unhideWhenUsed/>
    <w:rsid w:val="00294AB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4AB9"/>
    <w:rPr>
      <w:color w:val="800080"/>
      <w:u w:val="single"/>
    </w:rPr>
  </w:style>
  <w:style w:type="paragraph" w:customStyle="1" w:styleId="pc">
    <w:name w:val="pc"/>
    <w:basedOn w:val="a"/>
    <w:rsid w:val="00294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294AB9"/>
  </w:style>
  <w:style w:type="paragraph" w:customStyle="1" w:styleId="pj">
    <w:name w:val="pj"/>
    <w:basedOn w:val="a"/>
    <w:rsid w:val="00294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">
    <w:name w:val="cor"/>
    <w:basedOn w:val="a0"/>
    <w:rsid w:val="00294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0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13925</Words>
  <Characters>79376</Characters>
  <Application>Microsoft Office Word</Application>
  <DocSecurity>0</DocSecurity>
  <Lines>661</Lines>
  <Paragraphs>186</Paragraphs>
  <ScaleCrop>false</ScaleCrop>
  <Company/>
  <LinksUpToDate>false</LinksUpToDate>
  <CharactersWithSpaces>93115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2</cp:revision>
  <dcterms:created xsi:type="dcterms:W3CDTF">2024-01-25T11:41:00Z</dcterms:created>
  <dcterms:modified xsi:type="dcterms:W3CDTF">2024-01-25T11:44:00Z</dcterms:modified>
</cp:coreProperties>
</file>