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FF3" w:rsidRPr="0030539A" w:rsidRDefault="00270F09" w:rsidP="0030539A">
      <w:pPr>
        <w:pStyle w:val="1"/>
        <w:spacing w:before="0" w:beforeAutospacing="0" w:after="0" w:afterAutospacing="0"/>
        <w:divId w:val="544365207"/>
        <w:rPr>
          <w:rFonts w:eastAsia="Times New Roman"/>
          <w:sz w:val="28"/>
          <w:szCs w:val="28"/>
          <w:lang w:val="kk-KZ"/>
        </w:rPr>
      </w:pPr>
      <w:bookmarkStart w:id="0" w:name="_GoBack"/>
      <w:r w:rsidRPr="0030539A">
        <w:rPr>
          <w:rFonts w:eastAsia="Times New Roman"/>
          <w:sz w:val="28"/>
          <w:szCs w:val="28"/>
        </w:rPr>
        <w:t xml:space="preserve">Правила заполнения и налоговый регистр по суммам управленческих и общеадминистративных расходов юридического лица-нерезидента, отнесенным на вычеты его постоянным учреждением </w:t>
      </w:r>
    </w:p>
    <w:p w:rsidR="00A33FF3" w:rsidRDefault="00270F09" w:rsidP="0030539A">
      <w:pPr>
        <w:pStyle w:val="a3"/>
        <w:spacing w:before="0" w:beforeAutospacing="0" w:after="0" w:afterAutospacing="0"/>
        <w:jc w:val="center"/>
        <w:divId w:val="301666022"/>
      </w:pPr>
      <w:r>
        <w:rPr>
          <w:b/>
          <w:bCs/>
        </w:rPr>
        <w:t> </w:t>
      </w:r>
    </w:p>
    <w:p w:rsidR="00A33FF3" w:rsidRDefault="00270F09" w:rsidP="0030539A">
      <w:pPr>
        <w:pStyle w:val="a3"/>
        <w:spacing w:before="0" w:beforeAutospacing="0" w:after="0" w:afterAutospacing="0"/>
        <w:divId w:val="301666022"/>
      </w:pPr>
      <w:r>
        <w:t>26. Форма налогового регистра по суммам управленческих и общеадминистративных расходов юридического лица-нерезидента, отнесенным на вычеты его постоянным учреждением в Республике Казахстан, предназначена для отражения сумм управленческих и общеадминистративных расходов юридического лица-нерезидента, относимых на вычеты постоянным учреждением, определяемых по методу пропорционального распределения расходов.</w:t>
      </w:r>
    </w:p>
    <w:p w:rsidR="00A33FF3" w:rsidRDefault="00270F09" w:rsidP="0030539A">
      <w:pPr>
        <w:pStyle w:val="a3"/>
        <w:spacing w:before="0" w:beforeAutospacing="0" w:after="0" w:afterAutospacing="0"/>
        <w:divId w:val="301666022"/>
      </w:pPr>
      <w:r>
        <w:t>27. В таблице «Данные финансовой отчетности юридического лица-нерезидента» указываются данные юридического лица-нерезидента в целом (включая данные его структурных подразделений в других государствах), отраженные в его финансовой отчетности:</w:t>
      </w:r>
    </w:p>
    <w:p w:rsidR="00A33FF3" w:rsidRDefault="00270F09" w:rsidP="0030539A">
      <w:pPr>
        <w:pStyle w:val="a3"/>
        <w:spacing w:before="0" w:beforeAutospacing="0" w:after="0" w:afterAutospacing="0"/>
        <w:divId w:val="301666022"/>
      </w:pPr>
      <w:r>
        <w:t>1) в графе 1 – порядковый номер строки;</w:t>
      </w:r>
    </w:p>
    <w:p w:rsidR="00A33FF3" w:rsidRDefault="00270F09" w:rsidP="0030539A">
      <w:pPr>
        <w:pStyle w:val="a3"/>
        <w:spacing w:before="0" w:beforeAutospacing="0" w:after="0" w:afterAutospacing="0"/>
        <w:divId w:val="301666022"/>
      </w:pPr>
      <w:r>
        <w:t xml:space="preserve">2) в графе 2 – указывается код валюты. В графе 2 данные заполняются в национальной валюте. В строке 3 графы 2 указывается код валюты в соответствии с приложением </w:t>
      </w:r>
      <w:r w:rsidRPr="00910D6B">
        <w:t>23</w:t>
      </w:r>
      <w:r>
        <w:t xml:space="preserve"> «Классификатор валют», утвержденным Решением Комиссии Таможенного союза от 20 сентября 2010 года № 378 «</w:t>
      </w:r>
      <w:r w:rsidRPr="00910D6B">
        <w:t>О классификаторах, используемых для заполнения таможенных деклараций</w:t>
      </w:r>
      <w:r>
        <w:t>» (далее – Решение);</w:t>
      </w:r>
    </w:p>
    <w:p w:rsidR="00A33FF3" w:rsidRDefault="00270F09" w:rsidP="0030539A">
      <w:pPr>
        <w:pStyle w:val="a3"/>
        <w:spacing w:before="0" w:beforeAutospacing="0" w:after="0" w:afterAutospacing="0"/>
        <w:divId w:val="301666022"/>
      </w:pPr>
      <w:r>
        <w:t>3) в графе 3 – общая сумма совокупного годового дохода в целом;</w:t>
      </w:r>
    </w:p>
    <w:p w:rsidR="00A33FF3" w:rsidRDefault="00270F09" w:rsidP="0030539A">
      <w:pPr>
        <w:pStyle w:val="a3"/>
        <w:spacing w:before="0" w:beforeAutospacing="0" w:after="0" w:afterAutospacing="0"/>
        <w:divId w:val="301666022"/>
      </w:pPr>
      <w:r>
        <w:t>4) в графе 4 – общая сумма расходов по оплате труда персонала в целом;</w:t>
      </w:r>
    </w:p>
    <w:p w:rsidR="00A33FF3" w:rsidRDefault="00270F09" w:rsidP="0030539A">
      <w:pPr>
        <w:pStyle w:val="a3"/>
        <w:spacing w:before="0" w:beforeAutospacing="0" w:after="0" w:afterAutospacing="0"/>
        <w:divId w:val="301666022"/>
      </w:pPr>
      <w:r>
        <w:t>5) в графе 5 – первоначальная (текущая) стоимость основных средств в целом;</w:t>
      </w:r>
    </w:p>
    <w:p w:rsidR="00A33FF3" w:rsidRDefault="00270F09" w:rsidP="0030539A">
      <w:pPr>
        <w:pStyle w:val="a3"/>
        <w:spacing w:before="0" w:beforeAutospacing="0" w:after="0" w:afterAutospacing="0"/>
        <w:divId w:val="301666022"/>
      </w:pPr>
      <w:r>
        <w:t>6) в графе 6 – балансовая стоимость основных средств в целом;</w:t>
      </w:r>
    </w:p>
    <w:p w:rsidR="00A33FF3" w:rsidRDefault="00270F09" w:rsidP="0030539A">
      <w:pPr>
        <w:pStyle w:val="a3"/>
        <w:spacing w:before="0" w:beforeAutospacing="0" w:after="0" w:afterAutospacing="0"/>
        <w:divId w:val="301666022"/>
      </w:pPr>
      <w:r>
        <w:t>7) в графе 7 – общая сумма расходов, в том числе управленческие и общеадминистративные расходы.</w:t>
      </w:r>
    </w:p>
    <w:p w:rsidR="00A33FF3" w:rsidRDefault="00270F09" w:rsidP="0030539A">
      <w:pPr>
        <w:pStyle w:val="a3"/>
        <w:spacing w:before="0" w:beforeAutospacing="0" w:after="0" w:afterAutospacing="0"/>
        <w:divId w:val="301666022"/>
      </w:pPr>
      <w:r>
        <w:t>28. В таблице «Данные финансовой отчетности постоянного учреждения юридического лица-нерезидента в Республике Казахстан» указываются данные из финансовой отчетности постоянного учреждения юридического лица-нерезидента в Республике Казахстан:</w:t>
      </w:r>
    </w:p>
    <w:p w:rsidR="00A33FF3" w:rsidRDefault="00270F09" w:rsidP="0030539A">
      <w:pPr>
        <w:pStyle w:val="a3"/>
        <w:spacing w:before="0" w:beforeAutospacing="0" w:after="0" w:afterAutospacing="0"/>
        <w:divId w:val="301666022"/>
      </w:pPr>
      <w:r>
        <w:t>1) в графе 1 – порядковый номер строки;</w:t>
      </w:r>
    </w:p>
    <w:p w:rsidR="00A33FF3" w:rsidRDefault="00270F09" w:rsidP="0030539A">
      <w:pPr>
        <w:pStyle w:val="a3"/>
        <w:spacing w:before="0" w:beforeAutospacing="0" w:after="0" w:afterAutospacing="0"/>
        <w:divId w:val="301666022"/>
      </w:pPr>
      <w:r>
        <w:t>2) в графе 2 – указывается код валюты. В строке 2 данные заполняются в национальной валюте. В строке 3 графы 2 указывается код валюты в соответствии с приложением 23 к Решению;</w:t>
      </w:r>
    </w:p>
    <w:p w:rsidR="00A33FF3" w:rsidRDefault="00270F09" w:rsidP="0030539A">
      <w:pPr>
        <w:pStyle w:val="a3"/>
        <w:spacing w:before="0" w:beforeAutospacing="0" w:after="0" w:afterAutospacing="0"/>
        <w:divId w:val="301666022"/>
      </w:pPr>
      <w:r>
        <w:t>3) в графе 3 – сумма совокупного годового дохода, полученного юридическим лицом-нерезидентом от осуществления деятельности в Республике Казахстан через постоянное учреждение;</w:t>
      </w:r>
    </w:p>
    <w:p w:rsidR="00A33FF3" w:rsidRDefault="00270F09" w:rsidP="0030539A">
      <w:pPr>
        <w:pStyle w:val="a3"/>
        <w:spacing w:before="0" w:beforeAutospacing="0" w:after="0" w:afterAutospacing="0"/>
        <w:divId w:val="301666022"/>
      </w:pPr>
      <w:r>
        <w:t>4) в графе 4 – общая сумма расходов по оплате труда персонала постоянного учреждения юридического лица-нерезидента в Республике Казахстан;</w:t>
      </w:r>
    </w:p>
    <w:p w:rsidR="00A33FF3" w:rsidRDefault="00270F09" w:rsidP="0030539A">
      <w:pPr>
        <w:pStyle w:val="a3"/>
        <w:spacing w:before="0" w:beforeAutospacing="0" w:after="0" w:afterAutospacing="0"/>
        <w:divId w:val="301666022"/>
      </w:pPr>
      <w:r>
        <w:t xml:space="preserve">5) в графе 5 – первоначальная (текущая) стоимость основных средств постоянного учреждения юридического лица-нерезидента в Республике Казахстан; </w:t>
      </w:r>
    </w:p>
    <w:p w:rsidR="00A33FF3" w:rsidRDefault="00270F09" w:rsidP="0030539A">
      <w:pPr>
        <w:pStyle w:val="a3"/>
        <w:spacing w:before="0" w:beforeAutospacing="0" w:after="0" w:afterAutospacing="0"/>
        <w:divId w:val="301666022"/>
      </w:pPr>
      <w:r>
        <w:t xml:space="preserve">6) в графе 6 – балансовая стоимость основных средств постоянного учреждения юридического лица-нерезидента в Республике Казахстан; </w:t>
      </w:r>
    </w:p>
    <w:p w:rsidR="00A33FF3" w:rsidRDefault="00270F09" w:rsidP="0030539A">
      <w:pPr>
        <w:pStyle w:val="a3"/>
        <w:spacing w:before="0" w:beforeAutospacing="0" w:after="0" w:afterAutospacing="0"/>
        <w:divId w:val="301666022"/>
      </w:pPr>
      <w:r>
        <w:t>7) в графе 7 – общая сумма расходов, в том числе управленческие и общеадминистративные расходы, относимые на вычеты постоянным учреждением в Республике Казахстан.</w:t>
      </w:r>
    </w:p>
    <w:p w:rsidR="00A33FF3" w:rsidRDefault="00270F09" w:rsidP="0030539A">
      <w:pPr>
        <w:pStyle w:val="a3"/>
        <w:spacing w:before="0" w:beforeAutospacing="0" w:after="0" w:afterAutospacing="0"/>
        <w:divId w:val="301666022"/>
      </w:pPr>
      <w:r>
        <w:t>29. В таблице «Постатейная расшифровка общей суммы управленческих и общеадминистративных расходов» указываются данные из финансовой отчетности юридического лица-нерезидента и его постоянного учреждения в Республике Казахстан:</w:t>
      </w:r>
    </w:p>
    <w:p w:rsidR="00A33FF3" w:rsidRDefault="00270F09" w:rsidP="0030539A">
      <w:pPr>
        <w:pStyle w:val="a3"/>
        <w:spacing w:before="0" w:beforeAutospacing="0" w:after="0" w:afterAutospacing="0"/>
        <w:divId w:val="301666022"/>
      </w:pPr>
      <w:r>
        <w:t>1) в графе 1 – порядковый номер строки;</w:t>
      </w:r>
    </w:p>
    <w:p w:rsidR="00A33FF3" w:rsidRDefault="00270F09" w:rsidP="0030539A">
      <w:pPr>
        <w:pStyle w:val="a3"/>
        <w:spacing w:before="0" w:beforeAutospacing="0" w:after="0" w:afterAutospacing="0"/>
        <w:divId w:val="301666022"/>
      </w:pPr>
      <w:r>
        <w:t>2) в графе 2 – наименование статей расходов;</w:t>
      </w:r>
    </w:p>
    <w:p w:rsidR="00A33FF3" w:rsidRDefault="00270F09" w:rsidP="0030539A">
      <w:pPr>
        <w:pStyle w:val="a3"/>
        <w:spacing w:before="0" w:beforeAutospacing="0" w:after="0" w:afterAutospacing="0"/>
        <w:divId w:val="301666022"/>
      </w:pPr>
      <w:r>
        <w:lastRenderedPageBreak/>
        <w:t>3) в графе 3 – сумма расходов юридического лица-нерезидента (включая данные его структурных подразделений в других государствах), связанных с деятельностью постоянного учреждения в Республике Казахстан, направленной на получение дохода, в национальной валюте.</w:t>
      </w:r>
    </w:p>
    <w:p w:rsidR="00A33FF3" w:rsidRDefault="00270F09" w:rsidP="0030539A">
      <w:pPr>
        <w:pStyle w:val="a3"/>
        <w:spacing w:before="0" w:beforeAutospacing="0" w:after="0" w:afterAutospacing="0"/>
        <w:divId w:val="301666022"/>
      </w:pPr>
      <w:r>
        <w:t>Итоговая величина настоящей графы определяется в последней строке путем суммирования всех величин, отраженных в этой графе налогового регистра за налоговый период;</w:t>
      </w:r>
    </w:p>
    <w:p w:rsidR="00A33FF3" w:rsidRDefault="00270F09" w:rsidP="0030539A">
      <w:pPr>
        <w:pStyle w:val="a3"/>
        <w:spacing w:before="0" w:beforeAutospacing="0" w:after="0" w:afterAutospacing="0"/>
        <w:divId w:val="301666022"/>
      </w:pPr>
      <w:r>
        <w:t>4) в графе 4 – сумма расходов юридического лица-нерезидента (включая данные его структурных подразделений в других государствах), связанных с деятельностью постоянного учреждения в Республике Казахстан, направленной на получение дохода, в иностранной валюте.</w:t>
      </w:r>
    </w:p>
    <w:p w:rsidR="00A33FF3" w:rsidRDefault="00270F09" w:rsidP="0030539A">
      <w:pPr>
        <w:pStyle w:val="a3"/>
        <w:spacing w:before="0" w:beforeAutospacing="0" w:after="0" w:afterAutospacing="0"/>
        <w:divId w:val="301666022"/>
      </w:pPr>
      <w:r>
        <w:t>Итоговая величина настоящей графы определяется в последней строке путем суммирования всех величин, отраженных в этой графе налогового регистра за налоговый период;</w:t>
      </w:r>
    </w:p>
    <w:p w:rsidR="00A33FF3" w:rsidRDefault="00270F09" w:rsidP="0030539A">
      <w:pPr>
        <w:pStyle w:val="a3"/>
        <w:spacing w:before="0" w:beforeAutospacing="0" w:after="0" w:afterAutospacing="0"/>
        <w:divId w:val="301666022"/>
      </w:pPr>
      <w:r>
        <w:t>5) в графе 5 – сумма расходов постоянного учреждения юридического лица-нерезидента в Республике Казахстан в национальной валюте.</w:t>
      </w:r>
    </w:p>
    <w:p w:rsidR="00A33FF3" w:rsidRDefault="00270F09" w:rsidP="0030539A">
      <w:pPr>
        <w:pStyle w:val="a3"/>
        <w:spacing w:before="0" w:beforeAutospacing="0" w:after="0" w:afterAutospacing="0"/>
        <w:divId w:val="301666022"/>
      </w:pPr>
      <w:r>
        <w:t>Итоговая величина настоящей графы определяется в последней строке путем суммирования всех величин, отраженных в этой графе налогового регистра за налоговый период;</w:t>
      </w:r>
    </w:p>
    <w:p w:rsidR="00A33FF3" w:rsidRDefault="00270F09" w:rsidP="0030539A">
      <w:pPr>
        <w:pStyle w:val="a3"/>
        <w:spacing w:before="0" w:beforeAutospacing="0" w:after="0" w:afterAutospacing="0"/>
        <w:divId w:val="301666022"/>
      </w:pPr>
      <w:r>
        <w:t>6) в графе 6 – сумма расходов постоянного учреждения юридического лица-нерезидента в Республике Казахстан в иностранной валюте.</w:t>
      </w:r>
    </w:p>
    <w:p w:rsidR="00A33FF3" w:rsidRDefault="00270F09" w:rsidP="0030539A">
      <w:pPr>
        <w:pStyle w:val="a3"/>
        <w:spacing w:before="0" w:beforeAutospacing="0" w:after="0" w:afterAutospacing="0"/>
        <w:divId w:val="301666022"/>
      </w:pPr>
      <w:r>
        <w:t>Итоговая величина настоящей графы определяется в последней строке путем суммирования всех величин, отраженных в этой графе налогового регистра за налоговый период.</w:t>
      </w:r>
    </w:p>
    <w:p w:rsidR="00A33FF3" w:rsidRDefault="00270F09" w:rsidP="0030539A">
      <w:pPr>
        <w:pStyle w:val="a3"/>
        <w:spacing w:before="0" w:beforeAutospacing="0" w:after="0" w:afterAutospacing="0"/>
        <w:divId w:val="301666022"/>
      </w:pPr>
      <w:r>
        <w:t>30. В случае, если в налоговом регистре допущено отражение неправильных данных, исправление ошибок осуществляется путем составления формы налогового регистра (далее – дополнительный налоговый регистр), в котором заполняются и указываются только те номера строк налогового регистра, в которые вносятся изменение и (или) дополнение.</w:t>
      </w:r>
    </w:p>
    <w:p w:rsidR="00A33FF3" w:rsidRDefault="00270F09" w:rsidP="0030539A">
      <w:pPr>
        <w:pStyle w:val="a3"/>
        <w:spacing w:before="0" w:beforeAutospacing="0" w:after="0" w:afterAutospacing="0"/>
        <w:divId w:val="301666022"/>
      </w:pPr>
      <w:r>
        <w:t>При внесении изменений, направленных на уменьшение значений граф таблиц налогового регистра, к соответствующим значениям дополнительного налогового регистра применятся знак минус «-».</w:t>
      </w:r>
    </w:p>
    <w:p w:rsidR="00A33FF3" w:rsidRDefault="00270F09" w:rsidP="0030539A">
      <w:pPr>
        <w:pStyle w:val="a3"/>
        <w:spacing w:before="0" w:beforeAutospacing="0" w:after="0" w:afterAutospacing="0"/>
        <w:divId w:val="301666022"/>
      </w:pPr>
      <w:r>
        <w:t>В случае дополнительного внесения изменений в налоговый регистр дополнительный налоговый регистр составляется в соответствии с пунктами 27 – 29 настоящих Правил.</w:t>
      </w:r>
    </w:p>
    <w:p w:rsidR="00A33FF3" w:rsidRDefault="00270F09" w:rsidP="0030539A">
      <w:pPr>
        <w:pStyle w:val="a3"/>
        <w:spacing w:before="0" w:beforeAutospacing="0" w:after="0" w:afterAutospacing="0"/>
        <w:divId w:val="301666022"/>
      </w:pPr>
      <w:r>
        <w:t>При этом в случае дополнительного внесения статей расходов в таблицу «Постатейная расшифровка общей суммы управленческих и общеадминистративных расходов» в таком дополнительном налоговом регистре необходимо указать номер строки, следующей за последней строкой в налоговом регистре за период, в который вносятся дополнения.</w:t>
      </w:r>
    </w:p>
    <w:p w:rsidR="00A33FF3" w:rsidRDefault="00270F09" w:rsidP="0030539A">
      <w:pPr>
        <w:pStyle w:val="a3"/>
        <w:spacing w:before="0" w:beforeAutospacing="0" w:after="0" w:afterAutospacing="0"/>
        <w:divId w:val="301666022"/>
      </w:pPr>
      <w:r>
        <w:t>31. Если к налоговому регистру, к которому ранее составлены дополнительные налоговые регистры, составляется дополнительный налоговый регистр, то последний составляется с учетом ранее представленных дополнительных налоговых регистров.</w:t>
      </w:r>
    </w:p>
    <w:p w:rsidR="00A33FF3" w:rsidRDefault="00270F09" w:rsidP="0030539A">
      <w:pPr>
        <w:pStyle w:val="a3"/>
        <w:spacing w:before="0" w:beforeAutospacing="0" w:after="0" w:afterAutospacing="0"/>
        <w:divId w:val="301666022"/>
      </w:pPr>
      <w:r>
        <w:t>32. К дополнительному налоговому регистру прилагается письменное обоснование, которое подписывается лицами, составившими дополнительную форма налогового регистра, и заверяется печатью (при ее наличии) налогоплательщика, с указанием:</w:t>
      </w:r>
    </w:p>
    <w:p w:rsidR="00A33FF3" w:rsidRDefault="00270F09" w:rsidP="0030539A">
      <w:pPr>
        <w:pStyle w:val="a3"/>
        <w:spacing w:before="0" w:beforeAutospacing="0" w:after="0" w:afterAutospacing="0"/>
        <w:divId w:val="301666022"/>
      </w:pPr>
      <w:r>
        <w:t>1) причины внесения изменений и (или) дополнений в налоговый регистр;</w:t>
      </w:r>
    </w:p>
    <w:p w:rsidR="00A33FF3" w:rsidRDefault="00270F09" w:rsidP="0030539A">
      <w:pPr>
        <w:pStyle w:val="a3"/>
        <w:spacing w:before="0" w:beforeAutospacing="0" w:after="0" w:afterAutospacing="0"/>
        <w:divId w:val="301666022"/>
      </w:pPr>
      <w:r>
        <w:t>2) номера строки налогового регистра, в который вносятся изменения и (или) дополнения;</w:t>
      </w:r>
    </w:p>
    <w:p w:rsidR="00A33FF3" w:rsidRDefault="00270F09" w:rsidP="0030539A">
      <w:pPr>
        <w:pStyle w:val="a3"/>
        <w:spacing w:before="0" w:beforeAutospacing="0" w:after="0" w:afterAutospacing="0"/>
        <w:divId w:val="301666022"/>
      </w:pPr>
      <w:r>
        <w:t>3) даты составления письменного обоснования.</w:t>
      </w:r>
    </w:p>
    <w:p w:rsidR="0030539A" w:rsidRDefault="0030539A">
      <w:pPr>
        <w:pStyle w:val="a3"/>
        <w:jc w:val="right"/>
        <w:divId w:val="301666022"/>
        <w:rPr>
          <w:lang w:val="kk-KZ"/>
        </w:rPr>
      </w:pPr>
    </w:p>
    <w:p w:rsidR="0030539A" w:rsidRDefault="0030539A">
      <w:pPr>
        <w:pStyle w:val="a3"/>
        <w:jc w:val="right"/>
        <w:divId w:val="301666022"/>
        <w:rPr>
          <w:lang w:val="kk-KZ"/>
        </w:rPr>
      </w:pPr>
    </w:p>
    <w:p w:rsidR="00A33FF3" w:rsidRDefault="00270F09">
      <w:pPr>
        <w:pStyle w:val="a3"/>
        <w:jc w:val="right"/>
        <w:divId w:val="301666022"/>
      </w:pPr>
      <w:r>
        <w:lastRenderedPageBreak/>
        <w:t>Приложение 4</w:t>
      </w:r>
    </w:p>
    <w:p w:rsidR="00A33FF3" w:rsidRDefault="00270F09">
      <w:pPr>
        <w:pStyle w:val="a3"/>
        <w:jc w:val="right"/>
        <w:divId w:val="301666022"/>
      </w:pPr>
      <w:r>
        <w:t>к приказу Министра финансов</w:t>
      </w:r>
    </w:p>
    <w:p w:rsidR="00A33FF3" w:rsidRDefault="00270F09">
      <w:pPr>
        <w:pStyle w:val="a3"/>
        <w:jc w:val="right"/>
        <w:divId w:val="301666022"/>
      </w:pPr>
      <w:r>
        <w:t>Республики Казахстан</w:t>
      </w:r>
    </w:p>
    <w:p w:rsidR="00A33FF3" w:rsidRDefault="00270F09">
      <w:pPr>
        <w:pStyle w:val="a3"/>
        <w:jc w:val="right"/>
        <w:divId w:val="301666022"/>
      </w:pPr>
      <w:r>
        <w:t>от 19 марта 2018 года № 388</w:t>
      </w:r>
    </w:p>
    <w:p w:rsidR="00A33FF3" w:rsidRDefault="00270F09">
      <w:pPr>
        <w:pStyle w:val="a3"/>
        <w:jc w:val="right"/>
        <w:divId w:val="301666022"/>
      </w:pPr>
      <w:r>
        <w:t>                                                форма</w:t>
      </w:r>
    </w:p>
    <w:p w:rsidR="00A33FF3" w:rsidRDefault="00270F09">
      <w:pPr>
        <w:pStyle w:val="a3"/>
        <w:jc w:val="center"/>
        <w:divId w:val="301666022"/>
      </w:pPr>
      <w:r>
        <w:t>Налоговый регистр</w:t>
      </w:r>
      <w:r>
        <w:br/>
        <w:t xml:space="preserve">по суммам управленческих и общеадминистративных расходов </w:t>
      </w:r>
      <w:r>
        <w:br/>
        <w:t xml:space="preserve">юридического лица-нерезидента, отнесенным на вычеты </w:t>
      </w:r>
      <w:r>
        <w:br/>
        <w:t>его постоянным учреждением в Республике Казахстан</w:t>
      </w:r>
    </w:p>
    <w:p w:rsidR="00A33FF3" w:rsidRDefault="00270F09">
      <w:pPr>
        <w:pStyle w:val="a3"/>
        <w:divId w:val="301666022"/>
      </w:pPr>
      <w:r>
        <w:t>1. БИН*_____________________________________________________________</w:t>
      </w:r>
    </w:p>
    <w:p w:rsidR="00A33FF3" w:rsidRDefault="00270F09">
      <w:pPr>
        <w:pStyle w:val="a3"/>
        <w:divId w:val="301666022"/>
      </w:pPr>
      <w:r>
        <w:t>2. Наименование налогоплательщика___________________________________</w:t>
      </w:r>
    </w:p>
    <w:p w:rsidR="00A33FF3" w:rsidRDefault="00270F09">
      <w:pPr>
        <w:pStyle w:val="a3"/>
        <w:divId w:val="301666022"/>
      </w:pPr>
      <w:r>
        <w:t xml:space="preserve">3. Налоговый </w:t>
      </w:r>
      <w:proofErr w:type="gramStart"/>
      <w:r>
        <w:t>период:_</w:t>
      </w:r>
      <w:proofErr w:type="gramEnd"/>
      <w:r>
        <w:t>_______________________________________________</w:t>
      </w:r>
    </w:p>
    <w:p w:rsidR="00A33FF3" w:rsidRDefault="00270F09">
      <w:pPr>
        <w:pStyle w:val="a3"/>
        <w:jc w:val="center"/>
        <w:divId w:val="301666022"/>
      </w:pPr>
      <w:r>
        <w:t>Данные финансовой отчетности юридического лица-нерезидента</w:t>
      </w:r>
    </w:p>
    <w:p w:rsidR="00A33FF3" w:rsidRPr="0030539A" w:rsidRDefault="00270F09" w:rsidP="0030539A">
      <w:pPr>
        <w:pStyle w:val="a3"/>
        <w:jc w:val="right"/>
        <w:divId w:val="301666022"/>
        <w:rPr>
          <w:lang w:val="kk-KZ"/>
        </w:rPr>
      </w:pPr>
      <w:r>
        <w:t> (тенге)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"/>
        <w:gridCol w:w="927"/>
        <w:gridCol w:w="1352"/>
        <w:gridCol w:w="1132"/>
        <w:gridCol w:w="1730"/>
        <w:gridCol w:w="1231"/>
        <w:gridCol w:w="2521"/>
      </w:tblGrid>
      <w:tr w:rsidR="00A33FF3">
        <w:trPr>
          <w:divId w:val="301666022"/>
          <w:trHeight w:val="20"/>
        </w:trPr>
        <w:tc>
          <w:tcPr>
            <w:tcW w:w="2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№ п/п</w:t>
            </w:r>
          </w:p>
        </w:tc>
        <w:tc>
          <w:tcPr>
            <w:tcW w:w="524" w:type="pct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Код валюты</w:t>
            </w:r>
          </w:p>
        </w:tc>
        <w:tc>
          <w:tcPr>
            <w:tcW w:w="676" w:type="pct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Общая сумма совокупного годового дохода в целом</w:t>
            </w:r>
          </w:p>
        </w:tc>
        <w:tc>
          <w:tcPr>
            <w:tcW w:w="633" w:type="pct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Общая сумма расходов по оплате труда персонала в целом</w:t>
            </w:r>
          </w:p>
        </w:tc>
        <w:tc>
          <w:tcPr>
            <w:tcW w:w="937" w:type="pct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Первоначальная (текущая) стоимость основных средств в целом</w:t>
            </w:r>
          </w:p>
        </w:tc>
        <w:tc>
          <w:tcPr>
            <w:tcW w:w="701" w:type="pct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Балансовая стоимость основных средств в целом</w:t>
            </w:r>
          </w:p>
        </w:tc>
        <w:tc>
          <w:tcPr>
            <w:tcW w:w="1243" w:type="pct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Общая сумма расходов, в том числе управленческие и общеадминистративные расходы</w:t>
            </w:r>
          </w:p>
        </w:tc>
      </w:tr>
      <w:tr w:rsidR="00A33FF3">
        <w:trPr>
          <w:divId w:val="301666022"/>
          <w:trHeight w:val="20"/>
        </w:trPr>
        <w:tc>
          <w:tcPr>
            <w:tcW w:w="287" w:type="pct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1</w:t>
            </w:r>
          </w:p>
        </w:tc>
        <w:tc>
          <w:tcPr>
            <w:tcW w:w="524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2</w:t>
            </w:r>
          </w:p>
        </w:tc>
        <w:tc>
          <w:tcPr>
            <w:tcW w:w="676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3</w:t>
            </w:r>
          </w:p>
        </w:tc>
        <w:tc>
          <w:tcPr>
            <w:tcW w:w="633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4</w:t>
            </w:r>
          </w:p>
        </w:tc>
        <w:tc>
          <w:tcPr>
            <w:tcW w:w="937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5</w:t>
            </w:r>
          </w:p>
        </w:tc>
        <w:tc>
          <w:tcPr>
            <w:tcW w:w="701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6</w:t>
            </w:r>
          </w:p>
        </w:tc>
        <w:tc>
          <w:tcPr>
            <w:tcW w:w="1243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7</w:t>
            </w:r>
          </w:p>
        </w:tc>
      </w:tr>
      <w:tr w:rsidR="00A33FF3">
        <w:trPr>
          <w:divId w:val="301666022"/>
          <w:trHeight w:val="20"/>
        </w:trPr>
        <w:tc>
          <w:tcPr>
            <w:tcW w:w="287" w:type="pct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2</w:t>
            </w:r>
          </w:p>
        </w:tc>
        <w:tc>
          <w:tcPr>
            <w:tcW w:w="524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KZT</w:t>
            </w:r>
          </w:p>
        </w:tc>
        <w:tc>
          <w:tcPr>
            <w:tcW w:w="676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633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937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01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1243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</w:tr>
      <w:tr w:rsidR="00A33FF3">
        <w:trPr>
          <w:divId w:val="301666022"/>
          <w:trHeight w:val="20"/>
        </w:trPr>
        <w:tc>
          <w:tcPr>
            <w:tcW w:w="287" w:type="pct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3</w:t>
            </w:r>
          </w:p>
        </w:tc>
        <w:tc>
          <w:tcPr>
            <w:tcW w:w="524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676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633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937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01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1243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</w:tr>
    </w:tbl>
    <w:p w:rsidR="00A33FF3" w:rsidRDefault="00A33FF3">
      <w:pPr>
        <w:divId w:val="301666022"/>
        <w:rPr>
          <w:rFonts w:eastAsia="Times New Roman"/>
        </w:rPr>
      </w:pPr>
    </w:p>
    <w:p w:rsidR="00A33FF3" w:rsidRDefault="00270F09">
      <w:pPr>
        <w:pStyle w:val="a3"/>
        <w:jc w:val="center"/>
        <w:divId w:val="301666022"/>
      </w:pPr>
      <w:r>
        <w:t xml:space="preserve">Данные финансовой отчетности постоянного учреждения </w:t>
      </w:r>
      <w:r>
        <w:br/>
        <w:t>юридического лица-нерезидента в Республике Казахстан</w:t>
      </w:r>
    </w:p>
    <w:p w:rsidR="00A33FF3" w:rsidRPr="0030539A" w:rsidRDefault="00270F09" w:rsidP="0030539A">
      <w:pPr>
        <w:pStyle w:val="a3"/>
        <w:jc w:val="center"/>
        <w:divId w:val="301666022"/>
        <w:rPr>
          <w:lang w:val="kk-KZ"/>
        </w:rPr>
      </w:pPr>
      <w:r>
        <w:t>                                                                                                                                               (тенге)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9"/>
        <w:gridCol w:w="813"/>
        <w:gridCol w:w="1552"/>
        <w:gridCol w:w="1292"/>
        <w:gridCol w:w="1660"/>
        <w:gridCol w:w="1292"/>
        <w:gridCol w:w="2417"/>
      </w:tblGrid>
      <w:tr w:rsidR="00A33FF3">
        <w:trPr>
          <w:divId w:val="301666022"/>
          <w:trHeight w:val="20"/>
        </w:trPr>
        <w:tc>
          <w:tcPr>
            <w:tcW w:w="2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№ п/п</w:t>
            </w:r>
          </w:p>
        </w:tc>
        <w:tc>
          <w:tcPr>
            <w:tcW w:w="463" w:type="pct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Код валюты</w:t>
            </w:r>
          </w:p>
        </w:tc>
        <w:tc>
          <w:tcPr>
            <w:tcW w:w="797" w:type="pct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 xml:space="preserve">Сумма совокупного годового дохода, полученного юридическим лицом-нерезидентом от </w:t>
            </w:r>
            <w:r>
              <w:lastRenderedPageBreak/>
              <w:t>осуществления деятельности в Республике Казахстан через постоянное учреждение</w:t>
            </w:r>
          </w:p>
        </w:tc>
        <w:tc>
          <w:tcPr>
            <w:tcW w:w="682" w:type="pct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lastRenderedPageBreak/>
              <w:t>Общая сумма расходов по оплате труда персонала постоянного учреждения</w:t>
            </w:r>
          </w:p>
        </w:tc>
        <w:tc>
          <w:tcPr>
            <w:tcW w:w="928" w:type="pct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Первоначальная (текущая) стоимость основных средств постоянного учреждения</w:t>
            </w:r>
          </w:p>
        </w:tc>
        <w:tc>
          <w:tcPr>
            <w:tcW w:w="735" w:type="pct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Балансовая стоимость основных средств постоянного учреждения</w:t>
            </w:r>
          </w:p>
        </w:tc>
        <w:tc>
          <w:tcPr>
            <w:tcW w:w="1110" w:type="pct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Общая сумма расходов, в том числе управленческие и общеадминистративные расходы, относимые на вычеты постоянным учреждением</w:t>
            </w:r>
          </w:p>
        </w:tc>
      </w:tr>
      <w:tr w:rsidR="00A33FF3">
        <w:trPr>
          <w:divId w:val="301666022"/>
          <w:trHeight w:val="20"/>
        </w:trPr>
        <w:tc>
          <w:tcPr>
            <w:tcW w:w="286" w:type="pct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1</w:t>
            </w:r>
          </w:p>
        </w:tc>
        <w:tc>
          <w:tcPr>
            <w:tcW w:w="463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2</w:t>
            </w:r>
          </w:p>
        </w:tc>
        <w:tc>
          <w:tcPr>
            <w:tcW w:w="797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3</w:t>
            </w:r>
          </w:p>
        </w:tc>
        <w:tc>
          <w:tcPr>
            <w:tcW w:w="682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4</w:t>
            </w:r>
          </w:p>
        </w:tc>
        <w:tc>
          <w:tcPr>
            <w:tcW w:w="928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5</w:t>
            </w:r>
          </w:p>
        </w:tc>
        <w:tc>
          <w:tcPr>
            <w:tcW w:w="735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6</w:t>
            </w:r>
          </w:p>
        </w:tc>
        <w:tc>
          <w:tcPr>
            <w:tcW w:w="1110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7</w:t>
            </w:r>
          </w:p>
        </w:tc>
      </w:tr>
      <w:tr w:rsidR="00A33FF3">
        <w:trPr>
          <w:divId w:val="301666022"/>
          <w:trHeight w:val="20"/>
        </w:trPr>
        <w:tc>
          <w:tcPr>
            <w:tcW w:w="286" w:type="pct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2</w:t>
            </w:r>
          </w:p>
        </w:tc>
        <w:tc>
          <w:tcPr>
            <w:tcW w:w="463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KZT</w:t>
            </w:r>
          </w:p>
        </w:tc>
        <w:tc>
          <w:tcPr>
            <w:tcW w:w="797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682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928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35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1110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</w:tr>
      <w:tr w:rsidR="00A33FF3">
        <w:trPr>
          <w:divId w:val="301666022"/>
          <w:trHeight w:val="20"/>
        </w:trPr>
        <w:tc>
          <w:tcPr>
            <w:tcW w:w="286" w:type="pct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3</w:t>
            </w:r>
          </w:p>
        </w:tc>
        <w:tc>
          <w:tcPr>
            <w:tcW w:w="463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97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682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928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35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1110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</w:tr>
    </w:tbl>
    <w:p w:rsidR="00A33FF3" w:rsidRDefault="00A33FF3">
      <w:pPr>
        <w:divId w:val="301666022"/>
        <w:rPr>
          <w:rFonts w:eastAsia="Times New Roman"/>
        </w:rPr>
      </w:pPr>
    </w:p>
    <w:p w:rsidR="00A33FF3" w:rsidRPr="0030539A" w:rsidRDefault="00270F09" w:rsidP="0030539A">
      <w:pPr>
        <w:pStyle w:val="a3"/>
        <w:jc w:val="center"/>
        <w:divId w:val="301666022"/>
        <w:rPr>
          <w:lang w:val="kk-KZ"/>
        </w:rPr>
      </w:pPr>
      <w:r>
        <w:t xml:space="preserve">Постатейная расшифровка общей суммы управленческих </w:t>
      </w:r>
      <w:r>
        <w:br/>
        <w:t>и общеадминистративных расходов</w:t>
      </w:r>
    </w:p>
    <w:tbl>
      <w:tblPr>
        <w:tblW w:w="4985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4"/>
        <w:gridCol w:w="3008"/>
        <w:gridCol w:w="1513"/>
        <w:gridCol w:w="1381"/>
        <w:gridCol w:w="1513"/>
        <w:gridCol w:w="1388"/>
      </w:tblGrid>
      <w:tr w:rsidR="00A33FF3">
        <w:trPr>
          <w:divId w:val="301666022"/>
          <w:trHeight w:val="20"/>
        </w:trPr>
        <w:tc>
          <w:tcPr>
            <w:tcW w:w="30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№ п/п</w:t>
            </w:r>
          </w:p>
        </w:tc>
        <w:tc>
          <w:tcPr>
            <w:tcW w:w="1622" w:type="pct"/>
            <w:vMerge w:val="restart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Наименование статей расходов</w:t>
            </w:r>
          </w:p>
        </w:tc>
        <w:tc>
          <w:tcPr>
            <w:tcW w:w="1535" w:type="pct"/>
            <w:gridSpan w:val="2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Сумма расходов юридического лица-нерезидента</w:t>
            </w:r>
          </w:p>
        </w:tc>
        <w:tc>
          <w:tcPr>
            <w:tcW w:w="1539" w:type="pct"/>
            <w:gridSpan w:val="2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Сумма расходов постоянного учреждения</w:t>
            </w:r>
          </w:p>
        </w:tc>
      </w:tr>
      <w:tr w:rsidR="00A33FF3">
        <w:trPr>
          <w:divId w:val="301666022"/>
          <w:trHeight w:val="55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/>
        </w:tc>
        <w:tc>
          <w:tcPr>
            <w:tcW w:w="0" w:type="auto"/>
            <w:vMerge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/>
        </w:tc>
        <w:tc>
          <w:tcPr>
            <w:tcW w:w="818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в национальной валюте</w:t>
            </w:r>
          </w:p>
        </w:tc>
        <w:tc>
          <w:tcPr>
            <w:tcW w:w="717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в иностранной валюте</w:t>
            </w:r>
          </w:p>
        </w:tc>
        <w:tc>
          <w:tcPr>
            <w:tcW w:w="780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в национальной валюте</w:t>
            </w:r>
          </w:p>
        </w:tc>
        <w:tc>
          <w:tcPr>
            <w:tcW w:w="760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в иностранной валюте</w:t>
            </w:r>
          </w:p>
        </w:tc>
      </w:tr>
      <w:tr w:rsidR="00A33FF3">
        <w:trPr>
          <w:divId w:val="301666022"/>
          <w:trHeight w:val="20"/>
        </w:trPr>
        <w:tc>
          <w:tcPr>
            <w:tcW w:w="304" w:type="pct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1</w:t>
            </w:r>
          </w:p>
        </w:tc>
        <w:tc>
          <w:tcPr>
            <w:tcW w:w="1622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2</w:t>
            </w:r>
          </w:p>
        </w:tc>
        <w:tc>
          <w:tcPr>
            <w:tcW w:w="818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3</w:t>
            </w:r>
          </w:p>
        </w:tc>
        <w:tc>
          <w:tcPr>
            <w:tcW w:w="717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4</w:t>
            </w:r>
          </w:p>
        </w:tc>
        <w:tc>
          <w:tcPr>
            <w:tcW w:w="780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5</w:t>
            </w:r>
          </w:p>
        </w:tc>
        <w:tc>
          <w:tcPr>
            <w:tcW w:w="760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6</w:t>
            </w:r>
          </w:p>
        </w:tc>
      </w:tr>
      <w:tr w:rsidR="00A33FF3">
        <w:trPr>
          <w:divId w:val="301666022"/>
          <w:trHeight w:val="20"/>
        </w:trPr>
        <w:tc>
          <w:tcPr>
            <w:tcW w:w="304" w:type="pct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1</w:t>
            </w:r>
          </w:p>
        </w:tc>
        <w:tc>
          <w:tcPr>
            <w:tcW w:w="1622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</w:pPr>
            <w:r>
              <w:t>Расходы на оплату труда работников, относящихся к административному персоналу</w:t>
            </w:r>
          </w:p>
        </w:tc>
        <w:tc>
          <w:tcPr>
            <w:tcW w:w="818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17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80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60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</w:tr>
      <w:tr w:rsidR="00A33FF3">
        <w:trPr>
          <w:divId w:val="301666022"/>
          <w:trHeight w:val="20"/>
        </w:trPr>
        <w:tc>
          <w:tcPr>
            <w:tcW w:w="304" w:type="pct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2</w:t>
            </w:r>
          </w:p>
        </w:tc>
        <w:tc>
          <w:tcPr>
            <w:tcW w:w="1622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</w:pPr>
            <w:r>
              <w:t>Расходы на содержание административного аппарата управления</w:t>
            </w:r>
          </w:p>
        </w:tc>
        <w:tc>
          <w:tcPr>
            <w:tcW w:w="818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17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80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60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</w:tr>
      <w:tr w:rsidR="00A33FF3">
        <w:trPr>
          <w:divId w:val="301666022"/>
          <w:trHeight w:val="20"/>
        </w:trPr>
        <w:tc>
          <w:tcPr>
            <w:tcW w:w="304" w:type="pct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3</w:t>
            </w:r>
          </w:p>
        </w:tc>
        <w:tc>
          <w:tcPr>
            <w:tcW w:w="1622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</w:pPr>
            <w:r>
              <w:t>Расходы на содержание и обслуживание технических средств управления, узлов связи, средств сигнализации и других технических средств управления, не относящихся к производству</w:t>
            </w:r>
          </w:p>
        </w:tc>
        <w:tc>
          <w:tcPr>
            <w:tcW w:w="818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17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80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60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</w:tr>
      <w:tr w:rsidR="00A33FF3">
        <w:trPr>
          <w:divId w:val="301666022"/>
          <w:trHeight w:val="20"/>
        </w:trPr>
        <w:tc>
          <w:tcPr>
            <w:tcW w:w="304" w:type="pct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4</w:t>
            </w:r>
          </w:p>
        </w:tc>
        <w:tc>
          <w:tcPr>
            <w:tcW w:w="1622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</w:pPr>
            <w:r>
              <w:t>Расходы на амортизацию основных средств общехозяйственного назначения</w:t>
            </w:r>
          </w:p>
        </w:tc>
        <w:tc>
          <w:tcPr>
            <w:tcW w:w="818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17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80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60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</w:tr>
      <w:tr w:rsidR="00A33FF3">
        <w:trPr>
          <w:divId w:val="301666022"/>
          <w:trHeight w:val="20"/>
        </w:trPr>
        <w:tc>
          <w:tcPr>
            <w:tcW w:w="304" w:type="pct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5</w:t>
            </w:r>
          </w:p>
        </w:tc>
        <w:tc>
          <w:tcPr>
            <w:tcW w:w="1622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</w:pPr>
            <w:r>
              <w:t>Расходы на оплату услуг банка</w:t>
            </w:r>
          </w:p>
        </w:tc>
        <w:tc>
          <w:tcPr>
            <w:tcW w:w="818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17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80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60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</w:tr>
      <w:tr w:rsidR="00A33FF3">
        <w:trPr>
          <w:divId w:val="301666022"/>
          <w:trHeight w:val="20"/>
        </w:trPr>
        <w:tc>
          <w:tcPr>
            <w:tcW w:w="304" w:type="pct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6</w:t>
            </w:r>
          </w:p>
        </w:tc>
        <w:tc>
          <w:tcPr>
            <w:tcW w:w="1622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</w:pPr>
            <w:r>
              <w:t>Командировочные расходы административного персонала управления</w:t>
            </w:r>
          </w:p>
        </w:tc>
        <w:tc>
          <w:tcPr>
            <w:tcW w:w="818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17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80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60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</w:tr>
      <w:tr w:rsidR="00A33FF3">
        <w:trPr>
          <w:divId w:val="301666022"/>
          <w:trHeight w:val="20"/>
        </w:trPr>
        <w:tc>
          <w:tcPr>
            <w:tcW w:w="304" w:type="pct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7</w:t>
            </w:r>
          </w:p>
        </w:tc>
        <w:tc>
          <w:tcPr>
            <w:tcW w:w="1622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</w:pPr>
            <w:r>
              <w:t>Расходы на оплату услуг связи</w:t>
            </w:r>
          </w:p>
        </w:tc>
        <w:tc>
          <w:tcPr>
            <w:tcW w:w="818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17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80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60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</w:tr>
      <w:tr w:rsidR="00A33FF3">
        <w:trPr>
          <w:divId w:val="301666022"/>
          <w:trHeight w:val="20"/>
        </w:trPr>
        <w:tc>
          <w:tcPr>
            <w:tcW w:w="304" w:type="pct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lastRenderedPageBreak/>
              <w:t>8</w:t>
            </w:r>
          </w:p>
        </w:tc>
        <w:tc>
          <w:tcPr>
            <w:tcW w:w="1622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</w:pPr>
            <w:r>
              <w:t>Представительские расходы</w:t>
            </w:r>
          </w:p>
        </w:tc>
        <w:tc>
          <w:tcPr>
            <w:tcW w:w="818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17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80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60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</w:tr>
      <w:tr w:rsidR="00A33FF3">
        <w:trPr>
          <w:divId w:val="301666022"/>
          <w:trHeight w:val="20"/>
        </w:trPr>
        <w:tc>
          <w:tcPr>
            <w:tcW w:w="304" w:type="pct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9</w:t>
            </w:r>
          </w:p>
        </w:tc>
        <w:tc>
          <w:tcPr>
            <w:tcW w:w="1622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</w:pPr>
            <w:r>
              <w:t>Расходы по аренде основных средств общехозяйственного назначения</w:t>
            </w:r>
          </w:p>
        </w:tc>
        <w:tc>
          <w:tcPr>
            <w:tcW w:w="818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17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80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60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</w:tr>
      <w:tr w:rsidR="00A33FF3">
        <w:trPr>
          <w:divId w:val="301666022"/>
          <w:trHeight w:val="20"/>
        </w:trPr>
        <w:tc>
          <w:tcPr>
            <w:tcW w:w="304" w:type="pct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10</w:t>
            </w:r>
          </w:p>
        </w:tc>
        <w:tc>
          <w:tcPr>
            <w:tcW w:w="1622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</w:pPr>
            <w:r>
              <w:t>Расходы на оплату коммунальных услуг</w:t>
            </w:r>
          </w:p>
        </w:tc>
        <w:tc>
          <w:tcPr>
            <w:tcW w:w="818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17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80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60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</w:tr>
      <w:tr w:rsidR="00A33FF3">
        <w:trPr>
          <w:divId w:val="301666022"/>
          <w:trHeight w:val="20"/>
        </w:trPr>
        <w:tc>
          <w:tcPr>
            <w:tcW w:w="304" w:type="pct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11</w:t>
            </w:r>
          </w:p>
        </w:tc>
        <w:tc>
          <w:tcPr>
            <w:tcW w:w="1622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</w:pPr>
            <w:r>
              <w:t>Расходы на оплату канцелярских товаров</w:t>
            </w:r>
          </w:p>
        </w:tc>
        <w:tc>
          <w:tcPr>
            <w:tcW w:w="818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17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80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60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</w:tr>
      <w:tr w:rsidR="00A33FF3">
        <w:trPr>
          <w:divId w:val="301666022"/>
          <w:trHeight w:val="20"/>
        </w:trPr>
        <w:tc>
          <w:tcPr>
            <w:tcW w:w="304" w:type="pct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12</w:t>
            </w:r>
          </w:p>
        </w:tc>
        <w:tc>
          <w:tcPr>
            <w:tcW w:w="1622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</w:pPr>
            <w:r>
              <w:t>Налоги, сборы и отчисления с имущества, недвижимости</w:t>
            </w:r>
          </w:p>
        </w:tc>
        <w:tc>
          <w:tcPr>
            <w:tcW w:w="818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17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80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60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</w:tr>
      <w:tr w:rsidR="00A33FF3">
        <w:trPr>
          <w:divId w:val="301666022"/>
          <w:trHeight w:val="20"/>
        </w:trPr>
        <w:tc>
          <w:tcPr>
            <w:tcW w:w="304" w:type="pct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13</w:t>
            </w:r>
          </w:p>
        </w:tc>
        <w:tc>
          <w:tcPr>
            <w:tcW w:w="1622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</w:pPr>
            <w:r>
              <w:t>Расходы на оплату консультационных услуг</w:t>
            </w:r>
          </w:p>
        </w:tc>
        <w:tc>
          <w:tcPr>
            <w:tcW w:w="818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17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80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60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</w:tr>
      <w:tr w:rsidR="00A33FF3">
        <w:trPr>
          <w:divId w:val="301666022"/>
          <w:trHeight w:val="20"/>
        </w:trPr>
        <w:tc>
          <w:tcPr>
            <w:tcW w:w="304" w:type="pct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14</w:t>
            </w:r>
          </w:p>
        </w:tc>
        <w:tc>
          <w:tcPr>
            <w:tcW w:w="1622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</w:pPr>
            <w:r>
              <w:t>Расходы на оплату аудиторских услуг</w:t>
            </w:r>
          </w:p>
        </w:tc>
        <w:tc>
          <w:tcPr>
            <w:tcW w:w="818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17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80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60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</w:tr>
      <w:tr w:rsidR="00A33FF3">
        <w:trPr>
          <w:divId w:val="301666022"/>
          <w:trHeight w:val="20"/>
        </w:trPr>
        <w:tc>
          <w:tcPr>
            <w:tcW w:w="304" w:type="pct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15</w:t>
            </w:r>
          </w:p>
        </w:tc>
        <w:tc>
          <w:tcPr>
            <w:tcW w:w="1622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</w:pPr>
            <w:r>
              <w:t>Расходы на оплату информационных услуг</w:t>
            </w:r>
          </w:p>
        </w:tc>
        <w:tc>
          <w:tcPr>
            <w:tcW w:w="818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17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80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60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</w:tr>
      <w:tr w:rsidR="00A33FF3">
        <w:trPr>
          <w:divId w:val="301666022"/>
          <w:trHeight w:val="20"/>
        </w:trPr>
        <w:tc>
          <w:tcPr>
            <w:tcW w:w="304" w:type="pct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16</w:t>
            </w:r>
          </w:p>
        </w:tc>
        <w:tc>
          <w:tcPr>
            <w:tcW w:w="1622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</w:pPr>
            <w:r>
              <w:t>Расходы на охрану труда работников, расходы на охрану субъекта, противопожарную охрану и другие расходы общехозяйственного характера</w:t>
            </w:r>
          </w:p>
        </w:tc>
        <w:tc>
          <w:tcPr>
            <w:tcW w:w="818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17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80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60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</w:tr>
      <w:tr w:rsidR="00A33FF3">
        <w:trPr>
          <w:divId w:val="301666022"/>
          <w:trHeight w:val="20"/>
        </w:trPr>
        <w:tc>
          <w:tcPr>
            <w:tcW w:w="304" w:type="pct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</w:pPr>
            <w:r>
              <w:t> </w:t>
            </w:r>
          </w:p>
        </w:tc>
        <w:tc>
          <w:tcPr>
            <w:tcW w:w="1622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</w:pPr>
            <w:r>
              <w:t>Прочие:</w:t>
            </w:r>
          </w:p>
        </w:tc>
        <w:tc>
          <w:tcPr>
            <w:tcW w:w="818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17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80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60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</w:tr>
      <w:tr w:rsidR="00A33FF3">
        <w:trPr>
          <w:divId w:val="301666022"/>
          <w:trHeight w:val="20"/>
        </w:trPr>
        <w:tc>
          <w:tcPr>
            <w:tcW w:w="304" w:type="pct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17</w:t>
            </w:r>
          </w:p>
        </w:tc>
        <w:tc>
          <w:tcPr>
            <w:tcW w:w="1622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818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17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80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60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</w:tr>
      <w:tr w:rsidR="00A33FF3">
        <w:trPr>
          <w:divId w:val="301666022"/>
          <w:trHeight w:val="20"/>
        </w:trPr>
        <w:tc>
          <w:tcPr>
            <w:tcW w:w="1926" w:type="pct"/>
            <w:gridSpan w:val="2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270F09">
            <w:pPr>
              <w:pStyle w:val="a3"/>
              <w:jc w:val="center"/>
            </w:pPr>
            <w:r>
              <w:t>Итого (строка заполняется только по итогу формы)</w:t>
            </w:r>
          </w:p>
        </w:tc>
        <w:tc>
          <w:tcPr>
            <w:tcW w:w="818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17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80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  <w:tc>
          <w:tcPr>
            <w:tcW w:w="760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3FF3" w:rsidRDefault="00A33FF3">
            <w:pPr>
              <w:rPr>
                <w:rFonts w:eastAsia="Times New Roman"/>
              </w:rPr>
            </w:pPr>
          </w:p>
        </w:tc>
      </w:tr>
    </w:tbl>
    <w:p w:rsidR="00A33FF3" w:rsidRDefault="00A33FF3">
      <w:pPr>
        <w:divId w:val="301666022"/>
        <w:rPr>
          <w:rFonts w:eastAsia="Times New Roman"/>
        </w:rPr>
      </w:pPr>
    </w:p>
    <w:p w:rsidR="00A33FF3" w:rsidRDefault="00270F09" w:rsidP="0030539A">
      <w:pPr>
        <w:pStyle w:val="a3"/>
        <w:spacing w:before="0" w:beforeAutospacing="0" w:after="0" w:afterAutospacing="0"/>
        <w:divId w:val="301666022"/>
      </w:pPr>
      <w:r>
        <w:t>____________________________________________________________________________</w:t>
      </w:r>
    </w:p>
    <w:p w:rsidR="00A33FF3" w:rsidRDefault="00270F09" w:rsidP="0030539A">
      <w:pPr>
        <w:pStyle w:val="a3"/>
        <w:spacing w:before="0" w:beforeAutospacing="0" w:after="0" w:afterAutospacing="0"/>
        <w:divId w:val="301666022"/>
      </w:pPr>
      <w:r>
        <w:t>(Ф.И.О.** (при его наличии), подпись руководителя (налогоплательщика), печать (при наличии)</w:t>
      </w:r>
    </w:p>
    <w:p w:rsidR="00A33FF3" w:rsidRDefault="00270F09" w:rsidP="0030539A">
      <w:pPr>
        <w:pStyle w:val="a3"/>
        <w:spacing w:before="0" w:beforeAutospacing="0" w:after="0" w:afterAutospacing="0"/>
        <w:divId w:val="301666022"/>
      </w:pPr>
      <w:r>
        <w:t>______________________</w:t>
      </w:r>
      <w:r w:rsidR="0030539A">
        <w:t>______________________________</w:t>
      </w:r>
      <w:r>
        <w:t>______________________</w:t>
      </w:r>
    </w:p>
    <w:p w:rsidR="00A33FF3" w:rsidRDefault="00270F09" w:rsidP="0030539A">
      <w:pPr>
        <w:pStyle w:val="a3"/>
        <w:spacing w:before="0" w:beforeAutospacing="0" w:after="0" w:afterAutospacing="0"/>
        <w:divId w:val="301666022"/>
      </w:pPr>
      <w:r>
        <w:t>(Ф.И.О.** (при его наличии), подпись главного бухгалтера)</w:t>
      </w:r>
    </w:p>
    <w:p w:rsidR="00A33FF3" w:rsidRDefault="00270F09" w:rsidP="0030539A">
      <w:pPr>
        <w:pStyle w:val="a3"/>
        <w:spacing w:before="0" w:beforeAutospacing="0" w:after="0" w:afterAutospacing="0"/>
        <w:divId w:val="301666022"/>
      </w:pPr>
      <w:r>
        <w:t>____________________________________________________________________________</w:t>
      </w:r>
    </w:p>
    <w:p w:rsidR="00A33FF3" w:rsidRDefault="00270F09" w:rsidP="0030539A">
      <w:pPr>
        <w:pStyle w:val="a3"/>
        <w:spacing w:before="0" w:beforeAutospacing="0" w:after="0" w:afterAutospacing="0"/>
        <w:divId w:val="301666022"/>
      </w:pPr>
      <w:r>
        <w:t>(Ф.И.О.** (при его наличии), подпись лица, ответственного за составление налогового регистра)</w:t>
      </w:r>
    </w:p>
    <w:p w:rsidR="00A33FF3" w:rsidRDefault="00270F09" w:rsidP="0030539A">
      <w:pPr>
        <w:pStyle w:val="a3"/>
        <w:spacing w:before="0" w:beforeAutospacing="0" w:after="0" w:afterAutospacing="0"/>
        <w:divId w:val="301666022"/>
      </w:pPr>
      <w:r>
        <w:t>____________________________________________________________________________</w:t>
      </w:r>
    </w:p>
    <w:p w:rsidR="00A33FF3" w:rsidRDefault="00270F09" w:rsidP="0030539A">
      <w:pPr>
        <w:pStyle w:val="a3"/>
        <w:spacing w:before="0" w:beforeAutospacing="0" w:after="0" w:afterAutospacing="0"/>
        <w:divId w:val="301666022"/>
        <w:rPr>
          <w:lang w:val="kk-KZ"/>
        </w:rPr>
      </w:pPr>
      <w:r>
        <w:t>(Дата составления налогового регистра)</w:t>
      </w:r>
    </w:p>
    <w:p w:rsidR="0030539A" w:rsidRDefault="0030539A" w:rsidP="0030539A">
      <w:pPr>
        <w:pStyle w:val="a3"/>
        <w:spacing w:before="0" w:beforeAutospacing="0" w:after="0" w:afterAutospacing="0"/>
        <w:divId w:val="301666022"/>
        <w:rPr>
          <w:lang w:val="kk-KZ"/>
        </w:rPr>
      </w:pPr>
    </w:p>
    <w:p w:rsidR="0030539A" w:rsidRPr="0030539A" w:rsidRDefault="0030539A" w:rsidP="0030539A">
      <w:pPr>
        <w:pStyle w:val="a3"/>
        <w:spacing w:before="0" w:beforeAutospacing="0" w:after="0" w:afterAutospacing="0"/>
        <w:divId w:val="301666022"/>
        <w:rPr>
          <w:lang w:val="kk-KZ"/>
        </w:rPr>
      </w:pPr>
    </w:p>
    <w:p w:rsidR="00A33FF3" w:rsidRDefault="00270F09" w:rsidP="0030539A">
      <w:pPr>
        <w:pStyle w:val="a3"/>
        <w:spacing w:before="0" w:beforeAutospacing="0" w:after="0" w:afterAutospacing="0"/>
        <w:divId w:val="301666022"/>
      </w:pPr>
      <w:r>
        <w:t xml:space="preserve">Примечание: </w:t>
      </w:r>
    </w:p>
    <w:p w:rsidR="00A33FF3" w:rsidRDefault="00270F09" w:rsidP="0030539A">
      <w:pPr>
        <w:pStyle w:val="a3"/>
        <w:spacing w:before="0" w:beforeAutospacing="0" w:after="0" w:afterAutospacing="0"/>
        <w:divId w:val="301666022"/>
      </w:pPr>
      <w:r>
        <w:t xml:space="preserve">расшифровка аббревиатур: </w:t>
      </w:r>
    </w:p>
    <w:p w:rsidR="00A33FF3" w:rsidRDefault="00270F09" w:rsidP="0030539A">
      <w:pPr>
        <w:pStyle w:val="a3"/>
        <w:spacing w:before="0" w:beforeAutospacing="0" w:after="0" w:afterAutospacing="0"/>
        <w:divId w:val="301666022"/>
      </w:pPr>
      <w:r>
        <w:t>*БИН – бизнес-идентификационный номер;</w:t>
      </w:r>
    </w:p>
    <w:p w:rsidR="00270F09" w:rsidRPr="0030539A" w:rsidRDefault="00270F09" w:rsidP="0030539A">
      <w:pPr>
        <w:pStyle w:val="a3"/>
        <w:spacing w:before="0" w:beforeAutospacing="0" w:after="0" w:afterAutospacing="0"/>
        <w:divId w:val="301666022"/>
        <w:rPr>
          <w:lang w:val="kk-KZ"/>
        </w:rPr>
      </w:pPr>
      <w:r>
        <w:t>** Ф.И.О. – фамилия, имя, отчество</w:t>
      </w:r>
      <w:bookmarkEnd w:id="0"/>
    </w:p>
    <w:sectPr w:rsidR="00270F09" w:rsidRPr="0030539A" w:rsidSect="00A33F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C31"/>
    <w:rsid w:val="00270F09"/>
    <w:rsid w:val="0030539A"/>
    <w:rsid w:val="003B561E"/>
    <w:rsid w:val="006F1C31"/>
    <w:rsid w:val="00910D6B"/>
    <w:rsid w:val="009A64E2"/>
    <w:rsid w:val="00A3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F2C9EF0-43DD-4851-A9F1-1BDD8CC1F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FF3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33FF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ull-right">
    <w:name w:val="pull-right"/>
    <w:basedOn w:val="a"/>
    <w:rsid w:val="00A33FF3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A33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Дата1"/>
    <w:basedOn w:val="a0"/>
    <w:rsid w:val="00A33FF3"/>
  </w:style>
  <w:style w:type="paragraph" w:styleId="a3">
    <w:name w:val="Normal (Web)"/>
    <w:basedOn w:val="a"/>
    <w:uiPriority w:val="99"/>
    <w:unhideWhenUsed/>
    <w:rsid w:val="00A33FF3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A33FF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33FF3"/>
    <w:rPr>
      <w:color w:val="8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B561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561E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69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76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36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66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1514</Words>
  <Characters>8633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заполнения и налоговый регистр по суммам управленческих и общеадминистративных расходов юридического лица-нерезидента, отнесенным на вычеты его постоянным учреждением с 22 апреля 2018 года</vt:lpstr>
    </vt:vector>
  </TitlesOfParts>
  <Company/>
  <LinksUpToDate>false</LinksUpToDate>
  <CharactersWithSpaces>10127</CharactersWithSpaces>
  <SharedDoc>false</SharedDoc>
  <HyperlinkBase>https://uchet.kz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заполнения и налоговый регистр по суммам управленческих и общеадминистративных расходов юридического лица-нерезидента, отнесенным на вычеты его постоянным учреждением с 22 апреля 2018 года</dc:title>
  <dc:creator>user</dc:creator>
  <cp:lastModifiedBy>Антон Вайзгейм</cp:lastModifiedBy>
  <cp:revision>4</cp:revision>
  <dcterms:created xsi:type="dcterms:W3CDTF">2018-04-18T05:33:00Z</dcterms:created>
  <dcterms:modified xsi:type="dcterms:W3CDTF">2018-04-25T10:56:00Z</dcterms:modified>
</cp:coreProperties>
</file>