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1A" w:rsidRPr="00A414BE" w:rsidRDefault="004F4A1A" w:rsidP="004F4A1A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bCs/>
          <w:color w:val="0A0A0A"/>
          <w:sz w:val="18"/>
          <w:szCs w:val="18"/>
          <w:lang w:eastAsia="ru-RU"/>
        </w:rPr>
      </w:pPr>
      <w:r>
        <w:rPr>
          <w:rFonts w:eastAsia="Times New Roman" w:cstheme="minorHAnsi"/>
          <w:bCs/>
          <w:color w:val="0A0A0A"/>
          <w:sz w:val="18"/>
          <w:szCs w:val="18"/>
          <w:lang w:eastAsia="ru-RU"/>
        </w:rPr>
        <w:t>Приложение 4</w:t>
      </w:r>
    </w:p>
    <w:p w:rsidR="004F4A1A" w:rsidRPr="000B2566" w:rsidRDefault="004F4A1A" w:rsidP="004F4A1A">
      <w:pPr>
        <w:shd w:val="clear" w:color="auto" w:fill="F7F7F7"/>
        <w:spacing w:after="0" w:line="240" w:lineRule="auto"/>
        <w:jc w:val="right"/>
        <w:outlineLvl w:val="4"/>
        <w:rPr>
          <w:rFonts w:eastAsia="Times New Roman" w:cstheme="minorHAnsi"/>
          <w:color w:val="0A0A0A"/>
          <w:sz w:val="18"/>
          <w:szCs w:val="18"/>
          <w:lang w:eastAsia="ru-RU"/>
        </w:rPr>
      </w:pPr>
      <w:r w:rsidRPr="000B2566">
        <w:rPr>
          <w:rFonts w:eastAsia="Times New Roman" w:cstheme="minorHAnsi"/>
          <w:color w:val="0A0A0A"/>
          <w:lang w:eastAsia="ru-RU"/>
        </w:rPr>
        <w:t> </w:t>
      </w:r>
      <w:proofErr w:type="gramStart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>к</w:t>
      </w:r>
      <w:proofErr w:type="gramEnd"/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19 феврал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t>я 2021 года № 127</w:t>
      </w:r>
      <w:r>
        <w:rPr>
          <w:rFonts w:eastAsia="Times New Roman" w:cstheme="minorHAnsi"/>
          <w:color w:val="0A0A0A"/>
          <w:sz w:val="18"/>
          <w:szCs w:val="18"/>
          <w:lang w:eastAsia="ru-RU"/>
        </w:rPr>
        <w:br/>
        <w:t>  Приложение 4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t xml:space="preserve"> к приказу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Министра финансов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Республики Казахстан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от 1 августа 2017 года № 468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  Форма, предназначенная</w:t>
      </w:r>
      <w:r w:rsidRPr="000B2566">
        <w:rPr>
          <w:rFonts w:eastAsia="Times New Roman" w:cstheme="minorHAnsi"/>
          <w:color w:val="0A0A0A"/>
          <w:sz w:val="18"/>
          <w:szCs w:val="18"/>
          <w:lang w:eastAsia="ru-RU"/>
        </w:rPr>
        <w:br/>
        <w:t>для сбора административных данных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color w:val="0A0A0A"/>
          <w:lang w:eastAsia="ru-RU"/>
        </w:rPr>
      </w:pPr>
      <w:bookmarkStart w:id="0" w:name="_GoBack"/>
      <w:r w:rsidRPr="004F4A1A">
        <w:rPr>
          <w:rFonts w:eastAsia="Times New Roman" w:cstheme="minorHAnsi"/>
          <w:b/>
          <w:bCs/>
          <w:color w:val="0A0A0A"/>
          <w:lang w:eastAsia="ru-RU"/>
        </w:rPr>
        <w:t xml:space="preserve">Отчет об изменениях чистых активов/капитала </w:t>
      </w:r>
      <w:bookmarkEnd w:id="0"/>
      <w:r w:rsidRPr="004F4A1A">
        <w:rPr>
          <w:rFonts w:eastAsia="Times New Roman" w:cstheme="minorHAnsi"/>
          <w:b/>
          <w:bCs/>
          <w:color w:val="0A0A0A"/>
          <w:lang w:eastAsia="ru-RU"/>
        </w:rPr>
        <w:t xml:space="preserve">за </w:t>
      </w:r>
      <w:proofErr w:type="gramStart"/>
      <w:r w:rsidRPr="004F4A1A">
        <w:rPr>
          <w:rFonts w:eastAsia="Times New Roman" w:cstheme="minorHAnsi"/>
          <w:b/>
          <w:bCs/>
          <w:color w:val="0A0A0A"/>
          <w:lang w:eastAsia="ru-RU"/>
        </w:rPr>
        <w:t>период,</w:t>
      </w:r>
      <w:r w:rsidRPr="004F4A1A">
        <w:rPr>
          <w:rFonts w:eastAsia="Times New Roman" w:cstheme="minorHAnsi"/>
          <w:b/>
          <w:bCs/>
          <w:color w:val="0A0A0A"/>
          <w:lang w:eastAsia="ru-RU"/>
        </w:rPr>
        <w:br/>
        <w:t>заканчивающийся</w:t>
      </w:r>
      <w:proofErr w:type="gramEnd"/>
      <w:r w:rsidRPr="004F4A1A">
        <w:rPr>
          <w:rFonts w:eastAsia="Times New Roman" w:cstheme="minorHAnsi"/>
          <w:b/>
          <w:bCs/>
          <w:color w:val="0A0A0A"/>
          <w:lang w:eastAsia="ru-RU"/>
        </w:rPr>
        <w:t xml:space="preserve"> "___" ________20__года</w:t>
      </w:r>
    </w:p>
    <w:p w:rsidR="004F4A1A" w:rsidRPr="004F4A1A" w:rsidRDefault="004F4A1A" w:rsidP="004F4A1A">
      <w:pPr>
        <w:shd w:val="clear" w:color="auto" w:fill="F7F7F7"/>
        <w:spacing w:after="0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Индекс: форма ФО-4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Периодичность: полугодовая, годовая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Форма административных данных размещена на интернет – ресурсе: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  <w:hyperlink r:id="rId4" w:history="1">
        <w:r w:rsidRPr="004F4A1A">
          <w:rPr>
            <w:rFonts w:eastAsia="Times New Roman" w:cstheme="minorHAnsi"/>
            <w:color w:val="1779BA"/>
            <w:sz w:val="20"/>
            <w:szCs w:val="20"/>
            <w:lang w:eastAsia="ru-RU"/>
          </w:rPr>
          <w:t>www.minfin.gov.kz</w:t>
        </w:r>
      </w:hyperlink>
    </w:p>
    <w:p w:rsid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Круг лиц, представляющих: ________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>_____________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___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>_________________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ind w:left="2124" w:firstLine="708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Start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государственное</w:t>
      </w:r>
      <w:proofErr w:type="gramEnd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учреждение)</w:t>
      </w:r>
    </w:p>
    <w:p w:rsid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Куда представляется: __________________________________</w:t>
      </w:r>
      <w:r>
        <w:rPr>
          <w:rFonts w:eastAsia="Times New Roman" w:cstheme="minorHAnsi"/>
          <w:color w:val="0A0A0A"/>
          <w:sz w:val="20"/>
          <w:szCs w:val="20"/>
          <w:lang w:eastAsia="ru-RU"/>
        </w:rPr>
        <w:t>_____________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ind w:left="2124"/>
        <w:rPr>
          <w:rFonts w:eastAsia="Times New Roman" w:cstheme="minorHAnsi"/>
          <w:color w:val="0A0A0A"/>
          <w:sz w:val="20"/>
          <w:szCs w:val="20"/>
          <w:lang w:eastAsia="ru-RU"/>
        </w:rPr>
      </w:pPr>
      <w:r>
        <w:rPr>
          <w:rFonts w:eastAsia="Times New Roman" w:cstheme="minorHAnsi"/>
          <w:color w:val="0A0A0A"/>
          <w:sz w:val="20"/>
          <w:szCs w:val="20"/>
          <w:lang w:eastAsia="ru-RU"/>
        </w:rPr>
        <w:t xml:space="preserve">      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(</w:t>
      </w:r>
      <w:proofErr w:type="gramStart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администратору</w:t>
      </w:r>
      <w:proofErr w:type="gramEnd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бюджетных программ)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Срок представления: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 xml:space="preserve">      </w:t>
      </w:r>
      <w:proofErr w:type="gramStart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для</w:t>
      </w:r>
      <w:proofErr w:type="gramEnd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 xml:space="preserve"> государственных учреждений устанавливается администраторами бюджетных программ согласно пункту 9 Правил составления и представления финансовой отчетности, утвержденных настоящим приказом.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Вид бюджета: ____________________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Единица измерения: тысяч тенге</w:t>
      </w:r>
    </w:p>
    <w:tbl>
      <w:tblPr>
        <w:tblW w:w="99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9"/>
        <w:gridCol w:w="692"/>
        <w:gridCol w:w="1983"/>
        <w:gridCol w:w="751"/>
        <w:gridCol w:w="1680"/>
        <w:gridCol w:w="1155"/>
      </w:tblGrid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Финансирование капитальных вложений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Накопленный финансовый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Всего чистые активы/ капитал</w:t>
            </w: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6</w:t>
            </w: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отчетного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Изменения в учетной политике и корректировка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Пересчитанное сальдо (строки 010 +/- 020)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Изменения в чистых активах/капитале за отчетный период (строки 041 +/- 042 +/- 043 +/- 044 +/- 045 +/- 046+/- 047+/- 048)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резервов на переоценку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резервов на переоценку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lastRenderedPageBreak/>
              <w:t>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Разницы обменных курсов по пересчету зарубежной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Финансовый результат за отчетный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отчетного периода (строки 030 +/- 040 +/- 050)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начало прошлого периода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Изменения в учетной политике и корректировка ошибок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Пересчитанное сальдо (строки 070 +/- 080)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Изменения в чистых активах/капитале за прошлый период (строки 101 +/- 102 +/- 103 +/- 104 +/- 105 +/- 106+/- 107+/- 108)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резервов на переоценку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резервов на переоценку долгосрочных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резервов на переоценку финансовых инвестиций, имеющихся в наличии для продажи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Прочие резервы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Разницы обменных курсов по пересчету зарубежной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Увеличение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Уменьшение финансирования, признанное напрямую в Отчете об изменениях чистых активов/капитала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Финансовый результат за прошлый период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proofErr w:type="gramStart"/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4F4A1A" w:rsidRPr="004F4A1A" w:rsidTr="004F4A1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Сальдо на конец прошлого периода (строки 090 +/- 100 +/- 120)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  <w:r w:rsidRPr="004F4A1A">
              <w:rPr>
                <w:rFonts w:eastAsia="Times New Roman" w:cstheme="minorHAnsi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4A1A" w:rsidRPr="004F4A1A" w:rsidRDefault="004F4A1A" w:rsidP="004F4A1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</w:tbl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Руководитель или лицо, замещающее его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br/>
        <w:t>_____________ ________________________________________________________________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br/>
        <w:t>(</w:t>
      </w:r>
      <w:proofErr w:type="gramStart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подпись)   </w:t>
      </w:r>
      <w:proofErr w:type="gramEnd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                      (фамилия, имя, отчество (при его наличии)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lastRenderedPageBreak/>
        <w:t>Главный бухгалтер или лицо, возглавляющее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br/>
        <w:t>структурное подразделение ____________ ________________________________________</w:t>
      </w: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br/>
        <w:t>                     </w:t>
      </w:r>
      <w:proofErr w:type="gramStart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   (</w:t>
      </w:r>
      <w:proofErr w:type="gramEnd"/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подпись)       (фамилия, имя, отчество (при его наличии)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Место печати "___" _______________ ____года</w:t>
      </w:r>
    </w:p>
    <w:p w:rsidR="004F4A1A" w:rsidRPr="004F4A1A" w:rsidRDefault="004F4A1A" w:rsidP="004F4A1A">
      <w:pPr>
        <w:shd w:val="clear" w:color="auto" w:fill="F7F7F7"/>
        <w:spacing w:before="100" w:beforeAutospacing="1" w:after="100" w:afterAutospacing="1" w:line="240" w:lineRule="auto"/>
        <w:rPr>
          <w:rFonts w:eastAsia="Times New Roman" w:cstheme="minorHAnsi"/>
          <w:color w:val="0A0A0A"/>
          <w:sz w:val="20"/>
          <w:szCs w:val="20"/>
          <w:lang w:eastAsia="ru-RU"/>
        </w:rPr>
      </w:pPr>
      <w:r w:rsidRPr="004F4A1A">
        <w:rPr>
          <w:rFonts w:eastAsia="Times New Roman" w:cstheme="minorHAnsi"/>
          <w:color w:val="0A0A0A"/>
          <w:sz w:val="20"/>
          <w:szCs w:val="20"/>
          <w:lang w:eastAsia="ru-RU"/>
        </w:rPr>
        <w:t>Примечание: пояснение по заполнению формы приведено в приложении 7 согласно пунктам 61, 62, 63, 64, 65, 66, 69, 70, 71, 72, 73, 74 и 77 Правил составления и представления финансовой отчетности, утвержденных настоящим приказом.</w:t>
      </w:r>
    </w:p>
    <w:p w:rsidR="009658C6" w:rsidRPr="004F4A1A" w:rsidRDefault="004F4A1A">
      <w:pPr>
        <w:rPr>
          <w:rFonts w:cstheme="minorHAnsi"/>
          <w:sz w:val="20"/>
          <w:szCs w:val="20"/>
        </w:rPr>
      </w:pPr>
    </w:p>
    <w:sectPr w:rsidR="009658C6" w:rsidRPr="004F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C9D"/>
    <w:rsid w:val="00240C9D"/>
    <w:rsid w:val="0028778B"/>
    <w:rsid w:val="004F4A1A"/>
    <w:rsid w:val="0093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05503-97E6-4E05-A928-CA804735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4A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F4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4A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F4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F4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F4A1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4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2021-03-05T06:45:00Z</dcterms:created>
  <dcterms:modified xsi:type="dcterms:W3CDTF">2021-03-05T06:48:00Z</dcterms:modified>
</cp:coreProperties>
</file>