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1CCE39" w14:textId="77777777" w:rsidR="00C601DE" w:rsidRPr="00C601DE" w:rsidRDefault="00C601DE" w:rsidP="00C601DE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01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Приложение к форме</w:t>
      </w:r>
    </w:p>
    <w:p w14:paraId="78205E35" w14:textId="77777777" w:rsidR="00C601DE" w:rsidRPr="00C601DE" w:rsidRDefault="00C601DE" w:rsidP="00C601DE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01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сведений о физическом объеме</w:t>
      </w:r>
    </w:p>
    <w:p w14:paraId="0CCB210D" w14:textId="77777777" w:rsidR="00C601DE" w:rsidRPr="00C601DE" w:rsidRDefault="00C601DE" w:rsidP="00C601DE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01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добытых недропользователем</w:t>
      </w:r>
    </w:p>
    <w:p w14:paraId="67BFA4B2" w14:textId="77777777" w:rsidR="00C601DE" w:rsidRPr="00C601DE" w:rsidRDefault="00C601DE" w:rsidP="00C601DE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01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минерального сырья или твердых</w:t>
      </w:r>
    </w:p>
    <w:p w14:paraId="3E1E2A9D" w14:textId="77777777" w:rsidR="00C601DE" w:rsidRPr="00C601DE" w:rsidRDefault="00C601DE" w:rsidP="00C601DE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01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полезных ископаемых за</w:t>
      </w:r>
    </w:p>
    <w:p w14:paraId="26559CBB" w14:textId="77777777" w:rsidR="00C601DE" w:rsidRPr="00C601DE" w:rsidRDefault="00C601DE" w:rsidP="00C601DE">
      <w:pPr>
        <w:spacing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01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истекший (отчетный) квартал</w:t>
      </w:r>
    </w:p>
    <w:p w14:paraId="3D6A87A7" w14:textId="77777777" w:rsidR="00C601DE" w:rsidRPr="00C601DE" w:rsidRDefault="00C601DE" w:rsidP="00C601DE">
      <w:pPr>
        <w:shd w:val="clear" w:color="auto" w:fill="FFFFFF"/>
        <w:spacing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601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Пояснение по заполнению формы, предназначенной для сбора административных данных на безвозмездной основе: «Сведения о физическом объеме добытых недропользователем минерального сырья или твердых полезных ископаемых за истекший (отчетный) квартал» (Индекс СФОД-1, периодичность ежеквартальная)</w:t>
      </w:r>
    </w:p>
    <w:p w14:paraId="3AE2E3B7" w14:textId="77777777" w:rsidR="00C601DE" w:rsidRPr="00C601DE" w:rsidRDefault="00C601DE" w:rsidP="00C601DE">
      <w:pPr>
        <w:spacing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01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Глава 1. Общие положения</w:t>
      </w:r>
    </w:p>
    <w:p w14:paraId="2D46B95A" w14:textId="77777777" w:rsidR="00C601DE" w:rsidRPr="00C601DE" w:rsidRDefault="00C601DE" w:rsidP="00C601D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01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Настоящее пояснение по заполнению формы, предназначенной для сбора административных данных на безвозмездной основе: «</w:t>
      </w:r>
      <w:proofErr w:type="spellStart"/>
      <w:r w:rsidRPr="00C601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Cведения</w:t>
      </w:r>
      <w:proofErr w:type="spellEnd"/>
      <w:r w:rsidRPr="00C601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 физическом объеме добытых недропользователем минерального сырья или твердых полезных ископаемых за истекший (отчетный) квартал» (далее - Форма).</w:t>
      </w:r>
    </w:p>
    <w:p w14:paraId="0D416B52" w14:textId="77777777" w:rsidR="00C601DE" w:rsidRPr="00C601DE" w:rsidRDefault="00C601DE" w:rsidP="00C601D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01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Форма разработана в соответствии со статьей 779 Налогового кодекса Республики Казахстан.</w:t>
      </w:r>
    </w:p>
    <w:p w14:paraId="21BED00E" w14:textId="77777777" w:rsidR="00C601DE" w:rsidRPr="00C601DE" w:rsidRDefault="00C601DE" w:rsidP="00C601D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01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Форма заполняется недропользователем для целей определения объекта обложения, а также ведения государственного баланса, добытые минеральное сырьё и (или) твёрдые полезные ископаемые определяются:</w:t>
      </w:r>
    </w:p>
    <w:p w14:paraId="30406375" w14:textId="77777777" w:rsidR="00C601DE" w:rsidRPr="00C601DE" w:rsidRDefault="00C601DE" w:rsidP="00C601D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01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 рамках государственного баланса по минеральному сырью или твердым полезным ископаемым, которые утверждены Государственной комиссией по запасам полезных ископаемых Республики Казахстан;</w:t>
      </w:r>
    </w:p>
    <w:p w14:paraId="31344616" w14:textId="77777777" w:rsidR="00C601DE" w:rsidRPr="00C601DE" w:rsidRDefault="00C601DE" w:rsidP="00C601D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01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с учётом минерального сырья или твердых полезных ископаемых, добываемых из состава списанных запасов (возврат потерь) на месторождении;</w:t>
      </w:r>
    </w:p>
    <w:p w14:paraId="3D7197E1" w14:textId="77777777" w:rsidR="00C601DE" w:rsidRPr="00C601DE" w:rsidRDefault="00C601DE" w:rsidP="00C601D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01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по запасам полезных ископаемых, определённым согласно Казахстанскому кодексу публичной отчетности о результатах геологоразведочных работ, минеральных ресурсах и минеральных запасах.</w:t>
      </w:r>
    </w:p>
    <w:p w14:paraId="49DC5D11" w14:textId="77777777" w:rsidR="00C601DE" w:rsidRPr="00C601DE" w:rsidRDefault="00C601DE" w:rsidP="00C601D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01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Форму подписывает Руководитель или лицо, исполняющее его обязанности.</w:t>
      </w:r>
    </w:p>
    <w:p w14:paraId="25EB3636" w14:textId="77777777" w:rsidR="00C601DE" w:rsidRPr="00C601DE" w:rsidRDefault="00C601DE" w:rsidP="00C601D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01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 Термины и определения, используемые в Форме, применяются в том значении, в котором они используются в приказе </w:t>
      </w:r>
      <w:proofErr w:type="spellStart"/>
      <w:r w:rsidRPr="00C601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и.о</w:t>
      </w:r>
      <w:proofErr w:type="spellEnd"/>
      <w:r w:rsidRPr="00C601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Министра по инвестициям и развитию Республики Казахстан от 25 мая 2018 года № 393 «Об утверждении Правил ведения единого кадастра государственного фонда недр и Правил предоставления информации по государственному учету запасов полезных ископаемых государственным органам» (зарегистрировано в Реестре государственной регистрации нормативных правовых актов под № 17053).</w:t>
      </w:r>
    </w:p>
    <w:p w14:paraId="4B8B71B6" w14:textId="77777777" w:rsidR="00C601DE" w:rsidRPr="00C601DE" w:rsidRDefault="00C601DE" w:rsidP="00C601DE">
      <w:pPr>
        <w:spacing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01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Глава 2. Пояснение по заполнению Формы</w:t>
      </w:r>
    </w:p>
    <w:p w14:paraId="3F962085" w14:textId="77777777" w:rsidR="00C601DE" w:rsidRPr="00C601DE" w:rsidRDefault="00C601DE" w:rsidP="00C601D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01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графе 1 указывается порядковый номер;</w:t>
      </w:r>
    </w:p>
    <w:p w14:paraId="7D6A5A24" w14:textId="77777777" w:rsidR="00C601DE" w:rsidRPr="00C601DE" w:rsidRDefault="00C601DE" w:rsidP="00C601D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01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графе 2 указывается наименование недропользователя;</w:t>
      </w:r>
    </w:p>
    <w:p w14:paraId="74111062" w14:textId="77777777" w:rsidR="00C601DE" w:rsidRPr="00C601DE" w:rsidRDefault="00C601DE" w:rsidP="00C601D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01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графе 3 указывается номер и дата лицензии, контракта;</w:t>
      </w:r>
    </w:p>
    <w:p w14:paraId="4DAE82CD" w14:textId="77777777" w:rsidR="00C601DE" w:rsidRPr="00C601DE" w:rsidRDefault="00C601DE" w:rsidP="00C601D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01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графе 4 указывается наименование месторождения, на котором осуществляется добыча минерального сырья или ТПИ;</w:t>
      </w:r>
    </w:p>
    <w:p w14:paraId="3ADCCE69" w14:textId="77777777" w:rsidR="00C601DE" w:rsidRPr="00C601DE" w:rsidRDefault="00C601DE" w:rsidP="00C601D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01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графе 5 указывается вид добытого из недр минерального сырья или ТПИ;</w:t>
      </w:r>
    </w:p>
    <w:p w14:paraId="43E7671D" w14:textId="77777777" w:rsidR="00C601DE" w:rsidRPr="00C601DE" w:rsidRDefault="00C601DE" w:rsidP="00C601D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01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графе 6 указываются единицы измерения, используемые в отчетных и сводных балансах запасов минерального сырья или ТПИ;</w:t>
      </w:r>
    </w:p>
    <w:p w14:paraId="1F6B9CA1" w14:textId="77777777" w:rsidR="00C601DE" w:rsidRPr="00C601DE" w:rsidRDefault="00C601DE" w:rsidP="00C601D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01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графе 7 указывается отчетный период, под которым понимается истекший (отчетный) квартал </w:t>
      </w:r>
      <w:r w:rsidRPr="00C601D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(например: 4 квартал 2026 года)</w:t>
      </w:r>
      <w:r w:rsidRPr="00C601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E647ED6" w14:textId="77777777" w:rsidR="00C601DE" w:rsidRPr="00C601DE" w:rsidRDefault="00C601DE" w:rsidP="00C601D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01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графе 8 указывается физический объем добычи из состава балансовых запасов минерального сырья или ТПИ, извлеченных из недр на поверхность, за исключением потерь, указанных в графе 13;</w:t>
      </w:r>
    </w:p>
    <w:p w14:paraId="7062DA57" w14:textId="77777777" w:rsidR="00C601DE" w:rsidRPr="00C601DE" w:rsidRDefault="00C601DE" w:rsidP="00C601D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01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 графе 9 указывается физический объем добычи из состава забалансовых запасов минерального сырья или ТПИ, извлеченных из недр на поверхность, за исключением потерь, указанных в графе 14;</w:t>
      </w:r>
    </w:p>
    <w:p w14:paraId="1B5F2C86" w14:textId="77777777" w:rsidR="00C601DE" w:rsidRPr="00C601DE" w:rsidRDefault="00C601DE" w:rsidP="00C601D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01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графе 10 указывается физический объем добычи минерального сырья или </w:t>
      </w:r>
      <w:proofErr w:type="gramStart"/>
      <w:r w:rsidRPr="00C601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ТПИ</w:t>
      </w:r>
      <w:proofErr w:type="gramEnd"/>
      <w:r w:rsidRPr="00C601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извлеченных из недр на поверхность, не включенных в государственный учет полезных ископаемых по основному контракту/ лицензии </w:t>
      </w:r>
      <w:r w:rsidRPr="00C601D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(столбцы 3, 4 ,5)</w:t>
      </w:r>
      <w:r w:rsidRPr="00C601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D3BE054" w14:textId="77777777" w:rsidR="00C601DE" w:rsidRPr="00C601DE" w:rsidRDefault="00C601DE" w:rsidP="00C601D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01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графе 11 указывается объем нормируемых потерь в недрах при добыче балансовых запасов минерального сырья или ТПИ, исходя из размера нормативных потерь, утвержденных уполномоченным органом;</w:t>
      </w:r>
    </w:p>
    <w:p w14:paraId="6D19D393" w14:textId="77777777" w:rsidR="00C601DE" w:rsidRPr="00C601DE" w:rsidRDefault="00C601DE" w:rsidP="00C601D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01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графе 12 указывается объем нормируемых потерь в недрах при добыче забалансовых запасов минерального сырья или ТПИ, исходя из размера, нормативных потерь, утвержденных уполномоченным органом;</w:t>
      </w:r>
    </w:p>
    <w:p w14:paraId="12D69F2C" w14:textId="77777777" w:rsidR="00C601DE" w:rsidRPr="00C601DE" w:rsidRDefault="00C601DE" w:rsidP="00C601D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01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графе 13 указывается объем фактических потерь в недрах при добыче балансовых запасов минерального сырья или ТПИ;</w:t>
      </w:r>
    </w:p>
    <w:p w14:paraId="4EA51CB2" w14:textId="77777777" w:rsidR="00C601DE" w:rsidRPr="00C601DE" w:rsidRDefault="00C601DE" w:rsidP="00C601D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01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графе 14 указывается объем фактических потерь в недрах при добыче забалансовых запасов минерального сырья или ТПИ;</w:t>
      </w:r>
    </w:p>
    <w:p w14:paraId="2F4ABDF8" w14:textId="77777777" w:rsidR="00C601DE" w:rsidRPr="00C601DE" w:rsidRDefault="00C601DE" w:rsidP="00C601D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01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графе 15 указывается физический объем добытого из недр минерального сырья или ТПИ из ресурсов по KAZRC (по категориям измеренные, выявленные), за исключением потерь, указанных в графе 20;</w:t>
      </w:r>
    </w:p>
    <w:p w14:paraId="61669CBF" w14:textId="77777777" w:rsidR="00C601DE" w:rsidRPr="00C601DE" w:rsidRDefault="00C601DE" w:rsidP="00C601D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01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графе 16 указывается физический объем добытого из недр минерального сырья или ТПИ из запасов по KAZRC, за исключением потерь, указанных в графе 21;</w:t>
      </w:r>
    </w:p>
    <w:p w14:paraId="38983A6E" w14:textId="77777777" w:rsidR="00C601DE" w:rsidRPr="00C601DE" w:rsidRDefault="00C601DE" w:rsidP="00C601D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01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графе 17 указывается физический объем добытого из недр минерального сырья или ТПИ из ресурсов по KAZRC (по категории предполагаемые), за исключением потерь, указанных в графе 22;</w:t>
      </w:r>
    </w:p>
    <w:p w14:paraId="43066F25" w14:textId="77777777" w:rsidR="00C601DE" w:rsidRPr="00C601DE" w:rsidRDefault="00C601DE" w:rsidP="00C601D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01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графе 18 указывается объём нормируемых потерь в недрах при добыче ресурсов по KAZRC (по категориям измеренные, выявленные) исходя из размера нормативных потерь в недрах, утвержденных уполномоченным органом;</w:t>
      </w:r>
    </w:p>
    <w:p w14:paraId="68E2A878" w14:textId="77777777" w:rsidR="00C601DE" w:rsidRPr="00C601DE" w:rsidRDefault="00C601DE" w:rsidP="00C601D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01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графе 19 указывается объем нормируемых потерь в недрах при добыче запасов по KAZRC исходя из размера нормативных потерь в недрах, утвержденных уполномоченным органом;</w:t>
      </w:r>
    </w:p>
    <w:p w14:paraId="5A65EF1D" w14:textId="77777777" w:rsidR="00C601DE" w:rsidRPr="00C601DE" w:rsidRDefault="00C601DE" w:rsidP="00C601D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01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графе 20 указывается объем фактических потерь в недрах при добыче минерального сырья или ТПИ из ресурсов по KAZRC (по категориям измеренные, выявленные);</w:t>
      </w:r>
    </w:p>
    <w:p w14:paraId="13931E7A" w14:textId="77777777" w:rsidR="00C601DE" w:rsidRPr="00C601DE" w:rsidRDefault="00C601DE" w:rsidP="00C601D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01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графе 21 указывается объем фактических потерь в недрах при добыче минерального сырья или ТПИ из запасов по KAZRC;</w:t>
      </w:r>
    </w:p>
    <w:p w14:paraId="0E04FA3A" w14:textId="77777777" w:rsidR="00C601DE" w:rsidRPr="00C601DE" w:rsidRDefault="00C601DE" w:rsidP="00C601D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01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графе 22 указывается объем фактических потерь в недрах при добыче минерального сырья или ТПИ из ресурсов по KAZRC (по категории предполагаемые);</w:t>
      </w:r>
    </w:p>
    <w:p w14:paraId="7000369E" w14:textId="77777777" w:rsidR="00C601DE" w:rsidRPr="00C601DE" w:rsidRDefault="00C601DE" w:rsidP="00C601D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01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графе 23 указывается предыдущий отчетный квартал, за который проводится корректировка: __ квартал 20__ год;</w:t>
      </w:r>
    </w:p>
    <w:p w14:paraId="533C4A67" w14:textId="77777777" w:rsidR="00C601DE" w:rsidRPr="00C601DE" w:rsidRDefault="00C601DE" w:rsidP="00C601D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01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графах 24 - 38 указывается разница соответствующих объемов минерального сырья или ТПИ при выявлении расхождения за предыдущие отчетные кварталы, ранее отраженных в графах 8 - 22.</w:t>
      </w:r>
    </w:p>
    <w:p w14:paraId="4944198C" w14:textId="77777777" w:rsidR="003B4CE5" w:rsidRPr="00C601DE" w:rsidRDefault="003B4CE5" w:rsidP="00C601DE">
      <w:pPr>
        <w:jc w:val="both"/>
        <w:rPr>
          <w:sz w:val="24"/>
          <w:szCs w:val="24"/>
        </w:rPr>
      </w:pPr>
      <w:bookmarkStart w:id="0" w:name="_GoBack"/>
      <w:bookmarkEnd w:id="0"/>
    </w:p>
    <w:sectPr w:rsidR="003B4CE5" w:rsidRPr="00C601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6E3D"/>
    <w:rsid w:val="003B4CE5"/>
    <w:rsid w:val="00946E3D"/>
    <w:rsid w:val="00C60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2991C32-CB04-4A88-A485-FEEB8842D9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8236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17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92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9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88677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18729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2700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805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3922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475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208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386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098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600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4597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2411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286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114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8932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455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425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58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9483875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99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99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62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68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28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626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72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06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2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10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71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22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63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3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9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152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9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09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37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37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0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827</Words>
  <Characters>4718</Characters>
  <Application>Microsoft Office Word</Application>
  <DocSecurity>0</DocSecurity>
  <Lines>39</Lines>
  <Paragraphs>11</Paragraphs>
  <ScaleCrop>false</ScaleCrop>
  <Company/>
  <LinksUpToDate>false</LinksUpToDate>
  <CharactersWithSpaces>5534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Альфа</dc:creator>
  <cp:keywords/>
  <dc:description/>
  <cp:lastModifiedBy>Альфа</cp:lastModifiedBy>
  <cp:revision>2</cp:revision>
  <dcterms:created xsi:type="dcterms:W3CDTF">2025-12-03T09:20:00Z</dcterms:created>
  <dcterms:modified xsi:type="dcterms:W3CDTF">2025-12-03T09:21:00Z</dcterms:modified>
</cp:coreProperties>
</file>