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7604" w14:textId="74791EFE" w:rsidR="00EB5390" w:rsidRPr="00D64507" w:rsidRDefault="00D64507" w:rsidP="00D64507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Приложение 4 к приказу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Заместитель Премьер-Министра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- Министр финансов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от 29 июня 2023 года № 717</w:t>
      </w:r>
    </w:p>
    <w:p w14:paraId="65A6E4A4" w14:textId="5DB76098" w:rsidR="00D64507" w:rsidRPr="00D64507" w:rsidRDefault="00D64507" w:rsidP="00D64507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Приложение 4 к приказу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Министра финансов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от 1 августа 2017 года № 468</w:t>
      </w:r>
    </w:p>
    <w:p w14:paraId="5F0199A2" w14:textId="1F6AA471" w:rsidR="00D64507" w:rsidRDefault="00D64507" w:rsidP="00D64507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Форма,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предназначенная для сбора</w:t>
      </w:r>
      <w:r w:rsidRPr="00D64507">
        <w:rPr>
          <w:rFonts w:cstheme="minorHAnsi"/>
          <w:color w:val="000000"/>
          <w:sz w:val="18"/>
          <w:szCs w:val="18"/>
        </w:rPr>
        <w:br/>
      </w:r>
      <w:r w:rsidRPr="00D64507">
        <w:rPr>
          <w:rFonts w:cstheme="minorHAnsi"/>
          <w:color w:val="000000"/>
          <w:sz w:val="18"/>
          <w:szCs w:val="18"/>
          <w:shd w:val="clear" w:color="auto" w:fill="FFFFFF"/>
        </w:rPr>
        <w:t>административных данных</w:t>
      </w:r>
    </w:p>
    <w:p w14:paraId="2DC6E31D" w14:textId="77777777" w:rsidR="00D64507" w:rsidRPr="00D64507" w:rsidRDefault="00D64507" w:rsidP="00D6450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r w:rsidRPr="00D64507">
        <w:rPr>
          <w:rFonts w:eastAsia="Times New Roman" w:cstheme="minorHAnsi"/>
          <w:b/>
          <w:bCs/>
          <w:lang w:eastAsia="ru-RU"/>
        </w:rPr>
        <w:t>Отчет об изменениях чистых активов/капитала за период, заканчивающийся "___" ________ 20__ года</w:t>
      </w:r>
    </w:p>
    <w:p w14:paraId="4203887B" w14:textId="252E2213" w:rsidR="00D64507" w:rsidRPr="00D64507" w:rsidRDefault="00D64507" w:rsidP="00D64507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t>Индекс: форма ФО-4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Периодичность: полугодовая, годовая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Форма административных данных размещена на интернет-ресурсе: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www.minfin.gov.kz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Круг лиц, представляющих: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(государственное учреждение, аппараты акимов городов районного значения,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сел, поселков, сельских округов)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Куда представляется: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(администратору бюджетных программ, уполномоченному органу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по исполнению бюджета)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Срок представления: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для государственных учреждений устанавливается администраторами бюджетных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программ согласно пункту 9 Правил составления и представления финансовой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отчетности, утвержденных настоящим приказом.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Вид бюджета: ____________________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Единица измерения: тысяч тенге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782"/>
        <w:gridCol w:w="1901"/>
        <w:gridCol w:w="886"/>
        <w:gridCol w:w="1600"/>
        <w:gridCol w:w="1080"/>
      </w:tblGrid>
      <w:tr w:rsidR="00D64507" w:rsidRPr="00D64507" w14:paraId="6A5A6F3C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7B253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0D340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50175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Финансирование капитальных вложений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5E315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59E09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Накопленный финансовый результат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C670F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Всего чистые активы/ капитал</w:t>
            </w:r>
          </w:p>
        </w:tc>
      </w:tr>
      <w:tr w:rsidR="00D64507" w:rsidRPr="00D64507" w14:paraId="6C548C64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A37E4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EEDFC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CB351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7EAF1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CE217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A4B39" w14:textId="77777777" w:rsidR="00D64507" w:rsidRPr="00D64507" w:rsidRDefault="00D64507" w:rsidP="00D645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D64507" w:rsidRPr="00D64507" w14:paraId="132165DB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ACB7F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отчетного периода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D81A9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3DE8D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DB3DB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9D82A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6838C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5627BE56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D4DCA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Изменения в учетной политике и корректировка ошибок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DFFF2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0BE48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0B90E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83351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56D1E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2C955D8E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DCA0D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Пересчитанное сальдо (строки 010 +/- 020)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D2247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8B131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295DF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C433C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BC299D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6EFE9F06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2CB40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Изменения в чистых активах/капитале за отчетный период (строки 041 +/- 042 +/- 043 +/- 044 +/- 045 +/- 046+/- 047+/- 048)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C5F12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80316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B631E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6671D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EAF0E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6D8ED911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79B72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резервов на переоценку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33E67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FDD507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23EB1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BDB46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7F780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072FF040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2A4CC6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Уменьшение резервов на переоценку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01B7A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ADF1A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DC2BC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47B6B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F7889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7C21CB3B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06E83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резервов на переоценку финансовых инвестиций, имеющихся в наличии для продажи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3C7852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0CEBD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7E02F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03568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D9174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7F7B4152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E8A33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Уменьшение резервов на переоценку финансовых инвестиций, имеющихся в наличии для продажи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8926F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65FDF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8ED03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987CD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B72AE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54F22319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5DBE7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резервы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520329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0185C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33A71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A5E3A8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B7F5E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169E59D5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949C6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Разницы обменных курсов по пересчету зарубежной деятельности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02D02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5B9E22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E7AA9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465FC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93E0D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5957E8C2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90370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35CF55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FBC16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F410D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F7E3E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AE74A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4D1AD333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94361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Уменьшение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A9F1A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6917F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881F1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DB4FF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56831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7E68FA95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53C99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Финансовый результат за отчетный период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9287BB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DFC15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81BA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99D14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CBE04E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631E773D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215B3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отчетного периода (строки 030 +/- 040 +/- 050)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73955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F72C2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24023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35960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8AFD7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5000582A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1387A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начало прошлого периода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06794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268A4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5272E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CF41E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DE5AA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1229EE45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31FF2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Изменения в учетной политике и корректировка ошибок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D6BD9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F0AA6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8393B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85C63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CEE2D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3A0709AF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69033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Пересчитанное сальдо (строки 070 +/- 080)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F6EB24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78C3D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BB091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16B30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A04CC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713AA760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B56EA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Изменения в чистых активах/капитале за прошлый период (строки 101 +/- 102 +/- 103 +/- 104 +/- 105 +/- 106+/- 107+/- 108)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22EC4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8F449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0819D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94FDC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96D16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55023D39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40B87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резервов на переоценку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B2B69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D2E3E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3C4DC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3F894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3F245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5F755938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38CB9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Уменьшение резервов на переоценку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A66F5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FC7F00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0ED1B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4F0EF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BEFA5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433410BB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C8FBD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резервов на переоценку финансовых инвестиций, имеющихся в наличии для продажи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309B3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7C8CF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F6A32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9AE18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8B5D2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66A75092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2AECD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Уменьшение резервов на переоценку финансовых инвестиций, имеющихся в наличии для продажи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8B249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C5CC2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F47D5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3898D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00B186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580739E9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AEAA6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резервы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8B493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4562C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AD00B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C0BB6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A3D88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3A046E4C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57FA2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Разницы обменных курсов по пересчету зарубежной деятельности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E281F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5DE91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82816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68B71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03169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1A635FAC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83BB0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Увеличение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6C638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4F5924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B8B3A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8FF0B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D3412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17E06140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A07BF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Уменьшение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8286B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3586D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43958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8C674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20FAF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5976E03E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FA254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Финансовый результат за прошлый период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32E56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15471A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56A38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89B8B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3FBFD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64507" w:rsidRPr="00D64507" w14:paraId="31CF76DA" w14:textId="77777777" w:rsidTr="00D64507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5815E" w14:textId="77777777" w:rsidR="00D64507" w:rsidRPr="00D64507" w:rsidRDefault="00D64507" w:rsidP="00D64507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Сальдо на конец прошлого периода (строки 090 +/- 100 +/- 120)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0BAA1" w14:textId="77777777" w:rsidR="00D64507" w:rsidRPr="00D64507" w:rsidRDefault="00D64507" w:rsidP="00A72DDE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D64507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49744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BF14E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522DC" w14:textId="77777777" w:rsidR="00D64507" w:rsidRPr="00D64507" w:rsidRDefault="00D64507" w:rsidP="00A72DD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756D8" w14:textId="77777777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197B7F4D" w14:textId="501924E9" w:rsidR="00D64507" w:rsidRPr="00D64507" w:rsidRDefault="00D64507" w:rsidP="00D64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7F0F66C7" w14:textId="75DDE6AD" w:rsidR="00D64507" w:rsidRPr="00D64507" w:rsidRDefault="00D64507" w:rsidP="00D64507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t>Руководитель или лицо, замещающее его</w:t>
      </w:r>
      <w:bookmarkStart w:id="0" w:name="_GoBack"/>
      <w:bookmarkEnd w:id="0"/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Главный бухгалтер или лицо, возглавляющее структурное подразделение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Место печати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"___" _______________ ____ года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Примечание: пояснение по заполнению формы приведено в приложении 7 согласно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пунктам 61, 62, 63, 64, 65, 66, 69, 70, 71, 72, 73, 74 и 77 Правил составления</w:t>
      </w:r>
      <w:r w:rsidRPr="00D64507">
        <w:rPr>
          <w:rFonts w:eastAsia="Times New Roman" w:cstheme="minorHAnsi"/>
          <w:spacing w:val="2"/>
          <w:sz w:val="20"/>
          <w:szCs w:val="20"/>
          <w:lang w:eastAsia="ru-RU"/>
        </w:rPr>
        <w:br/>
        <w:t>и представления финансовой отчетности, утвержденных настоящим приказом.</w:t>
      </w:r>
    </w:p>
    <w:p w14:paraId="59334DFA" w14:textId="77777777" w:rsidR="00D64507" w:rsidRPr="00D64507" w:rsidRDefault="00D64507" w:rsidP="00D64507">
      <w:pPr>
        <w:rPr>
          <w:rFonts w:cstheme="minorHAnsi"/>
          <w:sz w:val="18"/>
          <w:szCs w:val="18"/>
        </w:rPr>
      </w:pPr>
    </w:p>
    <w:sectPr w:rsidR="00D64507" w:rsidRPr="00D6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2C"/>
    <w:rsid w:val="0077062C"/>
    <w:rsid w:val="00A72DDE"/>
    <w:rsid w:val="00D64507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5DEC"/>
  <w15:chartTrackingRefBased/>
  <w15:docId w15:val="{C810B387-06B9-4B9E-B9D3-DABE3E68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3</cp:revision>
  <dcterms:created xsi:type="dcterms:W3CDTF">2024-01-31T06:19:00Z</dcterms:created>
  <dcterms:modified xsi:type="dcterms:W3CDTF">2024-01-31T06:23:00Z</dcterms:modified>
</cp:coreProperties>
</file>