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394" w:type="dxa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2B0FB8" w:rsidRPr="007A549C" w14:paraId="439E4B9B" w14:textId="77777777" w:rsidTr="008F0C9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D4EC672" w14:textId="095B0823" w:rsidR="008F0C96" w:rsidRPr="007A549C" w:rsidRDefault="00CC14B4" w:rsidP="008F0C96">
            <w:pPr>
              <w:ind w:left="-108"/>
              <w:jc w:val="center"/>
              <w:rPr>
                <w:sz w:val="28"/>
                <w:szCs w:val="28"/>
              </w:rPr>
            </w:pPr>
            <w:r w:rsidRPr="007A549C">
              <w:rPr>
                <w:sz w:val="28"/>
                <w:szCs w:val="28"/>
              </w:rPr>
              <w:t xml:space="preserve">Приложение </w:t>
            </w:r>
            <w:r w:rsidR="00083800" w:rsidRPr="007A549C">
              <w:rPr>
                <w:sz w:val="28"/>
                <w:szCs w:val="28"/>
              </w:rPr>
              <w:t>27</w:t>
            </w:r>
            <w:r w:rsidR="007A549C" w:rsidRPr="007A549C">
              <w:rPr>
                <w:sz w:val="28"/>
                <w:szCs w:val="28"/>
              </w:rPr>
              <w:t>-1</w:t>
            </w:r>
          </w:p>
          <w:p w14:paraId="021FF1F0" w14:textId="77777777" w:rsidR="00CC14B4" w:rsidRPr="007A549C" w:rsidRDefault="00CC14B4" w:rsidP="008F0C96">
            <w:pPr>
              <w:ind w:left="-108"/>
              <w:jc w:val="center"/>
              <w:rPr>
                <w:sz w:val="28"/>
                <w:szCs w:val="28"/>
              </w:rPr>
            </w:pPr>
            <w:r w:rsidRPr="007A549C">
              <w:rPr>
                <w:sz w:val="28"/>
                <w:szCs w:val="28"/>
              </w:rPr>
              <w:t xml:space="preserve">к приказу Первого заместителя Премьера-Министра </w:t>
            </w:r>
            <w:r w:rsidR="008F0C96" w:rsidRPr="007A549C">
              <w:rPr>
                <w:sz w:val="28"/>
                <w:szCs w:val="28"/>
              </w:rPr>
              <w:t>Р</w:t>
            </w:r>
            <w:r w:rsidRPr="007A549C">
              <w:rPr>
                <w:sz w:val="28"/>
                <w:szCs w:val="28"/>
              </w:rPr>
              <w:t>еспублики Казахстан – Министра финансов Республики Казахстан</w:t>
            </w:r>
          </w:p>
          <w:p w14:paraId="1E9134AB" w14:textId="77777777" w:rsidR="002B0FB8" w:rsidRPr="007A549C" w:rsidRDefault="00A13AD0" w:rsidP="00926BD6">
            <w:pPr>
              <w:ind w:left="-108"/>
              <w:jc w:val="center"/>
              <w:rPr>
                <w:i/>
                <w:sz w:val="28"/>
                <w:szCs w:val="28"/>
                <w:lang w:val="kk-KZ"/>
              </w:rPr>
            </w:pPr>
            <w:r w:rsidRPr="007A549C"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2AC74EBA" w14:textId="77777777" w:rsidR="006828E8" w:rsidRPr="007A549C" w:rsidRDefault="006828E8" w:rsidP="006828E8">
      <w:pPr>
        <w:ind w:firstLine="12"/>
        <w:jc w:val="center"/>
        <w:rPr>
          <w:b/>
          <w:sz w:val="28"/>
          <w:szCs w:val="28"/>
        </w:rPr>
      </w:pPr>
    </w:p>
    <w:p w14:paraId="3B24121B" w14:textId="77777777" w:rsidR="006828E8" w:rsidRPr="007A549C" w:rsidRDefault="006828E8" w:rsidP="006828E8">
      <w:pPr>
        <w:ind w:firstLine="12"/>
        <w:jc w:val="center"/>
        <w:rPr>
          <w:b/>
          <w:sz w:val="28"/>
          <w:szCs w:val="28"/>
        </w:rPr>
      </w:pPr>
    </w:p>
    <w:p w14:paraId="3749DB99" w14:textId="77777777" w:rsidR="007A549C" w:rsidRPr="007A549C" w:rsidRDefault="007A549C" w:rsidP="007A549C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7A549C">
        <w:rPr>
          <w:b/>
          <w:bCs/>
          <w:color w:val="1E1E1E"/>
          <w:sz w:val="28"/>
          <w:szCs w:val="28"/>
        </w:rPr>
        <w:t>Правила заполнения и представления налоговой отчетности "Заявление о ввозе товаров и уплате косвенных налогов (форма 328.00)"</w:t>
      </w:r>
    </w:p>
    <w:p w14:paraId="277A506E" w14:textId="77777777" w:rsidR="007A549C" w:rsidRPr="007A549C" w:rsidRDefault="007A549C" w:rsidP="007A549C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7A549C">
        <w:rPr>
          <w:b/>
          <w:bCs/>
          <w:color w:val="1E1E1E"/>
          <w:sz w:val="28"/>
          <w:szCs w:val="28"/>
        </w:rPr>
        <w:t>Глава 1. Общие положения</w:t>
      </w:r>
    </w:p>
    <w:p w14:paraId="1A6C494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1. Правила заполнения и представления налоговой отчетности "Заявление о ввозе товаров и уплате косвенных налогов (форма 328.00)" (приложение 26 к приказу) определяют порядок заполнения и представления заявления о ввозе товаров и уплате косвенных налогов (далее – Заявление).</w:t>
      </w:r>
    </w:p>
    <w:p w14:paraId="47430C6B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2. Заявление состоит из трех разделов и приложения к нему, предназначенных для детального отражения информации о ввозе товаров и об исчислении налогового обязательства.</w:t>
      </w:r>
    </w:p>
    <w:p w14:paraId="72403B7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Первый и третий разделы Заявления и приложение к нему заполняет налогоплательщик, второй раздел – орган государственных доходов.</w:t>
      </w:r>
    </w:p>
    <w:p w14:paraId="2537035A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3. При заполнении Заявления не допускаются исправления, подчистки и помарки.</w:t>
      </w:r>
    </w:p>
    <w:p w14:paraId="4A885E8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4. При отсутствии сведений (информации), подлежащих отражению в Заявлении, соответствующие ячейки не заполняются.</w:t>
      </w:r>
    </w:p>
    <w:p w14:paraId="6CA00C4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5. Приложение к Заявлению не составляется при отсутствии данных, подлежащих отражению в них.</w:t>
      </w:r>
    </w:p>
    <w:p w14:paraId="5304F84F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6. При составлении Заявления:</w:t>
      </w:r>
    </w:p>
    <w:p w14:paraId="00B6BEC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DC2789D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lastRenderedPageBreak/>
        <w:t>      2) в электронной форме – заполняется в соответствии со </w:t>
      </w:r>
      <w:hyperlink r:id="rId7" w:anchor="z208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статьей 208</w:t>
        </w:r>
      </w:hyperlink>
      <w:r w:rsidRPr="007A549C">
        <w:rPr>
          <w:color w:val="000000"/>
          <w:spacing w:val="2"/>
          <w:sz w:val="28"/>
          <w:szCs w:val="28"/>
        </w:rPr>
        <w:t> Кодекса Республики Казахстан "О налогах и других обязательных платежах в бюджет" (Налоговый кодекс) (далее – Налоговый кодекс).</w:t>
      </w:r>
    </w:p>
    <w:p w14:paraId="289A1D7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Страницы Заявления и приложения пронумеровываются налогоплательщиком.</w:t>
      </w:r>
    </w:p>
    <w:p w14:paraId="3B68478D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7. Заявление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</w:t>
      </w:r>
      <w:hyperlink r:id="rId8" w:anchor="z3902" w:history="1">
        <w:r w:rsidRPr="007A549C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7A549C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2A8DBB59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Заявление в электронном виде представляется посредством системы приема и обработки налоговой отчетности либо на электронном носителе, допускающим компьютерную обработку информации.</w:t>
      </w:r>
    </w:p>
    <w:p w14:paraId="1A5917FB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этом Заявление в электронном виде, представляемое посредством системы приема и обработки налоговой отчетности, заверяется электронной цифровой подписью налогоплательщика в соответствии с </w:t>
      </w:r>
      <w:hyperlink r:id="rId9" w:anchor="z3902" w:history="1">
        <w:r w:rsidRPr="007A549C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7A549C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66F9B912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Сведения, отраженные в Заявлении в электронном виде, должны соответствовать сведениям, содержащимся в Заявлении на бумажном носителе.</w:t>
      </w:r>
    </w:p>
    <w:p w14:paraId="153DCCE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8. Заявление представляется налогоплательщиком либо его представителем на бумажном носителе (в четырех экземплярах) и в электронном виде, либо в электронном виде в орган государственных доходов по месту нахождения (жительства).</w:t>
      </w:r>
    </w:p>
    <w:p w14:paraId="7EEB23F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9. Заявлению, представленному в электронном виде, присваивается регистрационный номер центральным узлом системы приема и обработки налоговой отчетности.</w:t>
      </w:r>
    </w:p>
    <w:p w14:paraId="1DD0B233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10. Заявление на бумажном носителе (в четырех экземплярах) и в электронном виде представляется:</w:t>
      </w:r>
    </w:p>
    <w:p w14:paraId="6A5109CB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лицами, импортирующими на территорию Республики Казахстан с территории государств-членов Евразийского экономического союза (далее – государств-членов) товары с освобождением от уплаты налога на добавленную стоимость (далее – НДС) в порядке, утвержденном </w:t>
      </w:r>
      <w:hyperlink r:id="rId10" w:anchor="z4" w:history="1">
        <w:r w:rsidRPr="007A549C">
          <w:rPr>
            <w:color w:val="073A5E"/>
            <w:spacing w:val="2"/>
            <w:sz w:val="28"/>
            <w:szCs w:val="28"/>
            <w:u w:val="single"/>
          </w:rPr>
          <w:t>приказом</w:t>
        </w:r>
      </w:hyperlink>
      <w:r w:rsidRPr="007A549C">
        <w:rPr>
          <w:color w:val="000000"/>
          <w:spacing w:val="2"/>
          <w:sz w:val="28"/>
          <w:szCs w:val="28"/>
        </w:rPr>
        <w:t xml:space="preserve"> Министра финансов Республики Казахстан от 16 февраля 2018 года № 204 "Об утверждении Правил освобождения от налога на добавленную стоимость импорта товаров в рамках Евразийского экономического союза" (зарегистрирован в Реестре государственной </w:t>
      </w:r>
      <w:r w:rsidRPr="007A549C">
        <w:rPr>
          <w:color w:val="000000"/>
          <w:spacing w:val="2"/>
          <w:sz w:val="28"/>
          <w:szCs w:val="28"/>
        </w:rPr>
        <w:lastRenderedPageBreak/>
        <w:t>регистрации нормативных правовых актов под № 16691) и (или) иным способом уплаты в соответствии со </w:t>
      </w:r>
      <w:hyperlink r:id="rId11" w:anchor="z428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статьей 428</w:t>
        </w:r>
      </w:hyperlink>
      <w:r w:rsidRPr="007A549C">
        <w:rPr>
          <w:color w:val="000000"/>
          <w:spacing w:val="2"/>
          <w:sz w:val="28"/>
          <w:szCs w:val="28"/>
        </w:rPr>
        <w:t> Налогового кодекса;</w:t>
      </w:r>
    </w:p>
    <w:p w14:paraId="41F1A496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налогоплательщиком в случае, предусмотренном </w:t>
      </w:r>
      <w:hyperlink r:id="rId12" w:anchor="z16218" w:history="1">
        <w:r w:rsidRPr="007A549C">
          <w:rPr>
            <w:color w:val="073A5E"/>
            <w:spacing w:val="2"/>
            <w:sz w:val="28"/>
            <w:szCs w:val="28"/>
            <w:u w:val="single"/>
          </w:rPr>
          <w:t>подпунктом 3)</w:t>
        </w:r>
      </w:hyperlink>
      <w:r w:rsidRPr="007A549C">
        <w:rPr>
          <w:color w:val="000000"/>
          <w:spacing w:val="2"/>
          <w:sz w:val="28"/>
          <w:szCs w:val="28"/>
        </w:rPr>
        <w:t> пункта 3 статьи 458 Налогового кодекса;</w:t>
      </w:r>
    </w:p>
    <w:p w14:paraId="6E43E149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налогоплательщиком в случае, предусмотренном </w:t>
      </w:r>
      <w:hyperlink r:id="rId13" w:anchor="z8256" w:history="1">
        <w:r w:rsidRPr="007A549C">
          <w:rPr>
            <w:color w:val="073A5E"/>
            <w:spacing w:val="2"/>
            <w:sz w:val="28"/>
            <w:szCs w:val="28"/>
            <w:u w:val="single"/>
          </w:rPr>
          <w:t>пунктом 8</w:t>
        </w:r>
      </w:hyperlink>
      <w:r w:rsidRPr="007A549C">
        <w:rPr>
          <w:color w:val="000000"/>
          <w:spacing w:val="2"/>
          <w:sz w:val="28"/>
          <w:szCs w:val="28"/>
        </w:rPr>
        <w:t> статьи 444 Налогового кодекса.</w:t>
      </w:r>
    </w:p>
    <w:p w14:paraId="3D26A2B5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11. Заявление, представленное на бумажном носителе, регистрируется органом государственных доходов в Журнале регистрации заявлений о ввозе товаров и уплате косвенных налогов под присвоенным центральным узлом системы приема и обработки налоговой отчетности регистрационным номером Заявления, представленного в электронном виде.</w:t>
      </w:r>
    </w:p>
    <w:p w14:paraId="0E3CD6E5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Данный регистрационный номер проставляется органом государственных доходов во втором разделе экземпляров Заявления, представленных на бумажном носителе.</w:t>
      </w:r>
      <w:bookmarkStart w:id="0" w:name="_GoBack"/>
      <w:bookmarkEnd w:id="0"/>
    </w:p>
    <w:p w14:paraId="4F0CBA33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представлении Заявления на бумажном носителе (в четырех экземплярах) и в электронном виде датой представления Заявления является дата приема органом государственных доходов Заявления на бумажном носителе, при представлении Заявления только в электронном виде – дата принятия центральным узлом системы приема и обработки налоговой отчетности.</w:t>
      </w:r>
    </w:p>
    <w:p w14:paraId="36501A68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12. Данная форма распространяется на правоотношения, возникшие с 1 января 2021 года.</w:t>
      </w:r>
    </w:p>
    <w:p w14:paraId="3A11E67E" w14:textId="77777777" w:rsidR="007A549C" w:rsidRPr="007A549C" w:rsidRDefault="007A549C" w:rsidP="007A549C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7A549C">
        <w:rPr>
          <w:b/>
          <w:bCs/>
          <w:color w:val="1E1E1E"/>
          <w:sz w:val="28"/>
          <w:szCs w:val="28"/>
        </w:rPr>
        <w:t>Глава 2. Пояснение по заполнению заявления</w:t>
      </w:r>
    </w:p>
    <w:p w14:paraId="5BC43A0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13. В правом верхнем углу каждой страницы Заявления налогоплательщиком проставляется номер Заявления, число, месяц и год его заполнения.</w:t>
      </w:r>
    </w:p>
    <w:p w14:paraId="11F2F89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14. В строках "Продавец/Покупатель" Заявления указываются:</w:t>
      </w:r>
    </w:p>
    <w:p w14:paraId="313838E3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идентификационный код (номер) налогоплательщика;</w:t>
      </w:r>
    </w:p>
    <w:p w14:paraId="54EB297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наименование юридического лица или фамилия, имя, отчество (при его наличии) индивидуального предпринимателя, физического лица, не являющегося индивидуальным предпринимателем.</w:t>
      </w:r>
    </w:p>
    <w:p w14:paraId="5CA3961F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заключении договора лизинга в соответствующей ячейке проставляется отметка "Х".</w:t>
      </w:r>
    </w:p>
    <w:p w14:paraId="0AC30AD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lastRenderedPageBreak/>
        <w:t>      При заключении договора переработки давальческого сырья в соответствующей ячейке проставляется отметка "Х".</w:t>
      </w:r>
    </w:p>
    <w:p w14:paraId="7782A873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заключении договора о приобретении товара у физического лица, не являющегося индивидуальным предпринимателем, в соответствующей ячейке проставляется отметка "Х".</w:t>
      </w:r>
    </w:p>
    <w:p w14:paraId="6A852A4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строке 01 (Продавец) указывается лицо, заключившее договор (контракт) с Покупателем, указанным в строке 02, или с комиссионером, поверенным.</w:t>
      </w:r>
    </w:p>
    <w:p w14:paraId="11B3D238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строке 02 (Покупатель) указывается налогоплательщик Республики Казахстан, импортировавший товары и представляющий Заявление в орган государственных доходов по месту нахождения (жительства).</w:t>
      </w:r>
    </w:p>
    <w:p w14:paraId="3A945B74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строке 03 указывается код страны, адрес местонахождения (жительства) Продавца.</w:t>
      </w:r>
    </w:p>
    <w:p w14:paraId="688531F4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строке 04 указывается код страны, адрес местонахождения (жительства) Покупателя.</w:t>
      </w:r>
    </w:p>
    <w:p w14:paraId="58DA3C0D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Раздел 1 заполняется Покупателем товаров, а также комиссионером, поверенным, установленных нормами </w:t>
      </w:r>
      <w:hyperlink r:id="rId14" w:anchor="z455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статьи 455</w:t>
        </w:r>
      </w:hyperlink>
      <w:r w:rsidRPr="007A549C">
        <w:rPr>
          <w:color w:val="000000"/>
          <w:spacing w:val="2"/>
          <w:sz w:val="28"/>
          <w:szCs w:val="28"/>
        </w:rPr>
        <w:t> Налогового кодекса.</w:t>
      </w:r>
    </w:p>
    <w:p w14:paraId="473E937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строке 05 указываются номер и дата договора (контракта), заключенного между Продавцом и Покупателем (комиссионером, поверенным), номера и даты спецификаций к договору (контракту), на основании которого импортированы товары на территорию Республики Казахстан с территории государства-члена.</w:t>
      </w:r>
    </w:p>
    <w:p w14:paraId="46AC26C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розничной купли-продажи при отсутствии договора (контракта), заключенного между Продавцом и Покупателем (комиссионером, поверенным), указываются номер и дата документа, подтверждающего получение (либо приобретение) импортированных на территорию Республики Казахстан товаров (в том числе чеки контрольно-кассовой машины, товарные чеки, закупочные акты).</w:t>
      </w:r>
    </w:p>
    <w:p w14:paraId="5558855F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Строки 06 и 07 Заявления налогоплательщиком Республики Казахстан не заполняются. При этом данные строки заполняются налогоплательщиками (плательщиками) других государств-членов, если законодательством указанных государств не предусмотрена уплата косвенных налогов комиссионером, поверенным, агентом.</w:t>
      </w:r>
    </w:p>
    <w:p w14:paraId="400168A0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lastRenderedPageBreak/>
        <w:t>      При ввозе налогоплательщиком Республики Казахстан на территорию Республики Казахстан товаров, являющихся продуктом переработки давальческого сырья, приобретенного на территории другого государства-члена, и переработанного на территории третьего государства-члена, заполняется 2 (два) Заявления, при этом:</w:t>
      </w:r>
    </w:p>
    <w:p w14:paraId="1117972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заполнении граф Заявления, направляемого Продавцу товаров (давальческого сырья), в графах 2 и 6 таблицы указывается соответственно наименование и стоимость давальческого сырья;</w:t>
      </w:r>
    </w:p>
    <w:p w14:paraId="510F2CA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заполнении граф Заявления, направляемого Продавцу работ по переработке давальческого сырья, в графах 2 и 6 таблицы указывается соответственно наименование товара, являющегося продуктом переработки, и стоимость работ по переработке давальческого сырья.</w:t>
      </w:r>
    </w:p>
    <w:p w14:paraId="4E31E3C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Для определения сумм косвенных налогов при импорте товаров налогоплательщиком заполняется таблица, в которой указываются:</w:t>
      </w:r>
    </w:p>
    <w:p w14:paraId="6AFD3272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2 – наименование товара на основании счета-фактуры или транспортных (товаросопроводительных) документов;</w:t>
      </w:r>
    </w:p>
    <w:p w14:paraId="0E852CB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3 – 10-значный код товаров по единой Товарной номенклатуре внешнеэкономической деятельности Евразийского экономического союза;</w:t>
      </w:r>
    </w:p>
    <w:p w14:paraId="261202B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4 – единица измерения количества товара, указанная в счете-фактуре или транспортном (товаросопроводительном) документе либо ином документе, подтверждающем приобретение импортированного товара;</w:t>
      </w:r>
    </w:p>
    <w:p w14:paraId="1BFFC95B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5 – количество товара в единицах измерения, указанных в графе 4;</w:t>
      </w:r>
    </w:p>
    <w:p w14:paraId="3EDC607B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6 – стоимость товара (работы) на основании сведений из счета-фактуры или транспортных (товаросопроводительных) документов либо ином документе, подтверждающем приобретение импортированного товара;</w:t>
      </w:r>
    </w:p>
    <w:p w14:paraId="276E1FE8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7 – код валюты;</w:t>
      </w:r>
    </w:p>
    <w:p w14:paraId="46CADD39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8 – установленный Национальным банком Республики Казахстан курс тенге к валюте, указанной в счете-фактуре или транспортном (товаросопроводительном) документе, предшествующий дате принятия на учет импортированных товаров;</w:t>
      </w:r>
    </w:p>
    <w:p w14:paraId="6F95BAA8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lastRenderedPageBreak/>
        <w:t>      в графе 9 – серия, номер транспортных (товаросопроводительных) документов;</w:t>
      </w:r>
    </w:p>
    <w:p w14:paraId="5E26AEE6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10 – дата транспортных (товаросопроводительных) документов;</w:t>
      </w:r>
    </w:p>
    <w:p w14:paraId="0D108EB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11 – номер счета-фактуры;</w:t>
      </w:r>
    </w:p>
    <w:p w14:paraId="4F40B2B0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12 – дата счета-фактуры;</w:t>
      </w:r>
    </w:p>
    <w:p w14:paraId="0013F57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13 – дата принятия налогоплательщиком товара на учет;</w:t>
      </w:r>
    </w:p>
    <w:p w14:paraId="18BC7C72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14 – налоговая база по подакцизным товарам, исходя из объема импортируемого товара в натуральном выражении, равна показателю графы 5, если твердые (специфические) ставки акцизов установлены за единицу измерения, указанную в графе 4. При отсутствии твердых (специфических) ставок налоговая база по подакцизным товарам указывается в единицах измерения с учетом пересчета показателя графы 5 на соответствующие величины, установленные </w:t>
      </w:r>
      <w:hyperlink r:id="rId15" w:anchor="z463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статьей 463</w:t>
        </w:r>
      </w:hyperlink>
      <w:r w:rsidRPr="007A549C">
        <w:rPr>
          <w:color w:val="000000"/>
          <w:spacing w:val="2"/>
          <w:sz w:val="28"/>
          <w:szCs w:val="28"/>
        </w:rPr>
        <w:t> Налогового кодекса для такого пересчета;</w:t>
      </w:r>
    </w:p>
    <w:p w14:paraId="11FEED52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15 – налоговая база по НДС в национальной валюте Республики Казахстан. Налоговая база рассчитывается с учетом требований </w:t>
      </w:r>
      <w:hyperlink r:id="rId16" w:anchor="z444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статьи 444</w:t>
        </w:r>
      </w:hyperlink>
      <w:r w:rsidRPr="007A549C">
        <w:rPr>
          <w:color w:val="000000"/>
          <w:spacing w:val="2"/>
          <w:sz w:val="28"/>
          <w:szCs w:val="28"/>
        </w:rPr>
        <w:t> Налогового кодекса. В размер налоговой базы по НДС включается сумма акцизов по подакцизным товарам, указанная в графе 19;</w:t>
      </w:r>
    </w:p>
    <w:p w14:paraId="7BE323FE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графах 16 и 18 – налоговые ставки по акцизам и НДС, установленные </w:t>
      </w:r>
      <w:hyperlink r:id="rId17" w:anchor="z778" w:history="1">
        <w:r w:rsidRPr="007A549C">
          <w:rPr>
            <w:color w:val="073A5E"/>
            <w:spacing w:val="2"/>
            <w:sz w:val="28"/>
            <w:szCs w:val="28"/>
            <w:u w:val="single"/>
          </w:rPr>
          <w:t>Налоговым</w:t>
        </w:r>
      </w:hyperlink>
      <w:r w:rsidRPr="007A549C">
        <w:rPr>
          <w:color w:val="000000"/>
          <w:spacing w:val="2"/>
          <w:sz w:val="28"/>
          <w:szCs w:val="28"/>
        </w:rPr>
        <w:t> кодексом. Если налоговым законодательством Республики Казахстан предусмотрено освобождение от уплаты НДС и (или) акцизов по ввезенным товарам на территорию Республики Казахстан, в графах проставляется слово "льгота". По подакцизным товарам в графе 16 указывается ставка акцизов в национальной валюте;</w:t>
      </w:r>
    </w:p>
    <w:p w14:paraId="53E8C0A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17 – проставляется прочерк;</w:t>
      </w:r>
    </w:p>
    <w:p w14:paraId="233488C9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19 – сумма акцизов, рассчитанная Покупателем товаров исходя из применяемых налоговых ставок, указанных в графе 16.</w:t>
      </w:r>
    </w:p>
    <w:p w14:paraId="31705BFD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статьей 464 Налогового кодекса предусмотрено освобождение от уплаты акцизов по ввезенным товарам на территорию Республики Казахстан и в графе 16 проставляется слово "льгота", в графе 19 проставляется "0" (ноль);</w:t>
      </w:r>
    </w:p>
    <w:p w14:paraId="3E85D200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в графе 20 – сумма НДС, рассчитанная исходя из применяемой налоговой ставки, указанной в графе 18, к налоговой базе, указанной в графе 15.</w:t>
      </w:r>
    </w:p>
    <w:p w14:paraId="2ED622B7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lastRenderedPageBreak/>
        <w:t>      Если </w:t>
      </w:r>
      <w:hyperlink r:id="rId18" w:anchor="z451" w:history="1">
        <w:r w:rsidRPr="007A549C">
          <w:rPr>
            <w:color w:val="073A5E"/>
            <w:spacing w:val="2"/>
            <w:sz w:val="28"/>
            <w:szCs w:val="28"/>
            <w:u w:val="single"/>
          </w:rPr>
          <w:t>статьей 451</w:t>
        </w:r>
      </w:hyperlink>
      <w:r w:rsidRPr="007A549C">
        <w:rPr>
          <w:color w:val="000000"/>
          <w:spacing w:val="2"/>
          <w:sz w:val="28"/>
          <w:szCs w:val="28"/>
        </w:rPr>
        <w:t> Налогового кодекса предусмотрено освобождение от уплаты НДС по ввезенным товарам на территорию Республики Казахстан и в графе 18 проставляется слово "льгота", в графе 20 проставляется "0" (ноль).</w:t>
      </w:r>
    </w:p>
    <w:p w14:paraId="67FEA2B7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транспортный (товаросопроводительный) документ, подтверждающий перемещение товаров с территории одного государства-члена на территорию другого государства-члена, имеет итоговую строку, допускается перенесение в одну строку Заявления сведений итоговой строки транспортного (товаросопроводительного) документа с указанием общего наименования аналогичных друг другу ввозимых товаров.</w:t>
      </w:r>
    </w:p>
    <w:p w14:paraId="2EB53753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в транспортном (товаросопроводительном) документе указаны подакцизные товары либо приведены показатели, относящиеся к товарам, облагаемым косвенными налогами по различным ставкам или имеющим различные единицы измерения, то в Заявление переносятся все наименования товаров (каждая позиция) из транспортного (товаросопроводительного) документа.</w:t>
      </w:r>
    </w:p>
    <w:p w14:paraId="791833C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транспортный (товаросопроводительный) документ, в котором отражено несколько аналогичных друг другу товаров, не имеет итоговой строки, то показатели, отраженные в каждой из строк товаросопроводительного (транспортного) документа, переносятся в Заявление. При этом в графах 9 и 10 Заявления указываются сведения одного и того же транспортного (товаросопроводительного) документа.</w:t>
      </w:r>
    </w:p>
    <w:p w14:paraId="308673B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в счете-фактуре перечислены товары, которые указаны в нескольких транспортных (товаросопроводительных) документах, то в Заявление переносятся позиции из каждого транспортного (товаросопроводительного) документа с учетом требований, изложенных выше. При этом в графах 11 и 12 Заявления повторяются данные такого счета-фактуры.</w:t>
      </w:r>
    </w:p>
    <w:p w14:paraId="31111B74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выставление (выписка) счета-фактуры не предусмотрено законодательством государства-члена либо приобретение товаров осуществляется у налогоплательщика государства, не являющегося государством-членом, в графах 4, 6, 7, 8, 9, 10, 11 и 12 таблицы раздела 1 Заявления указываются сведения из иного документа, выставленного (выписанного) продавцом, подтверждающего стоимость импортированного товара.</w:t>
      </w:r>
    </w:p>
    <w:p w14:paraId="7856F5EC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 xml:space="preserve">      Если участниками договора (контракта) увеличена цена импортированных товаров после истечения месяца, в котором товары были приняты налогоплательщиком к учету, то в таблице раздела 1 Заявления делается следующая запись: "Корректировка значений показателей, указанных в </w:t>
      </w:r>
      <w:r w:rsidRPr="007A549C">
        <w:rPr>
          <w:color w:val="000000"/>
          <w:spacing w:val="2"/>
          <w:sz w:val="28"/>
          <w:szCs w:val="28"/>
        </w:rPr>
        <w:lastRenderedPageBreak/>
        <w:t>зарегистрированном в налоговом органе заявлении от "__" _____ 20__ г №__, в связи с увеличением цены в "__" _____ 20__ г." (указываются месяц и год, в которых участниками договора (контракта) увеличена цена). Дата и номер указываются из раздела 2 Заявления. При этом в графе 1 таблицы раздела 1 Заявления указывается порядковый номер товарной позиции, под которым она указана в Заявлении, значения показателей которого корректируются. В графы 2, 3, 4, 5, 7 8, 9, 10, 11, 12, 13, 16, 17 и 18 таблицы раздела 1 Заявления переносятся значения показателей из корректируемого Заявления. В графах 6, 14, 15, 19 и 20 таблицы раздела 1 Заявления указывается разница между измененными и предыдущими значениями показателей.</w:t>
      </w:r>
    </w:p>
    <w:p w14:paraId="3B255532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по истечении месяца, в котором ввезенные товары были приняты налогоплательщиком к учету, осуществлен их частичный возврат по причине ненадлежащих качества и (или) комплектации, то в таблице уточненного Заявления делается следующая запись: "Взамен ранее представленного и зарегистрированного в налоговом органе Заявления от "__" _____ 20__ г. № __ в связи с частичным возвратом". Дата и номер указываются из раздела 2 Заявления. В таблице раздела 1 Заявления указываются значения показателей без указания информации о частичном возврате. При этом в графе 1 таблицы раздела 1 Заявления указывается порядковый номер товарной позиции, под которым она была указана в соответствующем Заявлении.</w:t>
      </w:r>
    </w:p>
    <w:p w14:paraId="22423FC0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представление налогоплательщиком Заявления взамен ранее представленного Заявления обусловлено причинами, не указанными в абзацах тридцать восьмом и тридцать девятом настоящего пункта, то в таблице такого Заявления делается следующая запись: "Взамен ранее представленного и зарегистрированного в налоговом органе Заявления от "__" _____ 20__ г. №__". Дата и номер указываются из раздела 2 Заявления.</w:t>
      </w:r>
    </w:p>
    <w:p w14:paraId="62946165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Если импортированный товар приобретен у физического лица, не являющегося индивидуальным предпринимателем, то реквизит идентификационный код (номер) налогоплательщика продавца указывается при его наличии.</w:t>
      </w:r>
    </w:p>
    <w:p w14:paraId="716945D1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15. Раздел 3 Заявления заполняется, в том числе в следующих случаях:</w:t>
      </w:r>
    </w:p>
    <w:p w14:paraId="6EA852D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 xml:space="preserve">      1) если обороты (операции) по реализации товаров Продавцом, указанным в разделе 1 Заявления, Покупателю, указанному в разделе 1 Заявления, не являются объектом обложения косвенными налогами в соответствии с законодательством государства-члена – Продавца, так как местом реализации таких товаров не признается территория государства-члена – Продавца. При этом в строке 08 "Продавец (комитент, доверитель, принципал)" указывается </w:t>
      </w:r>
      <w:r w:rsidRPr="007A549C">
        <w:rPr>
          <w:color w:val="000000"/>
          <w:spacing w:val="2"/>
          <w:sz w:val="28"/>
          <w:szCs w:val="28"/>
        </w:rPr>
        <w:lastRenderedPageBreak/>
        <w:t>налогоплательщик государства-члена, с территории которого были вывезены товары, применивший при реализации этих товаров ставку НДС в размере 0 процентов (освобождение по акцизам). В строке 12 указываются реквизиты договора (контракта) (номер и дата договора (контракта), номера и даты спецификаций), заключенного между Продавцом и Покупателем, указанным в строках 08 и 09;</w:t>
      </w:r>
    </w:p>
    <w:p w14:paraId="4A7FF6E0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2) при реализации товара Покупателю (строка 02) через комиссионера, поверенного либо агента. При этом в строке 12 отражаются реквизиты договора (контракта) комиссии, поручения либо агентского договора (контракта), а в строках 08 и 09 – стороны данного договора (контракта);</w:t>
      </w:r>
    </w:p>
    <w:p w14:paraId="2A2EBC54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3) при импорте с территории одного государства-члена на территорию другого государства-члена товаров, приобретаемых налогоплательщиком этого другого государства (Покупатель) на основании договора с налогоплательщиком государства, не являющегося государством-членом. При этом в строках 08 и 09 Покупателем, на территорию государства которого импортированы товары, указываются налогоплательщик государства-члена, с территории которого были экспортированы товары, применивший при реализации этих товаров ставку НДС в размере 0 процентов (освобождение по акцизам), и налогоплательщик государства, не являющегося государством-членом. В строках 10 и 11 указываются коды государств, налогоплательщиками которых являются указанные лица. В строке 12 отражаются реквизиты договора между указанными лицами. При указании кодов государств и реквизитов договора реквизит "идентификационный код (номер) налогоплательщика" в строке 09 (а также в строке 01 раздела 1) являются необязательными для заполнения.</w:t>
      </w:r>
    </w:p>
    <w:p w14:paraId="5DFBAAE5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16. В тех случаях, когда в поставке товара участвуют более трех лиц, налогоплательщик в Приложении указывает сведения о сделках по реализации товаров (перемещении товаров) от Продавца (налогоплательщика государства-члена, с территории которого были вывезены товары, и представляющего в орган государственных доходов пакет документов, подтверждающий правомерность применения ставки НДС 0 процентов или освобождение от уплаты акцизов) до Покупателя (налогоплательщика, представляющего Заявление) с указанием лиц, участников соответствующих сделок, а также сведений из договоров (контрактов): наименование, идентификационный код (номер) налогоплательщика, код страны, место его нахождения (жительства), номер договора (контракта), дата договора (контракта), номера и даты спецификаций.</w:t>
      </w:r>
    </w:p>
    <w:p w14:paraId="1AD7FEDE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 xml:space="preserve">      17. При представлении Заявления только в электронном виде должностное лицо органа государственных доходов в течение 3 (трех) рабочих дней со дня </w:t>
      </w:r>
      <w:r w:rsidRPr="007A549C">
        <w:rPr>
          <w:color w:val="000000"/>
          <w:spacing w:val="2"/>
          <w:sz w:val="28"/>
          <w:szCs w:val="28"/>
        </w:rPr>
        <w:lastRenderedPageBreak/>
        <w:t>поступления Заявления в электронном виде должно направить налогоплательщику уведомление о подтверждении факта уплаты косвенных налогов либо мотивированный отказ в электронном виде.</w:t>
      </w:r>
    </w:p>
    <w:p w14:paraId="6B593ECC" w14:textId="77777777" w:rsidR="007A549C" w:rsidRPr="007A549C" w:rsidRDefault="007A549C" w:rsidP="007A549C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18. По Заявлениям, представляемым на бумажном носителе (в четырех экземплярах) и в электронном виде, должностное лицо органа государственных доходов в течение 10 (десяти) рабочих дней со дня поступления Заявления на бумажном носителе и документов, предусмотренных </w:t>
      </w:r>
      <w:hyperlink r:id="rId19" w:anchor="z16170" w:history="1">
        <w:r w:rsidRPr="007A549C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7A549C">
        <w:rPr>
          <w:color w:val="000000"/>
          <w:spacing w:val="2"/>
          <w:sz w:val="28"/>
          <w:szCs w:val="28"/>
        </w:rPr>
        <w:t> статьи 456 Налогового кодекса, должно его рассмотреть и подтвердить факт уплаты косвенных налогов (освобождения либо иного способа уплаты), либо мотивированно отказать в соответствующем подтверждении.</w:t>
      </w:r>
    </w:p>
    <w:p w14:paraId="59CB0222" w14:textId="77777777" w:rsidR="007A549C" w:rsidRPr="007A549C" w:rsidRDefault="007A549C" w:rsidP="007A549C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7A549C">
        <w:rPr>
          <w:color w:val="000000"/>
          <w:spacing w:val="2"/>
          <w:sz w:val="28"/>
          <w:szCs w:val="28"/>
        </w:rPr>
        <w:t>      При представлении Заявления на бумажном носителе один экземпляр остается в органе государственных доходов, три экземпляра возвращаются налогоплательщику с отметкой органа государственных доходов об уплате косвенных налогов (освобождении либо ином способе уплаты) в разделе 2 Заявления. При этом налогоплательщик направляет два экземпляра Заявления с отметкой органа государственных доходов налогоплательщику государства-члена, с территории которого экспортированы товары.</w:t>
      </w:r>
    </w:p>
    <w:p w14:paraId="26A59421" w14:textId="77777777" w:rsidR="00CC14B4" w:rsidRPr="007A549C" w:rsidRDefault="00CC14B4" w:rsidP="00CC14B4">
      <w:pPr>
        <w:jc w:val="both"/>
        <w:rPr>
          <w:b/>
          <w:sz w:val="28"/>
          <w:szCs w:val="28"/>
        </w:rPr>
      </w:pPr>
    </w:p>
    <w:sectPr w:rsidR="00CC14B4" w:rsidRPr="007A549C" w:rsidSect="00CB561A">
      <w:headerReference w:type="default" r:id="rId20"/>
      <w:pgSz w:w="11906" w:h="16838"/>
      <w:pgMar w:top="1418" w:right="851" w:bottom="1418" w:left="1418" w:header="709" w:footer="709" w:gutter="0"/>
      <w:pgNumType w:start="5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EE4D7" w14:textId="77777777" w:rsidR="00A4503F" w:rsidRDefault="00A4503F" w:rsidP="00BC77A0">
      <w:r>
        <w:separator/>
      </w:r>
    </w:p>
  </w:endnote>
  <w:endnote w:type="continuationSeparator" w:id="0">
    <w:p w14:paraId="6A6DFC22" w14:textId="77777777" w:rsidR="00A4503F" w:rsidRDefault="00A4503F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062" w14:textId="77777777" w:rsidR="00A4503F" w:rsidRDefault="00A4503F" w:rsidP="00BC77A0">
      <w:r>
        <w:separator/>
      </w:r>
    </w:p>
  </w:footnote>
  <w:footnote w:type="continuationSeparator" w:id="0">
    <w:p w14:paraId="0254A5A7" w14:textId="77777777" w:rsidR="00A4503F" w:rsidRDefault="00A4503F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E3B22AE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A13AD0">
          <w:rPr>
            <w:noProof/>
            <w:sz w:val="28"/>
            <w:szCs w:val="28"/>
          </w:rPr>
          <w:t>536</w:t>
        </w:r>
        <w:r w:rsidRPr="00BC77A0">
          <w:rPr>
            <w:sz w:val="28"/>
            <w:szCs w:val="28"/>
          </w:rPr>
          <w:fldChar w:fldCharType="end"/>
        </w:r>
      </w:p>
    </w:sdtContent>
  </w:sdt>
  <w:p w14:paraId="6DAE6625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A796B"/>
    <w:multiLevelType w:val="hybridMultilevel"/>
    <w:tmpl w:val="ABEE6E26"/>
    <w:lvl w:ilvl="0" w:tplc="318C38D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83800"/>
    <w:rsid w:val="000D68F9"/>
    <w:rsid w:val="001416AD"/>
    <w:rsid w:val="00196968"/>
    <w:rsid w:val="00217316"/>
    <w:rsid w:val="002B0FB8"/>
    <w:rsid w:val="002E524A"/>
    <w:rsid w:val="00380A66"/>
    <w:rsid w:val="004679BA"/>
    <w:rsid w:val="005F7570"/>
    <w:rsid w:val="006628C7"/>
    <w:rsid w:val="00664407"/>
    <w:rsid w:val="006828E8"/>
    <w:rsid w:val="006916BC"/>
    <w:rsid w:val="007A549C"/>
    <w:rsid w:val="008F0C96"/>
    <w:rsid w:val="00926BD6"/>
    <w:rsid w:val="0099366C"/>
    <w:rsid w:val="00A13AD0"/>
    <w:rsid w:val="00A4503F"/>
    <w:rsid w:val="00B5779B"/>
    <w:rsid w:val="00BC77A0"/>
    <w:rsid w:val="00CB561A"/>
    <w:rsid w:val="00CC14B4"/>
    <w:rsid w:val="00CD4891"/>
    <w:rsid w:val="00EB3661"/>
    <w:rsid w:val="00E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EB7BE"/>
  <w15:docId w15:val="{D3F6DC0B-F912-4333-966D-B2D1D130D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A54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6828E8"/>
    <w:pPr>
      <w:ind w:left="-709" w:firstLine="709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6828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1"/>
    <w:rsid w:val="006828E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1"/>
    <w:rsid w:val="006828E8"/>
    <w:pPr>
      <w:shd w:val="clear" w:color="auto" w:fill="FFFFFF"/>
      <w:spacing w:before="720" w:line="306" w:lineRule="exact"/>
      <w:ind w:firstLine="7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6828E8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7A54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semiHidden/>
    <w:unhideWhenUsed/>
    <w:rsid w:val="007A549C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7A54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1700000120" TargetMode="External"/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hyperlink" Target="https://adilet.zan.kz/rus/docs/K170000012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adilet.zan.kz/rus/docs/K1700000120" TargetMode="Externa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K170000012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rus/docs/K17000001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adilet.zan.kz/rus/docs/V1800016691" TargetMode="External"/><Relationship Id="rId19" Type="http://schemas.openxmlformats.org/officeDocument/2006/relationships/hyperlink" Target="https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K17000001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9</cp:revision>
  <cp:lastPrinted>2019-12-26T12:50:00Z</cp:lastPrinted>
  <dcterms:created xsi:type="dcterms:W3CDTF">2019-12-26T15:43:00Z</dcterms:created>
  <dcterms:modified xsi:type="dcterms:W3CDTF">2022-05-16T11:32:00Z</dcterms:modified>
</cp:coreProperties>
</file>