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2230C5" w14:textId="77777777" w:rsidR="0042082F" w:rsidRPr="0042082F" w:rsidRDefault="0042082F" w:rsidP="0042082F">
      <w:pPr>
        <w:shd w:val="clear" w:color="auto" w:fill="FFFFFF"/>
        <w:spacing w:after="0" w:line="240" w:lineRule="auto"/>
        <w:jc w:val="right"/>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br/>
        <w:t>Приложение 11 к приказу</w:t>
      </w:r>
    </w:p>
    <w:p w14:paraId="72B5B015" w14:textId="77777777" w:rsidR="0042082F" w:rsidRPr="0042082F" w:rsidRDefault="0042082F" w:rsidP="0042082F">
      <w:pPr>
        <w:shd w:val="clear" w:color="auto" w:fill="FFFFFF"/>
        <w:spacing w:after="0" w:line="240" w:lineRule="auto"/>
        <w:jc w:val="right"/>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Министр финансов</w:t>
      </w:r>
    </w:p>
    <w:p w14:paraId="3F311083" w14:textId="77777777" w:rsidR="0042082F" w:rsidRPr="0042082F" w:rsidRDefault="0042082F" w:rsidP="0042082F">
      <w:pPr>
        <w:shd w:val="clear" w:color="auto" w:fill="FFFFFF"/>
        <w:spacing w:after="0" w:line="240" w:lineRule="auto"/>
        <w:jc w:val="right"/>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Республики Казахстан</w:t>
      </w:r>
    </w:p>
    <w:p w14:paraId="5853473B" w14:textId="77777777" w:rsidR="0042082F" w:rsidRPr="0042082F" w:rsidRDefault="0042082F" w:rsidP="0042082F">
      <w:pPr>
        <w:shd w:val="clear" w:color="auto" w:fill="FFFFFF"/>
        <w:spacing w:after="0" w:line="240" w:lineRule="auto"/>
        <w:jc w:val="right"/>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от 12 ноября 2025 года</w:t>
      </w:r>
    </w:p>
    <w:p w14:paraId="0DE093E1" w14:textId="77777777" w:rsidR="0042082F" w:rsidRPr="0042082F" w:rsidRDefault="0042082F" w:rsidP="0042082F">
      <w:pPr>
        <w:shd w:val="clear" w:color="auto" w:fill="FFFFFF"/>
        <w:spacing w:line="240" w:lineRule="auto"/>
        <w:jc w:val="right"/>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 695</w:t>
      </w:r>
    </w:p>
    <w:p w14:paraId="6481C215" w14:textId="77777777" w:rsidR="0042082F" w:rsidRPr="0042082F" w:rsidRDefault="0042082F" w:rsidP="0042082F">
      <w:pPr>
        <w:spacing w:line="240" w:lineRule="auto"/>
        <w:jc w:val="right"/>
        <w:textAlignment w:val="baseline"/>
        <w:rPr>
          <w:rFonts w:ascii="Times New Roman" w:eastAsia="Times New Roman" w:hAnsi="Times New Roman" w:cs="Times New Roman"/>
          <w:color w:val="000000"/>
          <w:sz w:val="24"/>
          <w:szCs w:val="24"/>
          <w:lang w:eastAsia="ru-RU"/>
        </w:rPr>
      </w:pPr>
      <w:bookmarkStart w:id="0" w:name="_GoBack"/>
      <w:r w:rsidRPr="0042082F">
        <w:rPr>
          <w:rFonts w:ascii="Times New Roman" w:eastAsia="Times New Roman" w:hAnsi="Times New Roman" w:cs="Times New Roman"/>
          <w:color w:val="000000"/>
          <w:sz w:val="24"/>
          <w:szCs w:val="24"/>
          <w:lang w:eastAsia="ru-RU"/>
        </w:rPr>
        <w:t>Приложение к форме</w:t>
      </w:r>
    </w:p>
    <w:bookmarkEnd w:id="0"/>
    <w:p w14:paraId="60FF9B42" w14:textId="77777777" w:rsidR="0042082F" w:rsidRPr="0042082F" w:rsidRDefault="0042082F" w:rsidP="0042082F">
      <w:pPr>
        <w:spacing w:line="240" w:lineRule="auto"/>
        <w:jc w:val="center"/>
        <w:textAlignment w:val="baseline"/>
        <w:rPr>
          <w:rFonts w:ascii="Times New Roman" w:eastAsia="Times New Roman" w:hAnsi="Times New Roman" w:cs="Times New Roman"/>
          <w:b/>
          <w:bCs/>
          <w:color w:val="000000"/>
          <w:sz w:val="24"/>
          <w:szCs w:val="24"/>
          <w:lang w:eastAsia="ru-RU"/>
        </w:rPr>
      </w:pPr>
      <w:r w:rsidRPr="0042082F">
        <w:rPr>
          <w:rFonts w:ascii="Times New Roman" w:eastAsia="Times New Roman" w:hAnsi="Times New Roman" w:cs="Times New Roman"/>
          <w:b/>
          <w:bCs/>
          <w:color w:val="000000"/>
          <w:sz w:val="24"/>
          <w:szCs w:val="24"/>
          <w:lang w:eastAsia="ru-RU"/>
        </w:rPr>
        <w:t>Пояснение по составлению Декларации о доходах и имуществе физического лица (форма 270.00)</w:t>
      </w:r>
    </w:p>
    <w:p w14:paraId="48F427F0" w14:textId="77777777" w:rsidR="0042082F" w:rsidRPr="0042082F" w:rsidRDefault="0042082F" w:rsidP="0042082F">
      <w:pPr>
        <w:spacing w:line="240" w:lineRule="auto"/>
        <w:jc w:val="center"/>
        <w:textAlignment w:val="baseline"/>
        <w:rPr>
          <w:rFonts w:ascii="Times New Roman" w:eastAsia="Times New Roman" w:hAnsi="Times New Roman" w:cs="Times New Roman"/>
          <w:b/>
          <w:bCs/>
          <w:color w:val="000000"/>
          <w:sz w:val="24"/>
          <w:szCs w:val="24"/>
          <w:lang w:eastAsia="ru-RU"/>
        </w:rPr>
      </w:pPr>
      <w:r w:rsidRPr="0042082F">
        <w:rPr>
          <w:rFonts w:ascii="Times New Roman" w:eastAsia="Times New Roman" w:hAnsi="Times New Roman" w:cs="Times New Roman"/>
          <w:b/>
          <w:bCs/>
          <w:color w:val="000000"/>
          <w:sz w:val="24"/>
          <w:szCs w:val="24"/>
          <w:lang w:eastAsia="ru-RU"/>
        </w:rPr>
        <w:t>Глава 1. Общие положения</w:t>
      </w:r>
    </w:p>
    <w:p w14:paraId="59AD10C8"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 Форма налоговой отчетности «Декларация о доходах и имуществе физического лица (форма 270.00)» (далее – Декларация) предназначена для отражения информации об исчислении налогового обязательства, используемой налоговыми органами в целях налогового контроля.</w:t>
      </w:r>
    </w:p>
    <w:p w14:paraId="5F69A664"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2. Декларация представляется ежегодно по состоянию на 31 декабря отчетного налогового периода, начиная с года, следующего за годом, в котором в соответствии со статьей 417 Налогового кодекса возникло обязательство по представлению Декларации.</w:t>
      </w:r>
    </w:p>
    <w:p w14:paraId="73212D15"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3. Декларацию представляют физические лица – резиденты при соответствии в течение отчетного налогового периода одному из следующих условий:</w:t>
      </w:r>
    </w:p>
    <w:p w14:paraId="5ACB67E7"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 лица, на которых в соответствии с законами Республики Казахстан «О противодействии коррупции», «О банках и банковской деятельности в Республике Казахстан», «О страховой деятельности», «О рынке ценных бумаг» возложена обязанность по представлению декларации о доходах и имуществе;</w:t>
      </w:r>
    </w:p>
    <w:p w14:paraId="485DEAB3"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2) руководители, учредители (участники) субъектов квазигосударственного сектора, юридических лиц, владеющие более 10 процентов доли в уставном капитале (акций акционерного общества), а также их супруги – резиденты, за исключением учредителей (участников) некоммерческих организаций;</w:t>
      </w:r>
    </w:p>
    <w:p w14:paraId="5601B070"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3) физические лица, получившие доход, подлежащий налогообложению физическим лицом самостоятельно, за исключением доходов от предпринимательской деятельности;</w:t>
      </w:r>
    </w:p>
    <w:p w14:paraId="19DAA99B"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 xml:space="preserve">4) физические лица, имеющие по состоянию на 31 декабря отчетного налогового периода деньги на банковских счетах в иностранных банках, находящихся за пределами Республики Казахстан, в сумме, </w:t>
      </w:r>
      <w:proofErr w:type="gramStart"/>
      <w:r w:rsidRPr="0042082F">
        <w:rPr>
          <w:rFonts w:ascii="Times New Roman" w:eastAsia="Times New Roman" w:hAnsi="Times New Roman" w:cs="Times New Roman"/>
          <w:color w:val="000000"/>
          <w:sz w:val="24"/>
          <w:szCs w:val="24"/>
          <w:lang w:eastAsia="ru-RU"/>
        </w:rPr>
        <w:t>в совокупности</w:t>
      </w:r>
      <w:proofErr w:type="gramEnd"/>
      <w:r w:rsidRPr="0042082F">
        <w:rPr>
          <w:rFonts w:ascii="Times New Roman" w:eastAsia="Times New Roman" w:hAnsi="Times New Roman" w:cs="Times New Roman"/>
          <w:color w:val="000000"/>
          <w:sz w:val="24"/>
          <w:szCs w:val="24"/>
          <w:lang w:eastAsia="ru-RU"/>
        </w:rPr>
        <w:t xml:space="preserve"> превышающей 1000- кратный размер месячного расчетного показателя;</w:t>
      </w:r>
    </w:p>
    <w:p w14:paraId="74A96EE1"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5) физические лица, которые имеют по состоянию на 31 декабря отчетного налогового периода следующее имущество на праве собственности:</w:t>
      </w:r>
    </w:p>
    <w:p w14:paraId="230FAA32"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имущество, которое подлежит государственной или иной регистрации (учету), либо права и (или) сделки по которому подлежат государственной или иной регистрации (учету) в компетентном органе иностранного государства в соответствии с законодательством иностранного государства;</w:t>
      </w:r>
    </w:p>
    <w:p w14:paraId="2B010EC4"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ценные бумаги, эмитенты которых зарегистрированы за пределами Республики Казахстан;</w:t>
      </w:r>
    </w:p>
    <w:p w14:paraId="62A03D6F"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долю участия в уставном капитале юридического лица, зарегистрированного за пределами Республики Казахстан;</w:t>
      </w:r>
    </w:p>
    <w:p w14:paraId="3861A90F"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объекты интеллектуальной собственности, авторского права, зарегистрированные за пределами Республики Казахстан;</w:t>
      </w:r>
    </w:p>
    <w:p w14:paraId="159F8735"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инвестиционное золото;</w:t>
      </w:r>
    </w:p>
    <w:p w14:paraId="2412BF2B"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6) лица, которые в течение отчетного налогового периода приобретали имущество, совокупная стоимость которого превышает 20 000-кратный размер месячного расчетного показателя, действующего на 31 декабря отчетного налогового периода, в Республике Казахстан и (или) за ее пределами:</w:t>
      </w:r>
    </w:p>
    <w:p w14:paraId="7E3C8FF6"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lastRenderedPageBreak/>
        <w:t>недвижимое имущество, подлежащее государственной или иной регистрации, а также имущество, по которому права и (или) сделки подлежат государственной или иной регистрации;</w:t>
      </w:r>
    </w:p>
    <w:p w14:paraId="746BCB2C"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механические транспортные средства и прицепы, подлежащие государственной регистрации;</w:t>
      </w:r>
    </w:p>
    <w:p w14:paraId="665E4C18"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доли участия в уставном капитале юридического лица;</w:t>
      </w:r>
    </w:p>
    <w:p w14:paraId="4A9A3153"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ценные бумаги;</w:t>
      </w:r>
    </w:p>
    <w:p w14:paraId="1863199E"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производные финансовые инструменты (за исключением производных финансовых инструментов, исполнение которых происходит путем приобретения или реализации базового актива);</w:t>
      </w:r>
    </w:p>
    <w:p w14:paraId="2CDA7B6C"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доли участия в жилищном строительстве;</w:t>
      </w:r>
    </w:p>
    <w:p w14:paraId="54BD9A7A"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инвестиционное золото;</w:t>
      </w:r>
    </w:p>
    <w:p w14:paraId="08DC15A9"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Совокупная стоимость имущества определяется путем суммирования цен его приобретения в течение отчетного налогового периода;</w:t>
      </w:r>
    </w:p>
    <w:p w14:paraId="7E37B7FA"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7) лица, имеющие по состоянию на 31 декабря отчетного налогового периода в собственности цифровые активы;</w:t>
      </w:r>
    </w:p>
    <w:p w14:paraId="3A99EBE1"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8) физические лица, получившие доходы, указанные в подпункте 1) статьи 363 Налогового кодекса, в том числе за пределами Республики Казахстан, в сумме, превышающей за отчетный налоговый период 8500 – кратный месячный расчетный показатель, действующий на 31 декабря отчетного налогового периода, за исключением получивших доход работника, подлежащий налогообложению у источника выплаты, являющийся единственным источником дохода, к которому применена ставка индивидуального подоходного налога, указанная в строке 2 таблицы, предусмотренной подпунктом 1) статьи 363 Налогового кодекса;</w:t>
      </w:r>
    </w:p>
    <w:p w14:paraId="3DFAEC88"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9) физические лица, получившие доход в виде дивидендов, в том числе за пределами Республики Казахстан, в сумме, превышающей за отчетный налоговый период 230 000-кратный месячный расчетный показатель, действующий на 31 декабря отчетного налогового периода;</w:t>
      </w:r>
    </w:p>
    <w:p w14:paraId="5E50F66B"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10) лица, занимающиеся частной практикой.</w:t>
      </w:r>
    </w:p>
    <w:p w14:paraId="630A5EFB"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4. Декларация распространяется на правоотношения, возникшие с 1 января 2026 года.</w:t>
      </w:r>
    </w:p>
    <w:p w14:paraId="1FEAA38B"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5. Декларация состоит из самой декларации (форма 270.00) и приложения к ней (форма 270.01 по 270.09), предназначенного для детального отражения информации об исчислении налогового обязательства.</w:t>
      </w:r>
    </w:p>
    <w:p w14:paraId="0790D59B"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6. При заполнении Декларации не допускаются исправления, подчистки и помарки.</w:t>
      </w:r>
    </w:p>
    <w:p w14:paraId="5A5F4112"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7. При отсутствии показателей соответствующие ячейки Декларации не заполняются.</w:t>
      </w:r>
    </w:p>
    <w:p w14:paraId="13503E5C"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8. Приложение к Декларации составляется в обязательном порядке при заполнении строк в Декларации, требующих раскрытия соответствующих показателей.</w:t>
      </w:r>
    </w:p>
    <w:p w14:paraId="08751BB4"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9. Приложение к Декларации не составляется при отсутствии данных, подлежащих отражению в нем.</w:t>
      </w:r>
    </w:p>
    <w:p w14:paraId="0FB4786C"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10. При превышении количества показателей в строках, имеющихся на листе приложения к Декларации, дополнительно заполняется аналогичный лист приложения к Декларации.</w:t>
      </w:r>
    </w:p>
    <w:p w14:paraId="197C8B46"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11. В Декларации применяются следующие арифметические знаки: «+» – плюс, «–» – минус, «х» – умножение, «/» – деление, «=» – равно. Отрицательные значения сумм обозначаются знаком «–» в первой левой ячейке соответствующей строки налоговой отчетности.</w:t>
      </w:r>
    </w:p>
    <w:p w14:paraId="59F7AD35" w14:textId="77777777" w:rsidR="0042082F" w:rsidRPr="0042082F" w:rsidRDefault="0042082F" w:rsidP="0042082F">
      <w:pPr>
        <w:spacing w:line="240" w:lineRule="auto"/>
        <w:jc w:val="center"/>
        <w:textAlignment w:val="baseline"/>
        <w:rPr>
          <w:rFonts w:ascii="Times New Roman" w:eastAsia="Times New Roman" w:hAnsi="Times New Roman" w:cs="Times New Roman"/>
          <w:b/>
          <w:bCs/>
          <w:color w:val="000000"/>
          <w:sz w:val="24"/>
          <w:szCs w:val="24"/>
          <w:lang w:eastAsia="ru-RU"/>
        </w:rPr>
      </w:pPr>
      <w:r w:rsidRPr="0042082F">
        <w:rPr>
          <w:rFonts w:ascii="Times New Roman" w:eastAsia="Times New Roman" w:hAnsi="Times New Roman" w:cs="Times New Roman"/>
          <w:b/>
          <w:bCs/>
          <w:color w:val="000000"/>
          <w:sz w:val="24"/>
          <w:szCs w:val="24"/>
          <w:lang w:eastAsia="ru-RU"/>
        </w:rPr>
        <w:t>Глава 2. Пояснение по заполнению Декларации (форма 270.00) Форма 270.00 составляется по итогам календарного года.</w:t>
      </w:r>
    </w:p>
    <w:p w14:paraId="0DBCAD9D"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12. В разделе «Общая информация о налогоплательщике» указывается:</w:t>
      </w:r>
    </w:p>
    <w:p w14:paraId="1A5D0DF8"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 индивидуальный идентификационный номер (далее – ИИН) налогоплательщика;</w:t>
      </w:r>
    </w:p>
    <w:p w14:paraId="7EEDA3D4"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lastRenderedPageBreak/>
        <w:t>2) налоговый период, за который представляется Декларация (заполняется арабскими цифрами).</w:t>
      </w:r>
    </w:p>
    <w:p w14:paraId="7DB2F9D1"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Налоговым периодом для представления Декларации является календарный год;</w:t>
      </w:r>
    </w:p>
    <w:p w14:paraId="5626C63A"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3) фамилия, имя, отчество (если оно указано в документе, удостоверяющего личность) физического лица;</w:t>
      </w:r>
    </w:p>
    <w:p w14:paraId="288F904A"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4) номер телефона и электронный адрес (по желанию);</w:t>
      </w:r>
    </w:p>
    <w:p w14:paraId="269F2BF8"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5) ИИН супруга/супруги;</w:t>
      </w:r>
    </w:p>
    <w:p w14:paraId="43668EB4"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6) ИИН законного представителя несовершеннолетнего лица и (или) недееспособного или ограниченно дееспособного лица;</w:t>
      </w:r>
    </w:p>
    <w:p w14:paraId="507D5F6A"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7) вид Декларации, соответствующие ячейки отмечаются с учетом отнесения Декларации к видам налоговой отчетности, указанным в статье 114 Налогового кодекса;</w:t>
      </w:r>
    </w:p>
    <w:p w14:paraId="74C23F0B"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8) номер и дата уведомления.</w:t>
      </w:r>
    </w:p>
    <w:p w14:paraId="5AF98B85"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Строки заполняются при представлении вида декларации, предусмотренного подпунктом 4) пункта 3 статьи 114 Налогового кодекса;</w:t>
      </w:r>
    </w:p>
    <w:p w14:paraId="326A5757"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9) отдельные категории налогоплательщика;</w:t>
      </w:r>
    </w:p>
    <w:p w14:paraId="34A57F45"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 xml:space="preserve">Ячейки </w:t>
      </w:r>
      <w:proofErr w:type="gramStart"/>
      <w:r w:rsidRPr="0042082F">
        <w:rPr>
          <w:rFonts w:ascii="Times New Roman" w:eastAsia="Times New Roman" w:hAnsi="Times New Roman" w:cs="Times New Roman"/>
          <w:color w:val="000000"/>
          <w:sz w:val="24"/>
          <w:szCs w:val="24"/>
          <w:lang w:eastAsia="ru-RU"/>
        </w:rPr>
        <w:t>отмечаются, в случае, если</w:t>
      </w:r>
      <w:proofErr w:type="gramEnd"/>
      <w:r w:rsidRPr="0042082F">
        <w:rPr>
          <w:rFonts w:ascii="Times New Roman" w:eastAsia="Times New Roman" w:hAnsi="Times New Roman" w:cs="Times New Roman"/>
          <w:color w:val="000000"/>
          <w:sz w:val="24"/>
          <w:szCs w:val="24"/>
          <w:lang w:eastAsia="ru-RU"/>
        </w:rPr>
        <w:t xml:space="preserve"> налогоплательщик относится к одной из категорий, указанных в строках А, В, С, D, E, F, G, H, I и J (если налогоплательщик оттносится к нескольким категориям, то отмечает несколько ячеек);</w:t>
      </w:r>
    </w:p>
    <w:p w14:paraId="4C104BAA"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А – лица, на которых в соответствии с законами Республики Казахстан «О противодействии коррупции», «О банках и банковской деятельности в Республике Казахстан», «О страховой деятельности», «О рынке ценных бумаг» возложена обязанность по представлению декларации о доходах и имуществе;</w:t>
      </w:r>
    </w:p>
    <w:p w14:paraId="28338B2E"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В – руководители, учредители (участники) субъектов квазигосударственного сектора, юридических лиц, владеющие более 10 процентов доли в уставном капитале (акций акционерного общества), а также их супруги – резиденты, за исключением учредителей (участников) некоммерческих организаций;</w:t>
      </w:r>
    </w:p>
    <w:p w14:paraId="5C6F360E"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С – физические лица, получившие доход, подлежащий налогообложению физическим лицом самостоятельно, за исключением доходов от предпринимательской деятельности;</w:t>
      </w:r>
    </w:p>
    <w:p w14:paraId="3179A8D4"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 xml:space="preserve">D – физические лица, имеющие по состоянию на 31 декабря отчетного налогового периода деньги на банковских счетах в иностранных банках, находящихся за пределами Республики Казахстан, в сумме, </w:t>
      </w:r>
      <w:proofErr w:type="gramStart"/>
      <w:r w:rsidRPr="0042082F">
        <w:rPr>
          <w:rFonts w:ascii="Times New Roman" w:eastAsia="Times New Roman" w:hAnsi="Times New Roman" w:cs="Times New Roman"/>
          <w:color w:val="000000"/>
          <w:sz w:val="24"/>
          <w:szCs w:val="24"/>
          <w:lang w:eastAsia="ru-RU"/>
        </w:rPr>
        <w:t>в совокупности</w:t>
      </w:r>
      <w:proofErr w:type="gramEnd"/>
      <w:r w:rsidRPr="0042082F">
        <w:rPr>
          <w:rFonts w:ascii="Times New Roman" w:eastAsia="Times New Roman" w:hAnsi="Times New Roman" w:cs="Times New Roman"/>
          <w:color w:val="000000"/>
          <w:sz w:val="24"/>
          <w:szCs w:val="24"/>
          <w:lang w:eastAsia="ru-RU"/>
        </w:rPr>
        <w:t xml:space="preserve"> превышающей 1000- кратный размер месячного расчетного показателя;</w:t>
      </w:r>
    </w:p>
    <w:p w14:paraId="234E9C84"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Е – физические лица, которые имеют по состоянию на 31 декабря отчетного налогового периода следующее имущество на праве собственности:</w:t>
      </w:r>
    </w:p>
    <w:p w14:paraId="19D74314"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имущество, которое подлежит государственной или иной регистрации (учету), либо права и (или) сделки по которому подлежат государственной или иной регистрации (учету) в компетентном органе иностранного государства в соответствии с законодательством иностранного государства;</w:t>
      </w:r>
    </w:p>
    <w:p w14:paraId="723528E9"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ценные бумаги, эмитенты которых зарегистрированы за пределами Республики Казахстан;</w:t>
      </w:r>
    </w:p>
    <w:p w14:paraId="7C6F59E4"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долю участия в уставном капитале юридического лица, зарегистрированного за пределами Республики Казахстан;</w:t>
      </w:r>
    </w:p>
    <w:p w14:paraId="56D88BB8"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объекты интеллектуальной собственности, авторского права, зарегистрированные за пределами Республики Казахстан;</w:t>
      </w:r>
    </w:p>
    <w:p w14:paraId="4C74F07A"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инвестиционное золото;</w:t>
      </w:r>
    </w:p>
    <w:p w14:paraId="3D3A61F8"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F – лица, которые в течение отчетного налогового периода приобретали имущество, совокупная стоимость которого превышает 20 000-кратный размер месячного расчетного показателя, действующего на 31 декабря отчетного налогового периода, в Республике Казахстан и (или) за ее пределами:</w:t>
      </w:r>
    </w:p>
    <w:p w14:paraId="03CD4548"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lastRenderedPageBreak/>
        <w:t>недвижимое имущество, подлежащее государственной или иной регистрации, а также имущество, по которому права и (или) сделки подлежат государственной или иной регистрации;</w:t>
      </w:r>
    </w:p>
    <w:p w14:paraId="74E79AFE"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механические транспортные средства и прицепы, подлежащие государственной регистрации;</w:t>
      </w:r>
    </w:p>
    <w:p w14:paraId="7431F92F"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 xml:space="preserve">доли участия в уставном капитале юридического </w:t>
      </w:r>
      <w:proofErr w:type="gramStart"/>
      <w:r w:rsidRPr="0042082F">
        <w:rPr>
          <w:rFonts w:ascii="Times New Roman" w:eastAsia="Times New Roman" w:hAnsi="Times New Roman" w:cs="Times New Roman"/>
          <w:color w:val="000000"/>
          <w:sz w:val="24"/>
          <w:szCs w:val="24"/>
          <w:lang w:eastAsia="ru-RU"/>
        </w:rPr>
        <w:t>лица;ценные</w:t>
      </w:r>
      <w:proofErr w:type="gramEnd"/>
      <w:r w:rsidRPr="0042082F">
        <w:rPr>
          <w:rFonts w:ascii="Times New Roman" w:eastAsia="Times New Roman" w:hAnsi="Times New Roman" w:cs="Times New Roman"/>
          <w:color w:val="000000"/>
          <w:sz w:val="24"/>
          <w:szCs w:val="24"/>
          <w:lang w:eastAsia="ru-RU"/>
        </w:rPr>
        <w:t xml:space="preserve"> бумаги;</w:t>
      </w:r>
    </w:p>
    <w:p w14:paraId="3C31641B"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производные финансовые инструменты (за исключением производных финансовых инструментов, исполнение которых происходит путем приобретения или реализации базового актива);</w:t>
      </w:r>
    </w:p>
    <w:p w14:paraId="4DDA262A"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доли участия в жилищном строительстве;</w:t>
      </w:r>
    </w:p>
    <w:p w14:paraId="44F7089A"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инвестиционное золото;</w:t>
      </w:r>
    </w:p>
    <w:p w14:paraId="5411D2A3"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Совокупная стоимость имущества определяется путем суммирования цен его приобретения в течение отчетного налогового периода;</w:t>
      </w:r>
    </w:p>
    <w:p w14:paraId="4ACA971F"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G - лица, имеющие по состоянию на 31 декабря отчетного налогового периода в собственности цифровые активы;</w:t>
      </w:r>
    </w:p>
    <w:p w14:paraId="59146D48"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H - физические лица, получившие доходы, указанные в подпункте 1) статьи 363 настоящего Кодекса, в том числе за пределами Республики Казахстан, в сумме, превышающей за отчетный налоговый период 8500 – кратный месячный расчетный показатель, действующий на 31 декабря отчетного налогового периода, за исключением получивших доход работника, подлежащий налогообложению у источника выплаты, являющийся единственным источником дохода, к которому применена ставка индивидуального подоходного налога, указанная в строке 2 таблицы, предусмотренной подпунктом 1) статьи 363 настоящего Кодекса;</w:t>
      </w:r>
    </w:p>
    <w:p w14:paraId="7FB14802"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I - физические лица, получившие доход в виде дивидендов, в том числе за пределами Республики Казахстан, в сумме, превышающей за отчетный налоговый период 230 000-кратный месячный расчетный показатель, действующий на 31 декабря отчетного налогового периода;</w:t>
      </w:r>
    </w:p>
    <w:p w14:paraId="4F24614C"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J - лицо, занимающееся частной практикой.</w:t>
      </w:r>
    </w:p>
    <w:p w14:paraId="41B58217"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10) признак резидентства:</w:t>
      </w:r>
    </w:p>
    <w:p w14:paraId="6B4C9241"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ячейка А отмечается налогоплательщиком-резидентом Республики Казахстан;</w:t>
      </w:r>
    </w:p>
    <w:p w14:paraId="7393C903"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ячейка В отмечается налогоплательщиком-нерезидентом Республики Казахстан;</w:t>
      </w:r>
    </w:p>
    <w:p w14:paraId="07936C9B"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11) представленные приложения.</w:t>
      </w:r>
    </w:p>
    <w:p w14:paraId="3DBA3B2B"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Отмечаются соответствующие ячейки представленных приложений.</w:t>
      </w:r>
    </w:p>
    <w:p w14:paraId="2C7CB7B0"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12) имеющиеся в наличии доходы и имущество.</w:t>
      </w:r>
    </w:p>
    <w:p w14:paraId="479FB753"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Отмечаются соответствующие ячейки с учетом представляемых приложений по наличию сведений (все показатели отмечаются при их наличии на отчетную дату):</w:t>
      </w:r>
    </w:p>
    <w:p w14:paraId="5548C391"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в строке 12 А – о доходах, подлежащих налогообложению физическим лицом самостоятельно (имущественный доход, доход из источников за пределами Республики Казахстан, доход домашнего работника, доход медиатора, доход от личного подсобного хозяйства и другие доходы, указанные в статье 405 Налогового кодекса, полученные от лица, не являющегося налоговым агентом);</w:t>
      </w:r>
    </w:p>
    <w:p w14:paraId="63837867"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в строке 12 B – о доходах лиц, занимающихся частной практикой (частный нотариус, судебный исполнитель, адвокат, профессиональный медиатор);</w:t>
      </w:r>
    </w:p>
    <w:p w14:paraId="45AEE262"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в строке 12 C – требование о зачете и возврате суммы превышения по ИПН;</w:t>
      </w:r>
    </w:p>
    <w:p w14:paraId="612F90B5"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в строке 12 D – о наличии имущества за пределами Республики Казахстан;</w:t>
      </w:r>
    </w:p>
    <w:p w14:paraId="78CF580D"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 xml:space="preserve">в строке 12 E – о приобретении (получении) и (или) отчуждении имущества и об источниках покрытия расходов на приобретение имущества в течение отчетного налогового периода, в том числе за пределами Республики Казахстан (заполняется только: 1) лицами на которых в соответствии с законами Республики Казахстан «О противодействии коррупции», «О банках и банковской деятельности в Республике Казахстан», «О страховой деятельности», «О рынке ценных бумаг» возложена обязанность по представлению декларации о доходах и имуществе; 2) руководители, учредители </w:t>
      </w:r>
      <w:r w:rsidRPr="0042082F">
        <w:rPr>
          <w:rFonts w:ascii="Times New Roman" w:eastAsia="Times New Roman" w:hAnsi="Times New Roman" w:cs="Times New Roman"/>
          <w:color w:val="000000"/>
          <w:sz w:val="24"/>
          <w:szCs w:val="24"/>
          <w:lang w:eastAsia="ru-RU"/>
        </w:rPr>
        <w:lastRenderedPageBreak/>
        <w:t>(участники) субъектов квазигосударственного сектора, юридических лиц, владеющие более 10 процентов доли в уставном капитале (акций акционерного общества), а также их супруги – резиденты, за исключением учредителей (участников) некоммерческих организаций; 3) лица, которые в течение отчетного налогового периода приобретали имущество, совокупная стоимость которого превышает 20 000-кратный размер месячного расчетного показателя, действующего на 31 декабря отчетного налогового периода, в Республике Казахстан и (или) за ее пределами);</w:t>
      </w:r>
    </w:p>
    <w:p w14:paraId="4571E4EE"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в строке 12 F – о наличии цифровых активов по состоянию на 31 декабря отчетного налогового периода;</w:t>
      </w:r>
    </w:p>
    <w:p w14:paraId="3D686231"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в строке 12 G – о наличии доходов, подлежащих освобождению от налогообложения в соответствии с международными договорами;</w:t>
      </w:r>
    </w:p>
    <w:p w14:paraId="688BC292"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в строке 12 H - о наличии финансовой прибыли контролируемой иностранной компании (далее – КИК);</w:t>
      </w:r>
    </w:p>
    <w:p w14:paraId="54B453E6"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в строке 12 I - о наличии дебиторской задолженности других лиц физическому лицу и (или) кредиторской задолженности физического лица другим лицам, образовавшиеся на дату составления декларации;</w:t>
      </w:r>
    </w:p>
    <w:p w14:paraId="250377DF"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в строке 12 J – о наличии доходов из иностранных источников.</w:t>
      </w:r>
    </w:p>
    <w:p w14:paraId="111A6D46"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13. В разделе «Ответственность налогоплательщика» указывается:</w:t>
      </w:r>
    </w:p>
    <w:p w14:paraId="3DDEBFF1"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 в поле «Фамилия, имя, отчество (при наличии) налогоплательщика/ законного представителя» – Фамилия, имя, отчество (при наличии) налогоплательщика/законного или уполномоченного представителя в соответствии с документами, удостоверяющими личность;</w:t>
      </w:r>
    </w:p>
    <w:p w14:paraId="25764C28"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2) в поле «Дата подачи Декларации»– дата представления Декларации в орган государственных доходов;</w:t>
      </w:r>
    </w:p>
    <w:p w14:paraId="46545892"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3) в поле «Фамилия, имя, отчество (при наличии) должностного лица, принявшего Декларацию</w:t>
      </w:r>
      <w:proofErr w:type="gramStart"/>
      <w:r w:rsidRPr="0042082F">
        <w:rPr>
          <w:rFonts w:ascii="Times New Roman" w:eastAsia="Times New Roman" w:hAnsi="Times New Roman" w:cs="Times New Roman"/>
          <w:color w:val="000000"/>
          <w:sz w:val="24"/>
          <w:szCs w:val="24"/>
          <w:lang w:eastAsia="ru-RU"/>
        </w:rPr>
        <w:t>»</w:t>
      </w:r>
      <w:proofErr w:type="gramEnd"/>
      <w:r w:rsidRPr="0042082F">
        <w:rPr>
          <w:rFonts w:ascii="Times New Roman" w:eastAsia="Times New Roman" w:hAnsi="Times New Roman" w:cs="Times New Roman"/>
          <w:color w:val="000000"/>
          <w:sz w:val="24"/>
          <w:szCs w:val="24"/>
          <w:lang w:eastAsia="ru-RU"/>
        </w:rPr>
        <w:t xml:space="preserve"> указывается, Фамилия, имя, отчество (при наличии), работника органа государственных доходов, принявшего декларацию;</w:t>
      </w:r>
    </w:p>
    <w:p w14:paraId="2CD6C22A"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4) дата приема Декларации – дата представления Декларации в соответствии с пунктом 2 статьи 50 Налогового кодекса;</w:t>
      </w:r>
    </w:p>
    <w:p w14:paraId="45E39907"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5) входящий номер документа – регистрационный номер Декларации, присваиваемый органом государственных доходов;</w:t>
      </w:r>
    </w:p>
    <w:p w14:paraId="47727E3B"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6) дата почтового штемпеля – дата почтового штемпеля, проставленного почтовой или иной организацией связи.</w:t>
      </w:r>
    </w:p>
    <w:p w14:paraId="0E616B5D"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Подпункты 4), 5), 6) и 7) настоящего пункта заполняются работником, принявшим Декларацию на бумажном носителе.</w:t>
      </w:r>
    </w:p>
    <w:p w14:paraId="4A607EAA" w14:textId="77777777" w:rsidR="0042082F" w:rsidRPr="0042082F" w:rsidRDefault="0042082F" w:rsidP="0042082F">
      <w:pPr>
        <w:spacing w:line="240" w:lineRule="auto"/>
        <w:jc w:val="center"/>
        <w:textAlignment w:val="baseline"/>
        <w:rPr>
          <w:rFonts w:ascii="Times New Roman" w:eastAsia="Times New Roman" w:hAnsi="Times New Roman" w:cs="Times New Roman"/>
          <w:b/>
          <w:bCs/>
          <w:color w:val="000000"/>
          <w:sz w:val="24"/>
          <w:szCs w:val="24"/>
          <w:lang w:eastAsia="ru-RU"/>
        </w:rPr>
      </w:pPr>
      <w:r w:rsidRPr="0042082F">
        <w:rPr>
          <w:rFonts w:ascii="Times New Roman" w:eastAsia="Times New Roman" w:hAnsi="Times New Roman" w:cs="Times New Roman"/>
          <w:b/>
          <w:bCs/>
          <w:color w:val="000000"/>
          <w:sz w:val="24"/>
          <w:szCs w:val="24"/>
          <w:lang w:eastAsia="ru-RU"/>
        </w:rPr>
        <w:t>Глава 3. Пояснение по составлению приложения «Определение доходов, подлежащих самостоятельному декларированию» (форма 270.01)</w:t>
      </w:r>
    </w:p>
    <w:p w14:paraId="72E81C37"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14. Приложение «Определение доходов, подлежащих самостоятельному декларированию» (форма 270.01) (далее – форма 270.01) заполняется если отмечена строка 15А и 15B в Декларации.</w:t>
      </w:r>
    </w:p>
    <w:p w14:paraId="4D8F6FBA"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Форма 270.02 составляется по итогам календарного года и представляется вместе с Декларацией.</w:t>
      </w:r>
    </w:p>
    <w:p w14:paraId="12BE1541"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15. В разделе «Общая информация» указывается:</w:t>
      </w:r>
    </w:p>
    <w:p w14:paraId="21421A8F"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 ИИН налогоплательщика;</w:t>
      </w:r>
    </w:p>
    <w:p w14:paraId="00019F6B"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2) налоговый период, за который представляется Декларация (заполняется арабскими цифрами)</w:t>
      </w:r>
    </w:p>
    <w:p w14:paraId="594D7993"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Налоговым периодом для представления Декларации является календарный год.</w:t>
      </w:r>
    </w:p>
    <w:p w14:paraId="0C3DF4F8"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16. В разделе «Доходы от налогового агента»</w:t>
      </w:r>
    </w:p>
    <w:p w14:paraId="3FEB7309"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в строке 270.01.001 отражается сумма начисленных налоговым агентом доходов, подлежащих налогообложению у источника выплаты (за исключением доходов в виде дивидендов).</w:t>
      </w:r>
    </w:p>
    <w:p w14:paraId="46A8E8CD"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 в графе A отражается идентификационный номер налогового агента (ИИН/БИН);</w:t>
      </w:r>
    </w:p>
    <w:p w14:paraId="58F7D3B7"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lastRenderedPageBreak/>
        <w:t>2) в графе В отражается наименование налогового агента;</w:t>
      </w:r>
    </w:p>
    <w:p w14:paraId="36820C1E"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3) в графе С отражается сумма начисленных доходов.</w:t>
      </w:r>
    </w:p>
    <w:p w14:paraId="36179F4F"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в строке 270.01.002 сумма имущественного дохода. Данная строка определяется как сумма строк 270.01.002 I, 270.01.002 II, 270.01.002 III, 270.01.002 IV и 270.01.002 V (270.01.002 I + 270.01.002 II + 270.01.002 III + 270.01.002 IV+270.01.002 V ).</w:t>
      </w:r>
    </w:p>
    <w:p w14:paraId="43476D52"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в строке І отражается доход от реализации имущества, находящегося на территории Республики Казахстан как сумма строк А), В), C), D), E), F), G), H):</w:t>
      </w:r>
    </w:p>
    <w:p w14:paraId="2639B18A"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в строке 270.01.002 I А отражается доход от реализации недвижимого имущества, указанного в статье 383 Налогового кодекса;</w:t>
      </w:r>
    </w:p>
    <w:p w14:paraId="0E5CD14E"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в строке 270.01.002 I В отражается доход от реализации доход от прироста стоимости по транспортным средствам, согласно статье 384 Налогового кодекса;</w:t>
      </w:r>
    </w:p>
    <w:p w14:paraId="19D64C78"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в строке 270.01.002 I С отражается доход от реализации доход от прироста стоимости по инвестиционному золоту, согласно статье 385 Налогового кодекса;</w:t>
      </w:r>
    </w:p>
    <w:p w14:paraId="4D4054BC"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в строке 270.01.002 I D отражается доход от прироста стоимости по доле участия, согласно статье 386 Налогового кодекса;</w:t>
      </w:r>
    </w:p>
    <w:p w14:paraId="37FF9287"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в строке 270.01.002 I E отражается доход от прироста стоимости по ценным бумагам, согласно статье 387 Налогового кодекса;</w:t>
      </w:r>
    </w:p>
    <w:p w14:paraId="62A523E7"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в строке 270.01.002 I F отражается доход от прироста стоимости по производным финансовым инструментам, согласно статье 388 Налогового кодекса;</w:t>
      </w:r>
    </w:p>
    <w:p w14:paraId="745F2D1B"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в строке 270.01.002 I G отражается доход от прироста стоимости по цифровым активам, согласно статье 389 Налогового кодекса;</w:t>
      </w:r>
    </w:p>
    <w:p w14:paraId="02525CFF"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в строке 270.01.002 I H отражается доход от прироста стоимости при реализации активов индивидуального предпринимателя, применяющего специальный налоговый режим на основе упрощенной декларации либо для крестьянских или фермерских хозяйств, согласно статье 390 Налогового кодекса;</w:t>
      </w:r>
    </w:p>
    <w:p w14:paraId="2CC6639A"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в строке ІІ отражается доход от реализации имущества, находящегося за пределами Республики Казахстан как сумма строк А), В), C), D), E), F), G), H) I:</w:t>
      </w:r>
    </w:p>
    <w:p w14:paraId="51E7D0EE"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в строке 270.01.002 II А отражается доход от реализации недвижимого имущества, указанного в статье 383 Налогового кодекса;</w:t>
      </w:r>
    </w:p>
    <w:p w14:paraId="45471DF7"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в строке 270.01.002 II В отражается доход от реализации доход от прироста стоимости по транспортным средствам, согласно статье 384 Налогового кодекса;</w:t>
      </w:r>
    </w:p>
    <w:p w14:paraId="54556EF6"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в строке 270.01.02 II С отражается доход от реализации доход от прироста стоимости по инвестиционному золоту, согласно статье 385 Налогового кодекса;</w:t>
      </w:r>
    </w:p>
    <w:p w14:paraId="6C8EB239"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в строке 270.01.002 II D отражается доход от прироста стоимости по доле участия, согласно статье 386 Налогового кодекса;</w:t>
      </w:r>
    </w:p>
    <w:p w14:paraId="39583343"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в строке 270.01.002 II E отражается доход от прироста стоимости по ценным бумагам, согласно статье 387 Налогового кодекса;</w:t>
      </w:r>
    </w:p>
    <w:p w14:paraId="07B3633D"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в строке 270.01.002 II F отражается доход от прироста стоимости по производным финансовым инструментам, согласно статье 388 Налогового кодекса;</w:t>
      </w:r>
    </w:p>
    <w:p w14:paraId="07F2E318"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в строке 270.01.002 II G отражается доход от прироста стоимости по цифровым активам, согласно статье 389 Налогового кодекса;</w:t>
      </w:r>
    </w:p>
    <w:p w14:paraId="0BFED196"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в строке 270.01.002 II H отражается доход от прироста стоимости при реализации активов индивидуального предпринимателя, применяющего специальный налоговый режим на основе упрощенной декларации либо для крестьянских или фермерских хозяйств, согласно статье 390 Налогового кодекса;</w:t>
      </w:r>
    </w:p>
    <w:p w14:paraId="49BB0E01"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в строке ІІІ отражается доход от передачи имущества в качестве вклада в уставной капитал имущества и определяется как сумма строк А), В), C), D), E), F), G), H) и I):</w:t>
      </w:r>
    </w:p>
    <w:p w14:paraId="28152424"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в строке 270.01.002 III А отражается доход от реализации недвижимого имущества, указанного в статье 383 Налогового кодекса;</w:t>
      </w:r>
    </w:p>
    <w:p w14:paraId="4E184282"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в строке 270.01.002 III В отражается доход от реализации доход от прироста стоимости по транспортным средствам, согласно статье 384 Налогового кодекса;</w:t>
      </w:r>
    </w:p>
    <w:p w14:paraId="13BC4F5E"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lastRenderedPageBreak/>
        <w:t>в строке 270.01.02 III С отражается доход от реализации доход от прироста стоимости по инвестиционному золоту, согласно статье 385 Налогового кодекса;</w:t>
      </w:r>
    </w:p>
    <w:p w14:paraId="3A3D9055"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в строке 270.01.002 III D отражается доход от прироста стоимости по доле участия, согласно статье 386 Налогового кодекса;</w:t>
      </w:r>
    </w:p>
    <w:p w14:paraId="66D6D5C8"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в строке 270.01.002 III E отражается доход от прироста стоимости по ценным бумагам, согласно статье 387 Налогового кодекса;</w:t>
      </w:r>
    </w:p>
    <w:p w14:paraId="5AD44FBE"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в строке 270.01.002 III F отражается доход от прироста стоимости по производным финансовым инструментам, согласно статье 388 Налогового кодекса;</w:t>
      </w:r>
    </w:p>
    <w:p w14:paraId="1E04100E"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в строке 270.01.002 III G отражается доход от прироста стоимости по цифровым активам, согласно статье 389 Налогового кодекса;</w:t>
      </w:r>
    </w:p>
    <w:p w14:paraId="1CE8AF5F"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в строке 270.01.002 III H отражается доход от прироста стоимости при реализации активов индивидуального предпринимателя, применяющего специальный налоговый режим на основе упрощенной декларации либо для крестьянских или фермерских хозяйств, согласно статье 390 Налогового кодекса.</w:t>
      </w:r>
    </w:p>
    <w:p w14:paraId="259C9187"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Строка 270.01.002 IV предназначена для отражения дохода от уступки права требования, в том числе доли в многоквартирном жилом доме по договору о долевом участии в жилищном строительстве:</w:t>
      </w:r>
    </w:p>
    <w:p w14:paraId="02879C7F"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 на территории РК;</w:t>
      </w:r>
    </w:p>
    <w:p w14:paraId="278B6D4F"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2) за пределами РК;</w:t>
      </w:r>
    </w:p>
    <w:p w14:paraId="2AED39E2"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3) от передачи имущества в качестве вклада в уставный капитал.</w:t>
      </w:r>
    </w:p>
    <w:p w14:paraId="69D256D6"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Строка 270.01.002 V предназначена для отражения дохода от сдачи в аренду имущества лицам, не являющимся налоговыми агентами</w:t>
      </w:r>
    </w:p>
    <w:p w14:paraId="455A3160"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 на территории РК;</w:t>
      </w:r>
    </w:p>
    <w:p w14:paraId="3024FD5A"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2) за пределами РК.</w:t>
      </w:r>
    </w:p>
    <w:p w14:paraId="1618387E"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17. В разделе «Другие доходы (за исключением доходов трудового иммигранта и дохода в виде дивидендов)»:</w:t>
      </w:r>
    </w:p>
    <w:p w14:paraId="3A3C0899"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Cтрока 270.01.003 предназначена для отражения суммы других доходов, за исключением доходов, полученных трудовым иммигрантом, доходов виде дивидендов (должна быть не менее суммы строк 270.01.003 I, 270.01.003 II, 270.01.003 III, 270.01.003 IV, 270.01.003 V и 270.01.003 VI), в том числе:</w:t>
      </w:r>
    </w:p>
    <w:p w14:paraId="2C22B2B8"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строка 270.01.003 I предназначена для отражения суммы доходов, полученных или подлежащих получению в отчетном налоговом периоде из иностранных источников за исключением дивидендов, в том числе:</w:t>
      </w:r>
    </w:p>
    <w:p w14:paraId="4A2F0E37"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строка 270.01.003 I А предназначена для отражения суммы доходов по трудовым (коллективным) договорам, полученных или подлежащих получению в отчетном налоговом периоде из иностранных источников;</w:t>
      </w:r>
    </w:p>
    <w:p w14:paraId="0A4137DD"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строка 270.01.003 I В предназначена для отражения суммы доходов по договорам гражданско-правового характера предметом которых является оказание услуг, выполнение работ, полученных или подлежащих получению в отчетном налоговом периоде из иностранных источников;</w:t>
      </w:r>
    </w:p>
    <w:p w14:paraId="0308D1A3"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строка 270.01.003 I С предназначена для отражения суммы доходов в виде выигрышей, полученных или подлежащих получению в отчетном налоговом периоде из иностранных источников;</w:t>
      </w:r>
    </w:p>
    <w:p w14:paraId="045EFE1C"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строка 270.01.003 I D предназначена для отражения суммы доходов в виде вознаграждения, полученных или подлежащих получению в отчетном налоговом периоде из иностранных источников;</w:t>
      </w:r>
    </w:p>
    <w:p w14:paraId="4B472BE0"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строка 270.01.003 I E предназначена для отражения суммы доходов в виде стипендии, полученных или подлежащих получению в отчетном налоговом периоде из иностранных источников;</w:t>
      </w:r>
    </w:p>
    <w:p w14:paraId="046B0796"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строка 270.01.003 I F предназначена для отражения суммы доходов в виде страховых выплат, полученных или подлежащих получению в отчетном налоговом периоде из иностранных источников;</w:t>
      </w:r>
    </w:p>
    <w:p w14:paraId="190EBA2B"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lastRenderedPageBreak/>
        <w:t>строка 270.01.003 I G предназначена для отражения суммы доходов в виде пенсионных выплат, полученных или подлежащих получению в отчетном налоговом периоде из иностранных источников;</w:t>
      </w:r>
    </w:p>
    <w:p w14:paraId="6508D1B2"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строка 240.01.003 I H предназначена для отражения суммы других, не указанных в графах 270.01.003 I A - 270.01.003 I Н, полученных или подлежащих получению в отчетном налоговом периоде из иностранных источников;</w:t>
      </w:r>
    </w:p>
    <w:p w14:paraId="1E617DD8"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строка 270.01.003 II предназначена для отражения суммы доходов домашних работников, полученных не от налогового агента, согласно</w:t>
      </w:r>
    </w:p>
    <w:p w14:paraId="1D259BB1"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статьи 372 Налогового кодекса;</w:t>
      </w:r>
    </w:p>
    <w:p w14:paraId="46D28F12"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строка 270.01.003 III предназначена для отражения суммы доходов, полученных гражданами Республики Казахстан по трудовым договорам (контрактам) и (или) договорам гражданско-правового характера, согласно подпунктам 3) и 4) пункта 2 статьи 407 Налогового кодекса;</w:t>
      </w:r>
    </w:p>
    <w:p w14:paraId="16C7811B"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строка 270.01.003 IV предназначена для отражения суммы доходов медиаторов, за исключением профессиональных медиаторов, от лиц, не являющихся налоговыми агентами, согласно подпункту 2) пункта 2 статьи 407 Налогового кодекса;</w:t>
      </w:r>
    </w:p>
    <w:p w14:paraId="7EB09AEF"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строка 270.01.003 V предназначена для отражения суммы доходов от личного подсобного хозяйства, учтенного в книге похозяйственного учета в соответствии с приказом Председателя Агентства Республики Казахстан по статистике от 10 июня 2010 года № 136 "Об утверждении Статистической методологии по ведению похозяйственного учета и форм организации ведения регистрационных записей", подлежащие налогообложению, по которым не произведено удержание ИПН у источника выплаты в связи с представлением налоговому агенту недостоверных сведений лицом, занимающимся личным подсобным хозяйством, согласно статье 396 Налогового кодекса;</w:t>
      </w:r>
    </w:p>
    <w:p w14:paraId="5834B085"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строка 270.01.003 VI предназначена для отражения суммы иных доходов согласно статье 397 Налогового кодекса;</w:t>
      </w:r>
    </w:p>
    <w:p w14:paraId="7864B528"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строка 270.01.004 предназначена для отражения суммарной прибыли КИК и постоянных учреждений КИК (далее – ПУ КИК), определенная согласно статьям 335 и 399 Налогового кодекса (итоговая сумма графы К формы 270.08);</w:t>
      </w:r>
    </w:p>
    <w:p w14:paraId="4A86AD60"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18. Раздел «Доходы трудового иммигранта-резидента»</w:t>
      </w:r>
    </w:p>
    <w:p w14:paraId="2BB620CE"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Строка 270.01.005 предназначена для отражения общей суммы доходов, подлежащих налогообложению, полученных трудовым иммигрантом за отчетный налоговый период в соответствии со статьей 373 Налогового кодекса;</w:t>
      </w:r>
    </w:p>
    <w:p w14:paraId="05154C04"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Строка 270.01.006 предназначена для отражения суммы дохода, указанной в разрешении;</w:t>
      </w:r>
    </w:p>
    <w:p w14:paraId="1D11EC61"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19. Раздел «Доходы трудового иммигранта-нерезидента»</w:t>
      </w:r>
    </w:p>
    <w:p w14:paraId="53A5FE2F"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Строка 270.01.007 предназначена для отражения общей суммы доходов, подлежащих налогообложению, полученных трудовым иммигрантом за отчетный налоговый период в соответствии со статьей 696 Налогового кодекса;</w:t>
      </w:r>
    </w:p>
    <w:p w14:paraId="22152CB7"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Строка 270.01.008 предназначена для отражения суммы дохода, указанной в разрешении;</w:t>
      </w:r>
    </w:p>
    <w:p w14:paraId="21612194"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Строка 270.01.009 предназначена для отражения информации о нерезиденте:</w:t>
      </w:r>
    </w:p>
    <w:p w14:paraId="2651EDFA"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Строка 270.01.009 I предназначена для отражения периода выполнения работ, оказания услуг нерезидентом в Республике Казахстан.</w:t>
      </w:r>
    </w:p>
    <w:p w14:paraId="3023670A"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Заполняется в случае, если декларация составляется нерезидентом, при этом:</w:t>
      </w:r>
    </w:p>
    <w:p w14:paraId="5934AE97"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 строка А предназначена для отражения даты начала выполнения работ, оказания услуг в Республике Казахстан нерезидентом, определяемая в соответствии со статьей 226 Налогового кодекса;</w:t>
      </w:r>
    </w:p>
    <w:p w14:paraId="551ACD64"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 xml:space="preserve">2) строка В предназначена для отражения даты фактического завершения выполнения работ, оказания услуг в Республике Казахстан нерезидентом по одному или нескольким контрактам (договорам, соглашениям), заключенным нерезидентом, в соответствии с которым (-ми) выполняются работы, оказываются услуги в Республике </w:t>
      </w:r>
      <w:r w:rsidRPr="0042082F">
        <w:rPr>
          <w:rFonts w:ascii="Times New Roman" w:eastAsia="Times New Roman" w:hAnsi="Times New Roman" w:cs="Times New Roman"/>
          <w:color w:val="000000"/>
          <w:sz w:val="24"/>
          <w:szCs w:val="24"/>
          <w:lang w:eastAsia="ru-RU"/>
        </w:rPr>
        <w:lastRenderedPageBreak/>
        <w:t>Казахстан. Данная строка заполняется после фактического (окончательного) завершения нерезидентом выполнения работ, оказания услуг в Республике Казахстан. В случае если в течение отчетного налогового периода работы, услуги не завершены, данная строка не заполняется;</w:t>
      </w:r>
    </w:p>
    <w:p w14:paraId="00465CCF"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Строка 270.01.009 II предназначена для отражения кода страны резидентства и номера налоговой регистрации.</w:t>
      </w:r>
    </w:p>
    <w:p w14:paraId="26631EC2"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Заполняется в случае, если декларация составляется нерезидентом Республики Казахстан, при этом:</w:t>
      </w:r>
    </w:p>
    <w:p w14:paraId="439FBCBD"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Код страны указывается в соответствии с двузначной буквенной кодировкой, установленной в приложении 22 «Классификатор стран мира», утвержденной решением КТС № 378;</w:t>
      </w:r>
    </w:p>
    <w:p w14:paraId="621872BA"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в строке В указывается номер налоговой регистрации в стране резидентства нерезидента.</w:t>
      </w:r>
    </w:p>
    <w:p w14:paraId="5EF64221"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20. Раздел «Доходы лиц, занимающихся частной практикой»</w:t>
      </w:r>
    </w:p>
    <w:p w14:paraId="2853CFCB"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Раздел предназначен для отражения доходов лицами, занимающимися частной практикой, определяемых в соответствии со статьей 394 Налогового кодекса, и заполняется если отмечена строка 15B в разделе «Общая информация о налогоплательщике» в Декларации.</w:t>
      </w:r>
    </w:p>
    <w:p w14:paraId="3257767D"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строка 270.01.010 предназначена для отражения итоговой суммы дохода за отчетный период, определяемой как сумма ячеек I, II, III, IV, V, VI, VII, VIII, IX, X, XI, XII. Ячейки I, II, III, IV, V, VI, VII, VIII, IX, X, XI, XII предназначены для отражения суммы дохода в каждом месяце отчетного периода.</w:t>
      </w:r>
    </w:p>
    <w:p w14:paraId="606967C9"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21. Раздел «Доходы в виде дивидендов»</w:t>
      </w:r>
    </w:p>
    <w:p w14:paraId="46BF63B5"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Строка 270.01.11 предназначена для отражения суммы доходов в виде дивидендов (должна быть не менее суммы строк 270.01.011 I и 270.01.011 II):</w:t>
      </w:r>
    </w:p>
    <w:p w14:paraId="376100DA"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в строке 270.01.011 I подлежащих налогообложению у источника выплаты (строк 270.01.011 А и 270.01.011 В), в том числе:</w:t>
      </w:r>
    </w:p>
    <w:p w14:paraId="1F6A8CD4"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строка 270.01.011 I A предназначена для отражения доходов в виде дивидендов, подлежащих налогообложению у источника выплаты на территории Республики Казахстан;</w:t>
      </w:r>
    </w:p>
    <w:p w14:paraId="55A96E7E"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строка 270.01.01 I B предназначена для отражения доходов в виде дивидендов, подлежащих налогообложению у источника выплаты за пределами Республики Казахстан.</w:t>
      </w:r>
    </w:p>
    <w:p w14:paraId="6000AA91"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в строке 270.01.011 II подлежащих налогообложению у источника выплаты (270.01.011 II и 270.01.011 II), в том числе:</w:t>
      </w:r>
    </w:p>
    <w:p w14:paraId="149C71DE"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строка 270.01.011 II A предназначена для отражения доходов в виде дивидендов, подлежащих налогообложению самостоятельно на территории Республики Казахстан;</w:t>
      </w:r>
    </w:p>
    <w:p w14:paraId="50C9086C"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строка 270.01.01 II B предназначена для отражения доходов в виде дивидендов, подлежащих налогообложению самостоятельно за пределами Республики Казахстан.</w:t>
      </w:r>
    </w:p>
    <w:p w14:paraId="4B54E89B" w14:textId="77777777" w:rsidR="0042082F" w:rsidRPr="0042082F" w:rsidRDefault="0042082F" w:rsidP="0042082F">
      <w:pPr>
        <w:spacing w:line="240" w:lineRule="auto"/>
        <w:jc w:val="center"/>
        <w:textAlignment w:val="baseline"/>
        <w:rPr>
          <w:rFonts w:ascii="Times New Roman" w:eastAsia="Times New Roman" w:hAnsi="Times New Roman" w:cs="Times New Roman"/>
          <w:b/>
          <w:bCs/>
          <w:color w:val="000000"/>
          <w:sz w:val="24"/>
          <w:szCs w:val="24"/>
          <w:lang w:eastAsia="ru-RU"/>
        </w:rPr>
      </w:pPr>
      <w:r w:rsidRPr="0042082F">
        <w:rPr>
          <w:rFonts w:ascii="Times New Roman" w:eastAsia="Times New Roman" w:hAnsi="Times New Roman" w:cs="Times New Roman"/>
          <w:b/>
          <w:bCs/>
          <w:color w:val="000000"/>
          <w:sz w:val="24"/>
          <w:szCs w:val="24"/>
          <w:lang w:eastAsia="ru-RU"/>
        </w:rPr>
        <w:t>Глава 4. Пояснение по составлению приложения «Определение налогооблагаемого дохода и исчисление» (форма 270.02)</w:t>
      </w:r>
    </w:p>
    <w:p w14:paraId="136C6631"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22. Приложение «Определение доходов, подлежащих самостоятельному декларированию» (форма 270.02) (далее – форма 270.02) заполняется если отмечена строка 15А и 15B в Декларации.</w:t>
      </w:r>
    </w:p>
    <w:p w14:paraId="40991E26"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Форма 270.02 составляется по итогам календарного года и представляется вместе с Декларацией.</w:t>
      </w:r>
    </w:p>
    <w:p w14:paraId="4D26620F"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23. В разделе «Общая информация» указывается:</w:t>
      </w:r>
    </w:p>
    <w:p w14:paraId="548CB383"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 ИИН налогоплательщика;</w:t>
      </w:r>
    </w:p>
    <w:p w14:paraId="34CF8F2B"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2) налоговый период, за который представляется Декларация (заполняется арабскими цифрами)</w:t>
      </w:r>
    </w:p>
    <w:p w14:paraId="19B431A6"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Налоговым периодом для представления Декларации является календарный год.</w:t>
      </w:r>
    </w:p>
    <w:p w14:paraId="30E17CA8"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24. В разделе «Исчисление ИПН с имущественного и других доходов, за исключением дохода трудового иммигранта – нерезидента»:</w:t>
      </w:r>
    </w:p>
    <w:p w14:paraId="5577FA38"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lastRenderedPageBreak/>
        <w:t>Строка 270.02.001 предназначена для отражения итоговой суммы доходов, подлежащих налогообложению физическим лицом самостоятельно, за исключением дохода трудового иммигранта (270.01.002+270.01.003+270.01.004);</w:t>
      </w:r>
    </w:p>
    <w:p w14:paraId="76C7113B"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строка 270.02.002 предназначена для отражения общей суммы уменьшения доходов, в том числе:</w:t>
      </w:r>
    </w:p>
    <w:p w14:paraId="4DECEAEF"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строка 270.02.002 I предназначена для отражения доходов, исключенные из доходов, подлежащих налогообложению в Республике Казахстан в соответствии со статьей 400 Налогового кодекса и их суммы;</w:t>
      </w:r>
    </w:p>
    <w:p w14:paraId="14FDBF40"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строка 270.02.002 II предназначена для отражения доходов, исключенные из доходов, подлежащих налогообложению в Республике Казахстан в соответствии со статьей 681 Налогового кодекса и их суммы;</w:t>
      </w:r>
    </w:p>
    <w:p w14:paraId="659EA75B"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 xml:space="preserve">строка 270.02.003 предназначена для отражения суммы налоговых вычетов в соответствии со статьями 402, 403, 404 Налогового </w:t>
      </w:r>
      <w:proofErr w:type="gramStart"/>
      <w:r w:rsidRPr="0042082F">
        <w:rPr>
          <w:rFonts w:ascii="Times New Roman" w:eastAsia="Times New Roman" w:hAnsi="Times New Roman" w:cs="Times New Roman"/>
          <w:color w:val="000000"/>
          <w:sz w:val="24"/>
          <w:szCs w:val="24"/>
          <w:lang w:eastAsia="ru-RU"/>
        </w:rPr>
        <w:t>кодекса, при условии, если</w:t>
      </w:r>
      <w:proofErr w:type="gramEnd"/>
      <w:r w:rsidRPr="0042082F">
        <w:rPr>
          <w:rFonts w:ascii="Times New Roman" w:eastAsia="Times New Roman" w:hAnsi="Times New Roman" w:cs="Times New Roman"/>
          <w:color w:val="000000"/>
          <w:sz w:val="24"/>
          <w:szCs w:val="24"/>
          <w:lang w:eastAsia="ru-RU"/>
        </w:rPr>
        <w:t xml:space="preserve"> такие вычеты не были произведены при определении дохода, облагаемого у источника выплаты, в том числе:</w:t>
      </w:r>
    </w:p>
    <w:p w14:paraId="1287353D"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строка 270.02.003 I предназначена для отражения суммы налоговых вычетов социальных платежей;</w:t>
      </w:r>
    </w:p>
    <w:p w14:paraId="68121D34"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строка 270.02.003 II предназначена для отражения базовых налоговых вычетов;</w:t>
      </w:r>
    </w:p>
    <w:p w14:paraId="19F74F00"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строка 270.02.003 IІI предназначена для отражения социальных налоговых вычетов;</w:t>
      </w:r>
    </w:p>
    <w:p w14:paraId="3F9E772F"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строка 270.02.004 предназначена для отражения минимального облагаемого дохода иммигранта-резидента в соответствии с пунктом 4 статьи 411 Налогового кодекса;</w:t>
      </w:r>
    </w:p>
    <w:p w14:paraId="3D4F2B27"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строка 270.02.005 предназначена для отражения суммы налогового вычета в виде суммы в размере 14-кратного месячного расчетного показателя, действующего на 1 января соответствующего финансового года, за каждый месяц выполнения работ (оказания услуг) в соответствии с пунктом 4 статьи 411 Налогового кодекса;</w:t>
      </w:r>
    </w:p>
    <w:p w14:paraId="21375248"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строка 270.02.006 предназначена для отражения ставки ИПН с доходов нерезидента в соответствии со статьей 682 Налогового кодекса;</w:t>
      </w:r>
    </w:p>
    <w:p w14:paraId="625C6933"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 xml:space="preserve">строка 270.02.007 предназначена для отражения облагаемой суммы доходов трудового иммигранта-резидента </w:t>
      </w:r>
      <w:proofErr w:type="gramStart"/>
      <w:r w:rsidRPr="0042082F">
        <w:rPr>
          <w:rFonts w:ascii="Times New Roman" w:eastAsia="Times New Roman" w:hAnsi="Times New Roman" w:cs="Times New Roman"/>
          <w:color w:val="000000"/>
          <w:sz w:val="24"/>
          <w:szCs w:val="24"/>
          <w:lang w:eastAsia="ru-RU"/>
        </w:rPr>
        <w:t>в виде превышения</w:t>
      </w:r>
      <w:proofErr w:type="gramEnd"/>
      <w:r w:rsidRPr="0042082F">
        <w:rPr>
          <w:rFonts w:ascii="Times New Roman" w:eastAsia="Times New Roman" w:hAnsi="Times New Roman" w:cs="Times New Roman"/>
          <w:color w:val="000000"/>
          <w:sz w:val="24"/>
          <w:szCs w:val="24"/>
          <w:lang w:eastAsia="ru-RU"/>
        </w:rPr>
        <w:t xml:space="preserve"> определенной в соответствии с пунктом 4 статьи 411 Налогового кодекса, в том числе:</w:t>
      </w:r>
    </w:p>
    <w:p w14:paraId="0E3CA997"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в строке 270.02.007 I отражается облагаемая сумма доходов трудового иммигранта-резидента в виде превышения до 8 500 – кратного МРП (включительно);</w:t>
      </w:r>
    </w:p>
    <w:p w14:paraId="4842B416"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в строке 270.02.007 II отражается облагаемая сумма доходов трудового иммигранта-резидента в виде превышения свыше 8 500 – кратного МРП;</w:t>
      </w:r>
    </w:p>
    <w:p w14:paraId="42038C9B"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строка 270.02.008 предназначена для отражения облагаемой суммы дохода, определяемая в соответствии со статьей 411 Налогового кодекса, не должна быть меньше суммы строк 270.02.008 (I), 270.02.008 (II) и 270.02.008 (III), где</w:t>
      </w:r>
    </w:p>
    <w:p w14:paraId="1D35DD45"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в строке 270.02.008 I отражается облагаемая сумма дохода до 8 500 – кратного МРП (включительно) (270.02.001 - 270.01.003 -270.01.004);</w:t>
      </w:r>
    </w:p>
    <w:p w14:paraId="36765411"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в строке 270.02.008 II отражается облагаемая сумма дохода свыше 8 500 – кратного МРП (270.02.001 + 270.01.001 – 270.02.002 (I) – 270.02.003 – 270.02.004);</w:t>
      </w:r>
    </w:p>
    <w:p w14:paraId="7483EC43"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в строке 270.02.008 III отражается облагаемая сумма доходов нерезидента (270.02.001 – 270.02.002 (III);</w:t>
      </w:r>
    </w:p>
    <w:p w14:paraId="040BA940"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строка 270.02.009 предназначена для отражения суммы исчисленного ИПН, определяется в соответствии с пунктом 2 статьи 412 Налогового кодекса (270.02.009 I + 270.02.009 II + 270.09.009 III);</w:t>
      </w:r>
    </w:p>
    <w:p w14:paraId="4E68A6BC"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строка 270.02.009 I предназначена для отражения исчисленной суммы ИПН с дохода до 8 500 – кратного МРП (включительно) (270.02.008 I * 10%);</w:t>
      </w:r>
    </w:p>
    <w:p w14:paraId="1FD153C3"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строка 270.02.009 II предназначена для отражения исчисленной суммы ИПН с дохода свыше 8 500 – кратного МРП (строка 270.02.008 II * 15%);</w:t>
      </w:r>
    </w:p>
    <w:p w14:paraId="3C873509"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строка 270.02.009 III предназначена для отражения облагаемой суммы дохода нерезидента (строка 270.002 III * 270.02.006);</w:t>
      </w:r>
    </w:p>
    <w:p w14:paraId="2A0A61E7"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lastRenderedPageBreak/>
        <w:t>строка 270.02.010 предназначена для отражения суммы зачета иностранного налога с доходов из иностранных источников, определяемой в соответствии с пунктом 1 статьи 346 Налогового кодекса. В данную строку переносится итоговое значение графы G формы 270.09;</w:t>
      </w:r>
    </w:p>
    <w:p w14:paraId="6B5AA745"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строка 270.02.011 предназначена для отражения суммы ИПН, исчисленного с доходов, подлежащих налогообложению у источника выплаты;</w:t>
      </w:r>
    </w:p>
    <w:p w14:paraId="0FCFDF6E"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строка 270.02.012 предназначена для отражения суммы зачета иностранного налога с финансовой прибыли КИК или ПУ КИК, определяемой в соответствии с пунктом 4 статьи 346 Налогового кодекса. В данную строку переносится итоговое значение графы К формы 270.08;</w:t>
      </w:r>
    </w:p>
    <w:p w14:paraId="34BB3F07"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строка 270.02.013 предназначена для отражения суммы корпоративного подоходного налога, удержанного у источника выплаты в Республике Казахстан в налоговом периоде с дохода, или уплаченного корпоративного подоходного налога с налогооблагаемого дохода КИК из источников в Республике Казахстан в соответствии со статьей 414 Налогового кодекса. В данную строку переносится итоговое значение графы M формы 270.08;</w:t>
      </w:r>
    </w:p>
    <w:p w14:paraId="0E6DAEA3"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строка 270.02.014 предназначена для отражения суммы ИПН, подлежащей уплате за налоговый период по имущественному и другим доходам, определяемая как сумма строк 270.02.014 I и 270.02.014 II, где</w:t>
      </w:r>
    </w:p>
    <w:p w14:paraId="20D15472"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в строке 270.02.014 I отражается сумма ИПН с доходов резидента (270.02.009-270.02.010-270.02.011-270.02.012):</w:t>
      </w:r>
    </w:p>
    <w:p w14:paraId="19A159DB"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в строке 270.02.014 II сумма ИПН с доходов нерезидента (270.02.009-270.02.013):</w:t>
      </w:r>
    </w:p>
    <w:p w14:paraId="5E00E220"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в строке 270.02.015 указывается бизнес-идентификационный номер (далее – БИН) аппарата Акимов городов районного значения, сел, поселков, сельских округов по месту нахождения физического лица.</w:t>
      </w:r>
    </w:p>
    <w:p w14:paraId="62EFCEF9"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25. В разделе «Исчисление ИПН с доходов трудового иммигранта-нерезидента»:</w:t>
      </w:r>
    </w:p>
    <w:p w14:paraId="24E40F22"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строка 270.02.016 сумма предназначена для отражения минимального облагаемого дохода иммигранта-нерезидента в соответствии с пунктом 2 статьи 696 Налогового кодекса;</w:t>
      </w:r>
    </w:p>
    <w:p w14:paraId="5C255BAC"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строка 270.02.017 предназначена для отражения суммы налогового вычета в виде суммы в размере 14-кратного месячного расчетного показателя, действующего на 1 января соответствующего финансового года, за каждый месяц выполнения работ (оказания услуг) в соответствии с пунктом 2 статьи 696 Налогового кодекса;</w:t>
      </w:r>
    </w:p>
    <w:p w14:paraId="203ACAE6"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 xml:space="preserve">строка 270.02.0018 предназначена для отражения облагаемой суммы доходов трудового иммигранта-нерезидента </w:t>
      </w:r>
      <w:proofErr w:type="gramStart"/>
      <w:r w:rsidRPr="0042082F">
        <w:rPr>
          <w:rFonts w:ascii="Times New Roman" w:eastAsia="Times New Roman" w:hAnsi="Times New Roman" w:cs="Times New Roman"/>
          <w:color w:val="000000"/>
          <w:sz w:val="24"/>
          <w:szCs w:val="24"/>
          <w:lang w:eastAsia="ru-RU"/>
        </w:rPr>
        <w:t>в виде превышения</w:t>
      </w:r>
      <w:proofErr w:type="gramEnd"/>
      <w:r w:rsidRPr="0042082F">
        <w:rPr>
          <w:rFonts w:ascii="Times New Roman" w:eastAsia="Times New Roman" w:hAnsi="Times New Roman" w:cs="Times New Roman"/>
          <w:color w:val="000000"/>
          <w:sz w:val="24"/>
          <w:szCs w:val="24"/>
          <w:lang w:eastAsia="ru-RU"/>
        </w:rPr>
        <w:t xml:space="preserve"> определенной в соответствии с пунктом 2 статьи 696 Налогового кодекса (270.01.006 – 270.02.016 – 270.02.017);</w:t>
      </w:r>
    </w:p>
    <w:p w14:paraId="0A86A53C"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строка 270.02.019 предназначена для отражения суммы ИПН с доходов трудового иммигранта-резидента, подлежащей уплате в бюджет (270.01.018*20%)</w:t>
      </w:r>
    </w:p>
    <w:p w14:paraId="6A7DB3CE"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в строке 270.02.020 указывается бизнес-идентификационный номер (далее – БИН) аппарата акимов городов районного значения, сел, поселков, сельских округов по месту нахождения физического лица.</w:t>
      </w:r>
    </w:p>
    <w:p w14:paraId="7367CAD6"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26. В разделе «Исчисление ИПН с доходов лиц, занимающихся частной практикой»:</w:t>
      </w:r>
    </w:p>
    <w:p w14:paraId="6FDD6E3F"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Строка 270.02.021 предназначена для отражения итоговой суммы ИПН за отчетный период определяемой как сумма ячеек I, II, III, IV, V, VI, VII, VIII, IX, X, XI, XII.</w:t>
      </w:r>
    </w:p>
    <w:p w14:paraId="1CDB667E"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Ячейки I, II, III, IV, V, VI, VII, VIII, IX, X, XI, XII предназначены для отражения суммы ИПН в каждом месяце отчетного периода.</w:t>
      </w:r>
    </w:p>
    <w:p w14:paraId="27F7B023"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строка 270.02.022 предназначена для отражения бизнес-идентификационного номера (далее – БИН) аппарата акимов городов районного значения, сел, поселков, сельских округов по месту нахождения физического лица;</w:t>
      </w:r>
    </w:p>
    <w:p w14:paraId="642D09AD"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27. В разделе «Исчисление ИПН с доходов в виде дивидендов»</w:t>
      </w:r>
    </w:p>
    <w:p w14:paraId="2ED91F52"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Строка 270.2.023 предназначена для отражения суммы уменьшения дохода, подлежащего налогообложению согласно статье 400 Налогового кодекса;</w:t>
      </w:r>
    </w:p>
    <w:p w14:paraId="5A934EBA"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lastRenderedPageBreak/>
        <w:t>строка 270.02.024 предназначена для отражения суммы налоговых</w:t>
      </w:r>
    </w:p>
    <w:p w14:paraId="6040096A"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вычетов, в том числе:</w:t>
      </w:r>
    </w:p>
    <w:p w14:paraId="13B60B2A"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строка 270.02.024 I предназначена для отражения вычетов, примененных налоговым агентом при исчислении дохода в виде дивидендов, подлежащего налогообложению у источника выплаты;</w:t>
      </w:r>
    </w:p>
    <w:p w14:paraId="49D71410"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строка 270.02.024 II предназначена для отражения вычетов, не примененных налоговым агентом при исчислении дохода в виде дивидендов, подлежащего налогообложению у источника выплаты;</w:t>
      </w:r>
    </w:p>
    <w:p w14:paraId="5B29806E"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строка 270.02.025 предназначена для отражения облагаемой суммы доходов (270.01.011- 270.02.023-270.02.024), в том числе:</w:t>
      </w:r>
    </w:p>
    <w:p w14:paraId="6230D4E6"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строка 270.02.025 I предназначена для отражения доходов в виде дивидендов до 230 000-кратного МРП (включительно);</w:t>
      </w:r>
    </w:p>
    <w:p w14:paraId="06646CB3"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строка 270.02.025 II предназначена для отражения доходов в виде дивидендов свыше 230 000-кратного МРП;</w:t>
      </w:r>
    </w:p>
    <w:p w14:paraId="55AACD24"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строка 270.02.026 предназначена для отражения суммы исчисленного ИПН (270.02.026 I + 270.02.026 II), в том числе:</w:t>
      </w:r>
    </w:p>
    <w:p w14:paraId="148CCE2C"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строка 270.02.026 I предназначена для отражения суммы исчисленного ИПН с доходов до 230 000-кратного МРП (включительно);</w:t>
      </w:r>
    </w:p>
    <w:p w14:paraId="78CE3DA1"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строка 270.02.026 II предназначена для отражения суммы исчисленного ИПН с доходов свыше 230 000-кратного МРП;</w:t>
      </w:r>
    </w:p>
    <w:p w14:paraId="1B1F4CEA"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строка 270.02.027 предназначена для отражения суммы зачета иностранного налога;</w:t>
      </w:r>
    </w:p>
    <w:p w14:paraId="1AD67790"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строка 270.02.028 предназначена для отражения суммы ИПН, подлежащей уплате в бюджет (270.02.026-270.02.027).</w:t>
      </w:r>
    </w:p>
    <w:p w14:paraId="30B59EE3" w14:textId="77777777" w:rsidR="0042082F" w:rsidRPr="0042082F" w:rsidRDefault="0042082F" w:rsidP="0042082F">
      <w:pPr>
        <w:spacing w:line="240" w:lineRule="auto"/>
        <w:jc w:val="center"/>
        <w:textAlignment w:val="baseline"/>
        <w:rPr>
          <w:rFonts w:ascii="Times New Roman" w:eastAsia="Times New Roman" w:hAnsi="Times New Roman" w:cs="Times New Roman"/>
          <w:b/>
          <w:bCs/>
          <w:color w:val="000000"/>
          <w:sz w:val="24"/>
          <w:szCs w:val="24"/>
          <w:lang w:eastAsia="ru-RU"/>
        </w:rPr>
      </w:pPr>
      <w:r w:rsidRPr="0042082F">
        <w:rPr>
          <w:rFonts w:ascii="Times New Roman" w:eastAsia="Times New Roman" w:hAnsi="Times New Roman" w:cs="Times New Roman"/>
          <w:b/>
          <w:bCs/>
          <w:color w:val="000000"/>
          <w:sz w:val="24"/>
          <w:szCs w:val="24"/>
          <w:lang w:eastAsia="ru-RU"/>
        </w:rPr>
        <w:t>Глава 5. Пояснение по составлению приложения «Требования к зачету и возврату суммы превышения по ИПН» (форма 270.03)</w:t>
      </w:r>
    </w:p>
    <w:p w14:paraId="429D408F"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28. Приложение «Требования к зачету и возврату суммы превышения по ИПН» (форма 270.03) (далее – форма 270.03) заполняется если отмечена строка 15C в разделе «Общая информация о налогоплательщике» в Декларации.</w:t>
      </w:r>
    </w:p>
    <w:p w14:paraId="25C27C7A"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Форма 270.03 составляется по итогам календарного года и представляется вместе с Декларацией.</w:t>
      </w:r>
    </w:p>
    <w:p w14:paraId="312E1596"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29. В разделе «Общая информация о налогоплательщике» указываются:</w:t>
      </w:r>
    </w:p>
    <w:p w14:paraId="4FFED6FC"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 ИИН налогоплательщика;</w:t>
      </w:r>
    </w:p>
    <w:p w14:paraId="7E8A63ED"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2) налоговый период, за который представляется Декларация (заполняется арабскими цифрами)</w:t>
      </w:r>
    </w:p>
    <w:p w14:paraId="1E2867E5"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Налоговым периодом для представления Декларации является календарный год.</w:t>
      </w:r>
    </w:p>
    <w:p w14:paraId="0F268C25"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30. В разделе «Требования о зачете суммы превышения по ИПН»:</w:t>
      </w:r>
    </w:p>
    <w:p w14:paraId="54DB13A6"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 xml:space="preserve">1) Налогоплательщик, требующий принятие в зачет превышения </w:t>
      </w:r>
      <w:proofErr w:type="gramStart"/>
      <w:r w:rsidRPr="0042082F">
        <w:rPr>
          <w:rFonts w:ascii="Times New Roman" w:eastAsia="Times New Roman" w:hAnsi="Times New Roman" w:cs="Times New Roman"/>
          <w:color w:val="000000"/>
          <w:sz w:val="24"/>
          <w:szCs w:val="24"/>
          <w:lang w:eastAsia="ru-RU"/>
        </w:rPr>
        <w:t>ИПН</w:t>
      </w:r>
      <w:proofErr w:type="gramEnd"/>
      <w:r w:rsidRPr="0042082F">
        <w:rPr>
          <w:rFonts w:ascii="Times New Roman" w:eastAsia="Times New Roman" w:hAnsi="Times New Roman" w:cs="Times New Roman"/>
          <w:color w:val="000000"/>
          <w:sz w:val="24"/>
          <w:szCs w:val="24"/>
          <w:lang w:eastAsia="ru-RU"/>
        </w:rPr>
        <w:t xml:space="preserve"> указывает сумму превышения:</w:t>
      </w:r>
    </w:p>
    <w:p w14:paraId="738DA796"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2) строка 270.03.001 предназначена для отражения общей суммы превышения ИПН для зачета;</w:t>
      </w:r>
    </w:p>
    <w:p w14:paraId="1C630EFE"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3) в ячейке «Имеется налоговая задолженность по»:</w:t>
      </w:r>
    </w:p>
    <w:p w14:paraId="1F42F686"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 в ячейке «КБК» указывается КБК налога, по которой имеется задолженность;</w:t>
      </w:r>
    </w:p>
    <w:p w14:paraId="66F83AC2"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2) в ячейке «Сумма налога» указывается сумма налога, по которой имеется задолженность;</w:t>
      </w:r>
    </w:p>
    <w:p w14:paraId="5BF31AA3"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3) в ячейке «Сумма пени» указывается сумма пени по налогу, по которой имеется задолженность;</w:t>
      </w:r>
    </w:p>
    <w:p w14:paraId="1851CA37"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4) в ячейке «Код ОГД» указывается код органов государственных доходов городов районного значения, сел, поселков и сельских округов, города областного значения, районов городов республиканского значения.</w:t>
      </w:r>
    </w:p>
    <w:p w14:paraId="14C76225"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4) в ячейке «Предстоящих платежей по»:</w:t>
      </w:r>
    </w:p>
    <w:p w14:paraId="400CE7D4"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 в ячейке «КБК» указывается КБК налога, подлежащего зачету;</w:t>
      </w:r>
    </w:p>
    <w:p w14:paraId="4A26874F"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2) в ячейке «Сумма налога» указывается сумма налога, подлежащего зачету;</w:t>
      </w:r>
    </w:p>
    <w:p w14:paraId="4321ACA1"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lastRenderedPageBreak/>
        <w:t>3) в ячейке «Код ОГД» указывается код органов государственных доходов городов районного значения, сел, поселков и сельских округов, города областного значения, районов городов республиканского значения.</w:t>
      </w:r>
    </w:p>
    <w:p w14:paraId="7DE86889"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31. В разделе «Требование о возврате превышения по ИПН»:</w:t>
      </w:r>
    </w:p>
    <w:p w14:paraId="57FF5DFB"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 строка 270.03.002 налогоплательщик, желающий вернуть сумму превышения ИПН:</w:t>
      </w:r>
    </w:p>
    <w:p w14:paraId="7AC55D17"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2) в ячейке «Сумма ИПН, после погашения имеющейся налоговой задолженности, а также внесение в счет предстоящих платежей прошу вернуть на банковский счет» указывает сумму ИПН для возврата на банковский счет;</w:t>
      </w:r>
    </w:p>
    <w:p w14:paraId="009145AD"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3) в ячейке «ИКК банка бенефициара (номер счета)» указывает ИКК банка бенефициара и номер банковского счета, куда необходимо перевести сумму превышения по ИПН;</w:t>
      </w:r>
    </w:p>
    <w:p w14:paraId="602ABD4F"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4) в ячейке «Код банка (банковский идентификационный код)» указывает идентификационный код банка, на банковский счет которого необходимо перевести сумм у превышения по ИПН;</w:t>
      </w:r>
    </w:p>
    <w:p w14:paraId="62AD7A22"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5) в строке 270.03.003 указывается БИН налогового агента.</w:t>
      </w:r>
    </w:p>
    <w:p w14:paraId="34334803" w14:textId="77777777" w:rsidR="0042082F" w:rsidRPr="0042082F" w:rsidRDefault="0042082F" w:rsidP="0042082F">
      <w:pPr>
        <w:spacing w:line="240" w:lineRule="auto"/>
        <w:jc w:val="center"/>
        <w:textAlignment w:val="baseline"/>
        <w:rPr>
          <w:rFonts w:ascii="Times New Roman" w:eastAsia="Times New Roman" w:hAnsi="Times New Roman" w:cs="Times New Roman"/>
          <w:b/>
          <w:bCs/>
          <w:color w:val="000000"/>
          <w:sz w:val="24"/>
          <w:szCs w:val="24"/>
          <w:lang w:eastAsia="ru-RU"/>
        </w:rPr>
      </w:pPr>
      <w:r w:rsidRPr="0042082F">
        <w:rPr>
          <w:rFonts w:ascii="Times New Roman" w:eastAsia="Times New Roman" w:hAnsi="Times New Roman" w:cs="Times New Roman"/>
          <w:b/>
          <w:bCs/>
          <w:color w:val="000000"/>
          <w:sz w:val="24"/>
          <w:szCs w:val="24"/>
          <w:lang w:eastAsia="ru-RU"/>
        </w:rPr>
        <w:t>Глава 6. Пояснение по составлению приложения «Сведения об имуществе за пределами Республики Казахстан» (форма 270.04)</w:t>
      </w:r>
    </w:p>
    <w:p w14:paraId="2E5E76E1"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32. Приложение «Сведения об имуществе за пределами Республики Казахстан» (форма 270.04) (далее – форма 270.04) заполняется если отмечена строка 15D в разделе «Общая информация о налогоплательщике» в Декларации, при этом не заполняется лицами, на которых в соответствии с Законом о коррупции возложена обязанность по представлению данной декларации.</w:t>
      </w:r>
    </w:p>
    <w:p w14:paraId="79035CC4"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Форма 270.04 составляется по итогам календарного года и представляется вместе с Декларацией.</w:t>
      </w:r>
    </w:p>
    <w:p w14:paraId="110AD2E7"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33. В разделе «Общая информация о налогоплательщике» указываются:</w:t>
      </w:r>
    </w:p>
    <w:p w14:paraId="67499998"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 ИИН налогоплательщика;</w:t>
      </w:r>
    </w:p>
    <w:p w14:paraId="0D964678"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2) налоговый период, за который представляется Декларация (заполняется арабскими цифрами)</w:t>
      </w:r>
    </w:p>
    <w:p w14:paraId="591A32CC"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Налоговым периодом для представления Декларации является календарный год.</w:t>
      </w:r>
    </w:p>
    <w:p w14:paraId="5D1BA7B4"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34. В разделе «Сведения о приобретении, отчуждении и (или) безвозмездно полученном имуществе за пределами Республики Казахстан» указываются:</w:t>
      </w:r>
    </w:p>
    <w:p w14:paraId="08FD9E4D"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 в графе А – порядковый номер заполняемой строки;</w:t>
      </w:r>
    </w:p>
    <w:p w14:paraId="04AEB7C2"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2) в графе В – способ приобретения/ получения, отчуждения имущества;</w:t>
      </w:r>
    </w:p>
    <w:p w14:paraId="3DCC4167"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3) в графе С – вид имущества:</w:t>
      </w:r>
    </w:p>
    <w:p w14:paraId="5FF5E189"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имущество, которое подлежит государственной или иной регистрации (учету), либо права и (или) сделки по которому подлежат государственной или иной регистрации (учету) в компетентном органе иностранного государства в соответствии с законодательством иностранного государства;</w:t>
      </w:r>
    </w:p>
    <w:p w14:paraId="76DA2BCB"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ценные бумаги, эмитенты которых зарегистрированы за пределами Республики Казахстан;</w:t>
      </w:r>
    </w:p>
    <w:p w14:paraId="2ACF0196"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долю участия в уставном капитале юридического лица, зарегистрированного за пределами Республики Казахстан;</w:t>
      </w:r>
    </w:p>
    <w:p w14:paraId="627C8E43"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объекты интеллектуальной собственности, авторского права, зарегистрированные за пределами Республики Казахстан;</w:t>
      </w:r>
    </w:p>
    <w:p w14:paraId="5F6A9813"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инвестиционное золото;</w:t>
      </w:r>
    </w:p>
    <w:p w14:paraId="1758F4C9"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4) в графе D – количество;</w:t>
      </w:r>
    </w:p>
    <w:p w14:paraId="4AB37B5E"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5) в графе E – идентификационный номер имущества, указанного в графе С, на основании правоустанавливающих документов либо номер договора;</w:t>
      </w:r>
    </w:p>
    <w:p w14:paraId="62908F67"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 xml:space="preserve">6) в графе F – дата государственной или иной регистрации (учету) имущества права и (или) сделки по которому подлежат государственной или иной регистрации (учету) в </w:t>
      </w:r>
      <w:r w:rsidRPr="0042082F">
        <w:rPr>
          <w:rFonts w:ascii="Times New Roman" w:eastAsia="Times New Roman" w:hAnsi="Times New Roman" w:cs="Times New Roman"/>
          <w:color w:val="000000"/>
          <w:sz w:val="24"/>
          <w:szCs w:val="24"/>
          <w:lang w:eastAsia="ru-RU"/>
        </w:rPr>
        <w:lastRenderedPageBreak/>
        <w:t>компетентном органе иностранного государства в соответствии с законодательством иностранного государства;</w:t>
      </w:r>
    </w:p>
    <w:p w14:paraId="5EDA3C7B"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7) в графе G – идентификационный номер передавшего/получившего лица;</w:t>
      </w:r>
    </w:p>
    <w:p w14:paraId="754F2142"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8) в графе H – код страны регистрации имущества. Код страны указывается в соответствии с двузначной буквенной кодировкой, установленной в приложении 22 «Классификатор стран мира», утвержденным решением Комиссии Таможенного союза от 20 сентября 2010 года № 378 «О классификаторах, используемых для заполнения таможенных деклараций» (далее – решение КТС № 378);</w:t>
      </w:r>
    </w:p>
    <w:p w14:paraId="77BBD45D"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9) в графе I – код валюты, который указывается в соответствии с трехзначной буквенной кодировкой, установленной в приложении 23 «Классификатор валют», утвержденной решением КТС № 378;</w:t>
      </w:r>
    </w:p>
    <w:p w14:paraId="7BCEE97F"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10) в графе J – стоимость (цена) имущества.</w:t>
      </w:r>
    </w:p>
    <w:p w14:paraId="4BE094C3"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 xml:space="preserve">35. В разделе «Сведения о деньгах на банковских счетах в иностранных банках, находящихся за пределами Республики Казахстан, в сумме, </w:t>
      </w:r>
      <w:proofErr w:type="gramStart"/>
      <w:r w:rsidRPr="0042082F">
        <w:rPr>
          <w:rFonts w:ascii="Times New Roman" w:eastAsia="Times New Roman" w:hAnsi="Times New Roman" w:cs="Times New Roman"/>
          <w:color w:val="000000"/>
          <w:sz w:val="24"/>
          <w:szCs w:val="24"/>
          <w:lang w:eastAsia="ru-RU"/>
        </w:rPr>
        <w:t>в совокупности</w:t>
      </w:r>
      <w:proofErr w:type="gramEnd"/>
      <w:r w:rsidRPr="0042082F">
        <w:rPr>
          <w:rFonts w:ascii="Times New Roman" w:eastAsia="Times New Roman" w:hAnsi="Times New Roman" w:cs="Times New Roman"/>
          <w:color w:val="000000"/>
          <w:sz w:val="24"/>
          <w:szCs w:val="24"/>
          <w:lang w:eastAsia="ru-RU"/>
        </w:rPr>
        <w:t xml:space="preserve"> превышающей 1000 МРП, по состоянию на 31 декабря отчетного налогового периода» указываются:</w:t>
      </w:r>
    </w:p>
    <w:p w14:paraId="01B7DEC6"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 в графе А – порядковый номер заполняемой строки;</w:t>
      </w:r>
    </w:p>
    <w:p w14:paraId="05EA14EB"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2) в графе В – идентификационный номер банковского учреждения;</w:t>
      </w:r>
    </w:p>
    <w:p w14:paraId="00313DB0"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3) в графе С – наименование банковского учреждения, в котором хранятся деньги;</w:t>
      </w:r>
    </w:p>
    <w:p w14:paraId="7C1849E3"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4) в графе D – код страны регистрации банковского учреждения. Код страны указывается в соответствии с двузначной буквенной кодировкой, установленной в приложении 22 «Классификатор стран мира», утвержденной решением КТС № 378;</w:t>
      </w:r>
    </w:p>
    <w:p w14:paraId="4AD78CEB"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5) в графе Е – код валюты, который указывается в соответствии с трехзначной буквенной кодировкой, установленной в приложении 23 «Классификатор валют», утвержденной решением КТС № 378;</w:t>
      </w:r>
    </w:p>
    <w:p w14:paraId="4A45F3A7"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6) в графе F – сумма денег на банковских счетах в иностранных банках, находящихся за пределами Республики Казахстан, в совокупности, превышающей тысячекратный размер МРП.</w:t>
      </w:r>
    </w:p>
    <w:p w14:paraId="78A1372A"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36. В разделе «Сведения о наличии дебиторской/кредиторской задолженности за пределами Республики Казахстан на 31 декабря отчетного налогового периода»:</w:t>
      </w:r>
    </w:p>
    <w:p w14:paraId="5BCE3CDE"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 заполняется если у физического лица имеется дебиторская задолженность других лиц физическому лицу и (или) кредиторская задолженность физического лица другим лицам, образовавшиеся на дату составления декларации:</w:t>
      </w:r>
    </w:p>
    <w:p w14:paraId="1201FF2C"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 между физическими лицами, – при наличии нотариально удостоверенного договора (сделки, соглашения), являющегося основанием возникновения обязательства или требования, заключенного с физическим лицом.</w:t>
      </w:r>
    </w:p>
    <w:p w14:paraId="71A6EB63"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Указанная задолженность подлежит нотариальному удостоверению в срок не позднее срока представления декларации, установленного статьей 418 Налогового кодекса;</w:t>
      </w:r>
    </w:p>
    <w:p w14:paraId="2BA11BD8"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 между физическим лицом и юридическим лицом и (или) индивидуальным предпринимателем, в том числе являющимся нерезидентом, – при наличии акта сверки и договора гражданско-правового характера, за исключением задолженности банковским организациям, микрофинансовым организациям, созданным в соответствии с законодательством Республики Казахстан;</w:t>
      </w:r>
    </w:p>
    <w:p w14:paraId="5EB5F014"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 подтвержденная вступившим в законную силу решением суда.</w:t>
      </w:r>
    </w:p>
    <w:p w14:paraId="04C81B77"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2) Указанные документы представляются одновременно с Декларацией.</w:t>
      </w:r>
    </w:p>
    <w:p w14:paraId="0BD262CD"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3) Задолженность, по которой не представлены подтверждающие документы, считается равной нулю.</w:t>
      </w:r>
    </w:p>
    <w:p w14:paraId="2124F94A"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 xml:space="preserve">4) Дебиторская и (или) кредиторская задолженности по договору, заключенному с использованием заемной краудфандинговой платформы участника МФЦА, действующей на основании выданной лицензии в приложении </w:t>
      </w:r>
      <w:proofErr w:type="gramStart"/>
      <w:r w:rsidRPr="0042082F">
        <w:rPr>
          <w:rFonts w:ascii="Times New Roman" w:eastAsia="Times New Roman" w:hAnsi="Times New Roman" w:cs="Times New Roman"/>
          <w:color w:val="000000"/>
          <w:sz w:val="24"/>
          <w:szCs w:val="24"/>
          <w:lang w:eastAsia="ru-RU"/>
        </w:rPr>
        <w:t>4</w:t>
      </w:r>
      <w:proofErr w:type="gramEnd"/>
      <w:r w:rsidRPr="0042082F">
        <w:rPr>
          <w:rFonts w:ascii="Times New Roman" w:eastAsia="Times New Roman" w:hAnsi="Times New Roman" w:cs="Times New Roman"/>
          <w:color w:val="000000"/>
          <w:sz w:val="24"/>
          <w:szCs w:val="24"/>
          <w:lang w:eastAsia="ru-RU"/>
        </w:rPr>
        <w:t xml:space="preserve"> не отражаются.</w:t>
      </w:r>
    </w:p>
    <w:p w14:paraId="227C42CF"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5) Налогоплательщик указывает следующие данные при наличии документов, указанных в части первой настоящего пункта, на отчетную дату:</w:t>
      </w:r>
    </w:p>
    <w:p w14:paraId="141BB826"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6) в графе А – порядковый номер заполняемой строки;</w:t>
      </w:r>
    </w:p>
    <w:p w14:paraId="06743F15"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lastRenderedPageBreak/>
        <w:t>7) в графе В – вид задолженности (дебиторская/кредиторская);</w:t>
      </w:r>
    </w:p>
    <w:p w14:paraId="34A4C1BA"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8) в графе С – идентификационный номер дебитора/кредитора;</w:t>
      </w:r>
    </w:p>
    <w:p w14:paraId="2FA8BFC8"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9) в графе D – код валюты, в которой имеется задолженность. Код валюты указывается в соответствии с трехзначной буквенной кодировкой, установленной в приложении 23 «Классификатор валют», утвержденной решением КТС № 378;</w:t>
      </w:r>
    </w:p>
    <w:p w14:paraId="77D232DF"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10) в графе Е – сумма задолженности, включая сумму начисленного вознаграждения (процентов);</w:t>
      </w:r>
    </w:p>
    <w:p w14:paraId="55F67F55"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11) в графе F – срок возврата согласно договору;</w:t>
      </w:r>
    </w:p>
    <w:p w14:paraId="6C7FD67D"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12) в графе G – номер и дата лицензии нотариуса, проводившего нотариальные действия, решения суда, номер и дата акта сверки и договора гражданско-правового характера.</w:t>
      </w:r>
    </w:p>
    <w:p w14:paraId="7F5467DA"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37. В разделе «Сведения о наличии имущества и активов за пределами Республики Казахстан на 31 декабря отчетного налогового периода» указываются:</w:t>
      </w:r>
    </w:p>
    <w:p w14:paraId="64210C81"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 в графе А – порядковый номер заполняемой строки;</w:t>
      </w:r>
    </w:p>
    <w:p w14:paraId="62E9A9DF"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2) в графе В – вид имущества, которое имеется в собственности по состоянию на 31 декабря отчетного налогового периода:</w:t>
      </w:r>
    </w:p>
    <w:p w14:paraId="3926B743"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 имущество, которое подлежит государственной или иной регистрации (учету), либо права и (или) сделки по которому подлежат государственной или иной регистрации (учету) в компетентном органе иностранного государства в соответствии с законодательством иностранного государства;</w:t>
      </w:r>
    </w:p>
    <w:p w14:paraId="1D516AB8"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 ценные бумаги, эмитенты которых зарегистрированы за пределами Республики Казахстан;</w:t>
      </w:r>
    </w:p>
    <w:p w14:paraId="5777E577"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 долю участия в уставном капитале юридического лица, зарегистрированного за пределами Республики Казахстан;</w:t>
      </w:r>
    </w:p>
    <w:p w14:paraId="2DAAF128"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 объекты интеллектуальной собственности, авторского права, зарегистрированные за пределами Республики Казахстан;</w:t>
      </w:r>
    </w:p>
    <w:p w14:paraId="11F246BA"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 инвестиционное золото;</w:t>
      </w:r>
    </w:p>
    <w:p w14:paraId="16901415"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3) в графе С – идентификационный номер имущества, указанного в графе В, на основании правоустанавливающих документов;</w:t>
      </w:r>
    </w:p>
    <w:p w14:paraId="305F1A2F"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4) в графе D – код страны регистрации имущества. Код страны указывается в соответствии с двузначной буквенной кодировкой, установленной в приложении 22 «Классификатор стран мира», утвержденной решением КТС № 378;</w:t>
      </w:r>
    </w:p>
    <w:p w14:paraId="4B7C4B86"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5) в графе E – адрес регистрации имущества.</w:t>
      </w:r>
    </w:p>
    <w:p w14:paraId="7A6A3455" w14:textId="77777777" w:rsidR="0042082F" w:rsidRPr="0042082F" w:rsidRDefault="0042082F" w:rsidP="0042082F">
      <w:pPr>
        <w:spacing w:line="240" w:lineRule="auto"/>
        <w:jc w:val="center"/>
        <w:textAlignment w:val="baseline"/>
        <w:rPr>
          <w:rFonts w:ascii="Times New Roman" w:eastAsia="Times New Roman" w:hAnsi="Times New Roman" w:cs="Times New Roman"/>
          <w:b/>
          <w:bCs/>
          <w:color w:val="000000"/>
          <w:sz w:val="24"/>
          <w:szCs w:val="24"/>
          <w:lang w:eastAsia="ru-RU"/>
        </w:rPr>
      </w:pPr>
      <w:r w:rsidRPr="0042082F">
        <w:rPr>
          <w:rFonts w:ascii="Times New Roman" w:eastAsia="Times New Roman" w:hAnsi="Times New Roman" w:cs="Times New Roman"/>
          <w:b/>
          <w:bCs/>
          <w:color w:val="000000"/>
          <w:sz w:val="24"/>
          <w:szCs w:val="24"/>
          <w:lang w:eastAsia="ru-RU"/>
        </w:rPr>
        <w:t>Глава 7. Пояснение по составлению приложения «Сведения о приобретении (получении) и (или) отчуждении имущества и об источниках покрытия расходов на приобретение имущества, а также о дебиторской/кредиторской задолженности на территории РК» (форма 270.05)</w:t>
      </w:r>
    </w:p>
    <w:p w14:paraId="5766AD38"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38. Приложение «Сведения о приобретении (получении) и (или) отчуждении имущества и об источниках покрытия расходов на приобретение имущества» (форма 270.05) (далее – форма 270.05) заполняется если отмечена строка 15E в разделе «Общая информация о налогоплательщике» в Декларации, и только 1) лицами, на которых в соответствии с законами Республики Казахстан «О противодействии коррупции», «О банках и банковской деятельности в Республике Казахстан», «О страховой деятельности», «О рынке ценных бумаг» возложена обязанность по представлению декларации; 2) руководители, учредители (участники) субъектов квазигосударственного сектора, юридических лиц, владеющие более 10 процентов доли в уставном капитале (акций акционерного общества), а также их супруги – резиденты, за исключением учредителей (участников) некоммерческих организаций; 3) лица, которые в течение отчетного налогового периода приобретали имущество, совокупная стоимость которого превышает 20 000-кратный размер месячного расчетного показателя, действующего на 31 декабря отчетного налогового периода, в Республике Казахстан и (или) за ее пределами:</w:t>
      </w:r>
    </w:p>
    <w:p w14:paraId="19101F6D"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lastRenderedPageBreak/>
        <w:t>недвижимое имущество, подлежащее государственной или иной регистрации, а также имущество, по которому права и (или) сделки подлежат государственной или иной регистрации;</w:t>
      </w:r>
    </w:p>
    <w:p w14:paraId="1A926986"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механические транспортные средства и прицепы, подлежащие государственной регистрации;</w:t>
      </w:r>
    </w:p>
    <w:p w14:paraId="7DE6F3BF"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доли участия в уставном капитале юридического лица;</w:t>
      </w:r>
    </w:p>
    <w:p w14:paraId="2021DDD3"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ценные бумаги;</w:t>
      </w:r>
    </w:p>
    <w:p w14:paraId="4E47AFCF"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производные финансовые инструменты (за исключением производных финансовых инструментов, исполнение которых происходит путем приобретения или реализации базового актива);</w:t>
      </w:r>
    </w:p>
    <w:p w14:paraId="2F306EF8"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доли участия в жилищном строительстве;</w:t>
      </w:r>
    </w:p>
    <w:p w14:paraId="701DE09B"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инвестиционное золото;</w:t>
      </w:r>
    </w:p>
    <w:p w14:paraId="453E8335"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Совокупная стоимость имущества определяется путем суммирования цен его приобретения в течение отчетного налогового периода;</w:t>
      </w:r>
    </w:p>
    <w:p w14:paraId="0A3C6D7C"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Форма 270.05 составляется по итогам календарного года и представляется вместе с Декларацией.</w:t>
      </w:r>
    </w:p>
    <w:p w14:paraId="4B40F0BC"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39. В разделе «Общая информация о налогоплательщике» указываются:</w:t>
      </w:r>
    </w:p>
    <w:p w14:paraId="1560291A"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 ИИН налогоплательщика;</w:t>
      </w:r>
    </w:p>
    <w:p w14:paraId="251584E4"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2) налоговый период, за который представляется Декларация (заполняется арабскими цифрами);</w:t>
      </w:r>
    </w:p>
    <w:p w14:paraId="4597EC61"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Налоговым периодом для представления Декларации является календарный год.</w:t>
      </w:r>
    </w:p>
    <w:p w14:paraId="70541F00"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40. В разделе «Сведения о приобретении (получении) имущества (в том числе денег) и об источниках покрытия расходов на приобретение имущества в течение отчетного налогового периода, в том числе за пределами Республики</w:t>
      </w:r>
    </w:p>
    <w:p w14:paraId="66363411"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Казахстан» указываются:</w:t>
      </w:r>
    </w:p>
    <w:p w14:paraId="48784DC3"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В ячейке 01 – «Сведения о приобретении (получении) имущества (в том числе денег)»:</w:t>
      </w:r>
    </w:p>
    <w:p w14:paraId="4A4C06A9"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 в графе А – порядковый номер заполняемой строки;</w:t>
      </w:r>
    </w:p>
    <w:p w14:paraId="61A84C8C"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2) в графе В – вид приобретенного (полученного) имущества;</w:t>
      </w:r>
    </w:p>
    <w:p w14:paraId="108D77D2"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3) в графе С – идентификационный номер имущества, указанного в графе В, на основании правоустанавливающих документов при его наличии. При приобретении (получении):</w:t>
      </w:r>
    </w:p>
    <w:p w14:paraId="1E3A686A"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доли участия в юридическом лице указывается идентификационный номер юридического лица;</w:t>
      </w:r>
    </w:p>
    <w:p w14:paraId="41C47C08"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доли в жилищном строительстве указывается номер договора;</w:t>
      </w:r>
    </w:p>
    <w:p w14:paraId="29D70A5C"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4) в графе D – дата государственной или иной регистрации (учету) имущества права и (или) сделки по которому подлежат государственной или иной регистрации (учету) в компетентном органе, в том числе иностранного государства в соответствии с законодательством иностранного государства;</w:t>
      </w:r>
    </w:p>
    <w:p w14:paraId="39B541E4"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5) в графе E – код страны приобретенного имущества. Код страны указывается в соответствии с двузначной буквенной кодировкой, установленной в приложении 22 «Классификатор стран мира», утвержденной решением КТС № 378;</w:t>
      </w:r>
    </w:p>
    <w:p w14:paraId="79AD92D4"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6) в графе F – адрес местонахождения объекта;</w:t>
      </w:r>
    </w:p>
    <w:p w14:paraId="12E6C867"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7) в графе G – код валюты. Код валюты указывается в соответствии с трехзначной буквенной кодировкой, установленной в приложении 23 «Классификатор валют», утвержденной решением КТС № 378;</w:t>
      </w:r>
    </w:p>
    <w:p w14:paraId="3AA2D4C9"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8) в графе H – стоимость (цена), по которой приобретено имущество;</w:t>
      </w:r>
    </w:p>
    <w:p w14:paraId="13C9F3CC"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В ячейке 02 «Сведения об источниках покрытия расходов на приобретение имущества»:</w:t>
      </w:r>
    </w:p>
    <w:p w14:paraId="459A853E"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 в графе I – источник дохода, предназначенного для покрытия расходов на приобретение имущества;</w:t>
      </w:r>
    </w:p>
    <w:p w14:paraId="53F674D6"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lastRenderedPageBreak/>
        <w:t>2) в графе J – идентификационный номер источника дохода, предназначенного для покрытия расходов на приобретение имущества;</w:t>
      </w:r>
    </w:p>
    <w:p w14:paraId="30ED235D"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3) в графе K – наименование/Фамилия, имя, отчество (при наличии) источника дохода, предназначенного для покрытия расходов на приобретение имущества;</w:t>
      </w:r>
    </w:p>
    <w:p w14:paraId="147276A9"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4) в графе L – код валюты. Код валюты указывается в соответствии с трехзначной буквенной кодировкой, установленной в приложении 23 «Классификатор валют», утвержденной решением КТС № 378;</w:t>
      </w:r>
    </w:p>
    <w:p w14:paraId="063EFD00"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5) в графе М – сумма источника дохода, предназначенного для покрытия расходов на приобретение имущества.</w:t>
      </w:r>
    </w:p>
    <w:p w14:paraId="397CA70B"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41. В разделе «Сведения об отчуждении имущества в течение отчетного налогового периода, в том числе за пределами Республики Казахстан» указываются:</w:t>
      </w:r>
    </w:p>
    <w:p w14:paraId="7E2113C1"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 в графе А – порядковый номер заполняемой строки;</w:t>
      </w:r>
    </w:p>
    <w:p w14:paraId="55FFCD3F"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2) в графе В – вид отчужденного (переданного) имущества;</w:t>
      </w:r>
    </w:p>
    <w:p w14:paraId="5171C6B9"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3) в графе С – идентификационный номер имущества, указанного в графе В, на основании правоустанавливающих документов;</w:t>
      </w:r>
    </w:p>
    <w:p w14:paraId="14E18312"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4) в графе D – дата регистрации имущества (при наличии);</w:t>
      </w:r>
    </w:p>
    <w:p w14:paraId="2A6E178B"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5) в графе Е – код страны, в которой находится отчужденное имущество. Код страны указывается в соответствии с двузначной буквенной кодировкой, установленной в приложении 22 «Классификатор стран мира», утвержденной решением КТС № 378;</w:t>
      </w:r>
    </w:p>
    <w:p w14:paraId="5C89E658"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6) в графе F – количество;</w:t>
      </w:r>
    </w:p>
    <w:p w14:paraId="3156964F"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7) в графе G – адрес местонахождения объекта (при наличии);</w:t>
      </w:r>
    </w:p>
    <w:p w14:paraId="61D13475"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8) в графе Н – наименование/ Фамилия, имя, отчество (при наличии) покупателя/получателя;</w:t>
      </w:r>
    </w:p>
    <w:p w14:paraId="31D64B97"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9) в графе I – идентификационный номер покупателя/получателя;</w:t>
      </w:r>
    </w:p>
    <w:p w14:paraId="051EA697"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10) в графе J – стоимость (цена) в тенге, по которой реализовано имущество.</w:t>
      </w:r>
    </w:p>
    <w:p w14:paraId="03E9B451"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42. В разделе «Сведения о наличии дебиторской/кредиторской задолженности на 31 декабря отчетного налогового периода на территории Республики Казахстан (за исключением задолженности банкам и организациям, осуществляющим отдельные виды банковских операций, созданным в соответствии с Законом о банковской деятельности)» указываются:</w:t>
      </w:r>
    </w:p>
    <w:p w14:paraId="37B74983"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 заполняется если у физического лица имеется дебиторская задолженность других лиц физическому лицу и (или) кредиторская задолженность физического лица другим лицам, образовавшиеся на дату составления декларации:</w:t>
      </w:r>
    </w:p>
    <w:p w14:paraId="0D8C0860"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 между физическими лицами, – при наличии нотариально удостоверенного договора (сделки, соглашения), являющегося основанием возникновения обязательства или требования, заключенного с физическим лицом.</w:t>
      </w:r>
    </w:p>
    <w:p w14:paraId="5029FFEC"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Задолженность, указанная в настоящем подпункте, подлежит нотариальному удостоверению в срок не позднее срока представления декларации, установленного статьей 418 настоящего Кодекса;</w:t>
      </w:r>
    </w:p>
    <w:p w14:paraId="764BF1A6"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 между физическим лицом и юридическим лицом и (или) индивидуальным предпринимателем, в том числе являющимся нерезидентом, – при наличии акта сверки и договора гражданско-правового характера, за исключением задолженности банковским организациям, микрофинансовым организациям, созданным в соответствии с законодательством Республики Казахстан;</w:t>
      </w:r>
    </w:p>
    <w:p w14:paraId="5A82633E"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 подтвержденная вступившим в законную силу решением суда.</w:t>
      </w:r>
    </w:p>
    <w:p w14:paraId="572617C4"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Документы, указанные в настоящем пункте, представляются одновременно с Декларацией.</w:t>
      </w:r>
    </w:p>
    <w:p w14:paraId="6B6A96AA"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Задолженность, по которой не представлены подтверждающие документы, считается равной нулю.</w:t>
      </w:r>
    </w:p>
    <w:p w14:paraId="7322D724"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При этом в Декларации не отражаются дебиторская и (или) кредиторская задолженности по договору, заключенному с использованием заемной краудфандинговой платформы участника МФЦА, действующей на основании выданной лицензии.</w:t>
      </w:r>
    </w:p>
    <w:p w14:paraId="1AA462C3"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lastRenderedPageBreak/>
        <w:t>43. Налогоплательщик указывает следующие данные при наличии документов, указанных в подпунктах 1) и 2) части первой пункта 29, на отчетную дату:</w:t>
      </w:r>
    </w:p>
    <w:p w14:paraId="2F6D8EDC"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в графе А – порядковый номер заполняемой строки;</w:t>
      </w:r>
    </w:p>
    <w:p w14:paraId="190E545B"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в графе В – вид задолженности (дебиторская/кредиторская);</w:t>
      </w:r>
    </w:p>
    <w:p w14:paraId="55C6F702"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в графе С – идентификационный номер дебитора/кредитора;</w:t>
      </w:r>
    </w:p>
    <w:p w14:paraId="4CFEDA4C"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в графе D – код валюты, в которой имеется задолженность. Код валюты указывается в соответствии с трехзначной буквенной кодировкой, установленной в приложении 23 «Классификатор валют», утвержденной решением КТС № 378;</w:t>
      </w:r>
    </w:p>
    <w:p w14:paraId="680975E4"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в графе E – сумма задолженности, включая сумму начисленного вознаграждения (процентов);</w:t>
      </w:r>
    </w:p>
    <w:p w14:paraId="4DFC9554"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в графе F – срок возврата согласно договору;</w:t>
      </w:r>
    </w:p>
    <w:p w14:paraId="6DF987C3"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в графе G – номер и дата лицензии нотариуса, проводившего нотариальные действия, решения суда, акта сверки и договора гражданско-правового характера.</w:t>
      </w:r>
    </w:p>
    <w:p w14:paraId="18DA3249" w14:textId="77777777" w:rsidR="0042082F" w:rsidRPr="0042082F" w:rsidRDefault="0042082F" w:rsidP="0042082F">
      <w:pPr>
        <w:spacing w:line="240" w:lineRule="auto"/>
        <w:jc w:val="center"/>
        <w:textAlignment w:val="baseline"/>
        <w:rPr>
          <w:rFonts w:ascii="Times New Roman" w:eastAsia="Times New Roman" w:hAnsi="Times New Roman" w:cs="Times New Roman"/>
          <w:b/>
          <w:bCs/>
          <w:color w:val="000000"/>
          <w:sz w:val="24"/>
          <w:szCs w:val="24"/>
          <w:lang w:eastAsia="ru-RU"/>
        </w:rPr>
      </w:pPr>
      <w:r w:rsidRPr="0042082F">
        <w:rPr>
          <w:rFonts w:ascii="Times New Roman" w:eastAsia="Times New Roman" w:hAnsi="Times New Roman" w:cs="Times New Roman"/>
          <w:b/>
          <w:bCs/>
          <w:color w:val="000000"/>
          <w:sz w:val="24"/>
          <w:szCs w:val="24"/>
          <w:lang w:eastAsia="ru-RU"/>
        </w:rPr>
        <w:t>Глава 8. Пояснение по составлению приложения «Наличие цифровых активов по состоянию на 31 декабря отчетного налогового периода» (форма 270.06)</w:t>
      </w:r>
    </w:p>
    <w:p w14:paraId="05C7EA79"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44. Приложение «Наличие цифровых активов и криптокошельков по состоянию на 31 декабря отчетного налогового периода» (форма 270.06) (далее – форма 270.06) заполняется если отмечена строка 15F в разделе «Общая информация о налогоплательщике» в Декларации, гражданами Республики Казахстан, кандасами и лицами, имеющими вид на жительство в Республике Казахстан, которые имеют по состоянию на 31 декабря отчетного налогового периода в собственности цифровые активы и наличие криптокошельков.</w:t>
      </w:r>
    </w:p>
    <w:p w14:paraId="617AD02A"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Форма 270.06 составляется по итогам календарного года и представляется вместе с Декларацией.</w:t>
      </w:r>
    </w:p>
    <w:p w14:paraId="3F90BB8B"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45. В разделе «Общая информация о налогоплательщике» указываются:</w:t>
      </w:r>
    </w:p>
    <w:p w14:paraId="2E7786A2"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 ИИН налогоплательщика;</w:t>
      </w:r>
    </w:p>
    <w:p w14:paraId="3A74C51A"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2) налоговый период, за который представляется Декларация (заполняется арабскими цифрами)</w:t>
      </w:r>
    </w:p>
    <w:p w14:paraId="2CBA3E87"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Налоговым периодом для представления Декларации является календарный год.</w:t>
      </w:r>
    </w:p>
    <w:p w14:paraId="7FFD90D7"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46. В разделе «Цифровые активы» указываются:</w:t>
      </w:r>
    </w:p>
    <w:p w14:paraId="3DAA731B"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 в графе А – порядковый номер заполняемой строки;</w:t>
      </w:r>
    </w:p>
    <w:p w14:paraId="4F0E94F8"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2) в графе В – наименование цифровых активов;</w:t>
      </w:r>
    </w:p>
    <w:p w14:paraId="7D75D6D7"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3) в графе С – количество цифровых активов;</w:t>
      </w:r>
    </w:p>
    <w:p w14:paraId="2CBFF3C3"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4) в графе D – стоимость цифровых активов в тенге;</w:t>
      </w:r>
    </w:p>
    <w:p w14:paraId="5AF74AD7"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5) в графе Е – наименование криптокошелька/биржи цифровых активов/ иные субъекты;</w:t>
      </w:r>
    </w:p>
    <w:p w14:paraId="5BFF137D"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6) в графе F – адрес криптокошелька(ов), имеющихся в наличии у налогоплательщика (независимо от наличия активов).</w:t>
      </w:r>
    </w:p>
    <w:p w14:paraId="639B8623" w14:textId="77777777" w:rsidR="0042082F" w:rsidRPr="0042082F" w:rsidRDefault="0042082F" w:rsidP="0042082F">
      <w:pPr>
        <w:spacing w:line="240" w:lineRule="auto"/>
        <w:jc w:val="center"/>
        <w:textAlignment w:val="baseline"/>
        <w:rPr>
          <w:rFonts w:ascii="Times New Roman" w:eastAsia="Times New Roman" w:hAnsi="Times New Roman" w:cs="Times New Roman"/>
          <w:b/>
          <w:bCs/>
          <w:color w:val="000000"/>
          <w:sz w:val="24"/>
          <w:szCs w:val="24"/>
          <w:lang w:eastAsia="ru-RU"/>
        </w:rPr>
      </w:pPr>
      <w:r w:rsidRPr="0042082F">
        <w:rPr>
          <w:rFonts w:ascii="Times New Roman" w:eastAsia="Times New Roman" w:hAnsi="Times New Roman" w:cs="Times New Roman"/>
          <w:b/>
          <w:bCs/>
          <w:color w:val="000000"/>
          <w:sz w:val="24"/>
          <w:szCs w:val="24"/>
          <w:lang w:eastAsia="ru-RU"/>
        </w:rPr>
        <w:t>Глава 9. Пояснение по составлению приложения «Доход, подлежащий освобождению от налогообложения в соответствии с международными договорами» (форма 270.07)</w:t>
      </w:r>
    </w:p>
    <w:p w14:paraId="6075E3D9"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47. Приложение «Доход, подлежащий освобождению от налогообложения в соответствии с международными договорами» (форма 270.07) (далее – форма 270.07) заполняется если отмечена строка 15G в разделе «Общая информация о налогоплательщике» в Декларации.</w:t>
      </w:r>
    </w:p>
    <w:p w14:paraId="25B2F4B1"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Форма 270.07 составляется по итогам календарного года и представляется вместе с Декларацией.</w:t>
      </w:r>
    </w:p>
    <w:p w14:paraId="5D62039D"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48. В разделе «Общая информация о налогоплательщике» указываются:</w:t>
      </w:r>
    </w:p>
    <w:p w14:paraId="14318BA9"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 ИИН налогоплательщика;</w:t>
      </w:r>
    </w:p>
    <w:p w14:paraId="4BC77BE8"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2) налоговый период, за который представляется Декларация (заполняется арабскими цифрами)</w:t>
      </w:r>
    </w:p>
    <w:p w14:paraId="3EE93EE2"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Налоговым периодом для представления Декларации является календарный год.</w:t>
      </w:r>
    </w:p>
    <w:p w14:paraId="151E4882"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lastRenderedPageBreak/>
        <w:t>49. В разделе «Показатели» указываются:</w:t>
      </w:r>
    </w:p>
    <w:p w14:paraId="45D065FD"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 в графе А – порядковый номер заполняемой строки;</w:t>
      </w:r>
    </w:p>
    <w:p w14:paraId="66E56EAE"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2) в графе В – код вида международного договора;</w:t>
      </w:r>
    </w:p>
    <w:p w14:paraId="0AD3E5E7"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3) в графе С – наименование международного договора;</w:t>
      </w:r>
    </w:p>
    <w:p w14:paraId="7E27767A"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4) в графе D – код страны, с которой заключен международный договор. Код страны указывается в соответствии с двузначной буквенной кодировкой, установленной в приложении 22 «Классификатор стран мира», утвержденной решением КТС № 378;</w:t>
      </w:r>
    </w:p>
    <w:p w14:paraId="4AF922ED"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5) в графе Е – доход, подлежащий освобождению от налогообложения.</w:t>
      </w:r>
    </w:p>
    <w:p w14:paraId="52BDBAA2" w14:textId="77777777" w:rsidR="0042082F" w:rsidRPr="0042082F" w:rsidRDefault="0042082F" w:rsidP="0042082F">
      <w:pPr>
        <w:spacing w:line="240" w:lineRule="auto"/>
        <w:jc w:val="center"/>
        <w:textAlignment w:val="baseline"/>
        <w:rPr>
          <w:rFonts w:ascii="Times New Roman" w:eastAsia="Times New Roman" w:hAnsi="Times New Roman" w:cs="Times New Roman"/>
          <w:b/>
          <w:bCs/>
          <w:color w:val="000000"/>
          <w:sz w:val="24"/>
          <w:szCs w:val="24"/>
          <w:lang w:eastAsia="ru-RU"/>
        </w:rPr>
      </w:pPr>
      <w:r w:rsidRPr="0042082F">
        <w:rPr>
          <w:rFonts w:ascii="Times New Roman" w:eastAsia="Times New Roman" w:hAnsi="Times New Roman" w:cs="Times New Roman"/>
          <w:b/>
          <w:bCs/>
          <w:color w:val="000000"/>
          <w:sz w:val="24"/>
          <w:szCs w:val="24"/>
          <w:lang w:eastAsia="ru-RU"/>
        </w:rPr>
        <w:t>Глава 10. Пояснение по составлению приложения «Финансовая прибыль контролируемой иностранной компании (КИК)» (форма 270.08)</w:t>
      </w:r>
    </w:p>
    <w:p w14:paraId="53ADBF34"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50. Приложение «Финансовая прибыль контролируемой иностранной компании (КИК)» (форма 270.08) (далее – форма 270.08) заполняется если отмечена строка 15H в разделе «Общая информация о налогоплательщике» в Декларации.</w:t>
      </w:r>
    </w:p>
    <w:p w14:paraId="4B8D0C60"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Форма 270.07 составляется по итогам календарного года и представляется вместе с Декларацией.</w:t>
      </w:r>
    </w:p>
    <w:p w14:paraId="7D209A95"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51. В разделе «Общая информация о налогоплательщике» указываются:</w:t>
      </w:r>
    </w:p>
    <w:p w14:paraId="66D752EB"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 ИИН налогоплательщика;</w:t>
      </w:r>
    </w:p>
    <w:p w14:paraId="6D94E6E5"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2) налоговый период, за который представляется Декларация (заполняется арабскими цифрами)</w:t>
      </w:r>
    </w:p>
    <w:p w14:paraId="046AE41E"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Налоговым периодом для представления Декларации является календарный год.</w:t>
      </w:r>
    </w:p>
    <w:p w14:paraId="13BE0F5E"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52. В разделе «Информация о КИК и ПУ КИК (по каждой КИК и по каждому ПУ КИК)» указываются:</w:t>
      </w:r>
    </w:p>
    <w:p w14:paraId="7D605306"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 в графе А – порядковый номер заполняемой строки;</w:t>
      </w:r>
    </w:p>
    <w:p w14:paraId="735E1120"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2) в графе В – указывается наименование каждой КИК или каждого ПУ КИК. Определения КИК и ПУ КИК даны в статье 332 Налогового кодекса;</w:t>
      </w:r>
    </w:p>
    <w:p w14:paraId="7AC3F3E1"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3) в графе С – код страны, в которой КИК или ПУ КИК созданы (инкорпорированы). Код страны указывается в соответствии с двузначной буквенной кодировкой, установленной в приложении 22 «Классификатор стран мира», утвержденной решением КТС № 378;</w:t>
      </w:r>
    </w:p>
    <w:p w14:paraId="4A6FF74C"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4) в графе D – номер государственной (налоговой) регистрации каждой КИК или каждого ПУ КИК в стране, где они созданы (инкорпорированы). При наличии у КИК или ПУ КИК двух регистраций: государственной и налоговой регистрации, то в данной графе необходимо указать номер налоговой регистрации;</w:t>
      </w:r>
    </w:p>
    <w:p w14:paraId="446F027D"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5) в графе E – общий размер коэффициента прямого, косвенного, конструктивного участия или контроля налогоплательщика-резидента в каждой КИК при его прямом, косвенном, конструктивном владении или прямом, косвенном, конструктивном контроле налогоплательщика-резидента в КИК самостоятельно или через контролируемое лицо (контролируемые лица), определяемого в соответствии со статьей 332 и пунктом 8 статьи 335 Налогового кодекса;</w:t>
      </w:r>
    </w:p>
    <w:p w14:paraId="71BF541E"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6) в графе F – код валюты финансовой прибыли. Код валюты указывается в соответствии с трехзначной буквенной кодировкой, установленной в приложении 23 «Классификатор валют», утвержденной решением КТС № 378;</w:t>
      </w:r>
    </w:p>
    <w:p w14:paraId="540AF384"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7) в графе G – положительная величина финансовой прибыли до налогообложения каждой КИК или каждого ПУ КИК, определяемая в соответствии с пунктом 1 статьи 399, пунктами 2 и 3 статьи 335 Налогового кодекса, в иностранной валюте;</w:t>
      </w:r>
    </w:p>
    <w:p w14:paraId="432CE918"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8) в графе H – указывается сумма уменьшений, произведенных из финансовой прибыли КИК или финансовой прибыли ПУ КИК в соответствии с пунктом 3 статьи 399 Налогового кодекса, в иностранной валюте, при наличии у налогоплательщика-резидента подтверждающих документов, определенных пунктом 11 статьи 335 Налогового кодекса.</w:t>
      </w:r>
    </w:p>
    <w:p w14:paraId="2CF704E7"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Если налогоплательщик-резидент не применяет пункт 3 статьи 399 Налогового кодекса, то в данной графе указывается «0»;</w:t>
      </w:r>
    </w:p>
    <w:p w14:paraId="1B83DAD3"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lastRenderedPageBreak/>
        <w:t>9) в графе I – указывается положительная величина финансовой прибыли, подлежащей налогообложению в Республике Казахстан в иностранной валюте, которая определяется в одном из следующих порядков:</w:t>
      </w:r>
    </w:p>
    <w:p w14:paraId="2C6EA061"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как произведение графы E и величины, которая определяется как разница между графами G и H ((графа G – графа H) x графа E) если финансовая прибыль, отраженная в графе G, не подлежит корректировке в соответствии с пунктом 6 статьи 335 Налогового кодекса;</w:t>
      </w:r>
    </w:p>
    <w:p w14:paraId="2B0B66E8"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как произведение графы Е и величины, определяемой в соответствии с абзацем вторым настоящего подпункта, скорректированной с применением поправочных коэффициентов в соответствии с пунктом 6 статьи 335 Налогового кодекса;</w:t>
      </w:r>
    </w:p>
    <w:p w14:paraId="6F779890"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10) в графе J – указывается положительная величина финансовой прибыли, подлежащая налогообложению в Республике Казахстан, отраженная в графе I и пересчитанная в национальной валюте в соответствии с пунктом 7 статьи 335 Налогового кодекса;</w:t>
      </w:r>
    </w:p>
    <w:p w14:paraId="5A24B4B0"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11) в графе K – указывается сумма налога на прибыль, подлежащая отнесению в зачет в соответствии с пунктом 2 статьи 413 Налогового кодекса, в национальной валюте при условии наличия у налогоплательщика-резидента подтверждающих документов, указанных в части пятой, пункта 4 статьи 346 Налогового кодекса.</w:t>
      </w:r>
    </w:p>
    <w:p w14:paraId="4D349ED3"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В данной графе указывается наименьшая из следующих величин:</w:t>
      </w:r>
    </w:p>
    <w:p w14:paraId="76BDEB27"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налога на прибыль с финансовой прибыли КИК до налогообложения или финансовой прибыли ПУ КИК до налогообложения, исчисленного в соответствии с пунктом 2 статьи 413 Налогового кодекса (с применением эффективной ставки, определяемой в соответствии с абзацем вторым подпункта 18) пункта 3 статьи 332 Налогового кодекса),уплаченная сумма налога на прибыль с финансовой прибыли КИК до налогообложения или финансовой прибыли ПУ КИК до налогообложения, исчисленного в соответствии с пунктом 2 статьи 413 Налогового кодекса (с применением эффективной ставки, определяемой в соответствии с абзацем третьим подпункта 18) пункта 3 статьи 332 Налогового кодекса).</w:t>
      </w:r>
    </w:p>
    <w:p w14:paraId="6EF32396"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В данной графе указывается сумма налога на прибыль, пересчитанная в национальной валюте с применением следующего рыночного курса обмена валюты:</w:t>
      </w:r>
    </w:p>
    <w:p w14:paraId="00A92B68"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среднеарифметического рыночного курса обмена валюты за отчетный период – если в данной графе подлежит отражению сумма налога на прибыль, указанного в абзаце третьем настоящего подпункта;</w:t>
      </w:r>
    </w:p>
    <w:p w14:paraId="74F2D645"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рыночного курса обмена валюты на день уплаты такого налога на прибыль в иностранном государстве – если в данной графе подлежит отражению сумма налога на прибыль, указанного в абзаце четвертом настоящего подпункта;</w:t>
      </w:r>
    </w:p>
    <w:p w14:paraId="23131CB1"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12) в графе L указываются доходы, полученные КИК из источников в Республике Казахстан, в национальной валюте;</w:t>
      </w:r>
    </w:p>
    <w:p w14:paraId="2F40687A"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 xml:space="preserve">13) графа М заполняется в случае наличия: Суммы убытков КИК или ПУ КИК, возникающих в двух периодах, последовательно предшествующих отчетному периоду; суммы уменьшений в иностранной валюте; суммы уменьшений в иностранной валюте в соответствии с подпунктом 1) пункта 3 статьи 399 НК; суммы уменьшений в иностранной валюте в соответствии с подпунктом 2) пункта 3 статьи 399 НК; суммы уменьшений в иностранной валюте в соответствии с подпунктом 3) пункта 3 статьи 399 НК; суммы уменьшений в иностранной валюте в соответствии с подпунктом 4) пункта 3 статьи 399 НК; суммы уменьшений в иностранной валюте в соответствии с подпунктом 5) пункта 3 статьи 399 НК; суммы уменьшений в иностранной валюте в соответствии с подпунктом 6) пункта 3 статьи 399 НК; суммы уменьшений в иностранной валюте в соответствии с подпунктом 7) пункта 3 статьи 399 НК; суммы уменьшений в иностранной валюте в соответствии с подпунктом 8) пункта 3 статьи 399 НК; суммы уменьшений в иностранной валюте в соответствии с подпунктом 9) пункта 3 статьи 399 НК; суммы уменьшений в иностранной валюте в соответствии с подпунктом 10) пункта 3 статьи 399 Налогового кодекса; </w:t>
      </w:r>
      <w:r w:rsidRPr="0042082F">
        <w:rPr>
          <w:rFonts w:ascii="Times New Roman" w:eastAsia="Times New Roman" w:hAnsi="Times New Roman" w:cs="Times New Roman"/>
          <w:color w:val="000000"/>
          <w:sz w:val="24"/>
          <w:szCs w:val="24"/>
          <w:lang w:eastAsia="ru-RU"/>
        </w:rPr>
        <w:lastRenderedPageBreak/>
        <w:t>Финансовой прибыли, с учетом уменьшений и убытков КИК или ПУ КИК в иностранной валюте; финансовой прибыли, подлежащей налогообложению в иностранной валюте; Финансовой прибыли, подлежащей налогообложению в национальной валюте; суммы иностранного налога на прибыль по финансовой отчетности в иностранной валюте; суммы уплаченного иностранного налога на прибыль в иностранной валюте; суммы иностранного налога на прибыль, подлежащей отнесению в зачет, в национальной валюте; суммарная прибыль КИК и ПУ КИК; суммы облагаемого дохода КИК и ПУ КИК за исключением зарегистрированных в государствах с льготным налогообложением; суммы облагаемого дохода КИК и ПУ КИК, зарегистрированных в государствах с льготным налогообложением; Зачет иностранного налога с финансовой прибыли КИК или ПУ КИК.</w:t>
      </w:r>
    </w:p>
    <w:p w14:paraId="54F4D04F" w14:textId="77777777" w:rsidR="0042082F" w:rsidRPr="0042082F" w:rsidRDefault="0042082F" w:rsidP="0042082F">
      <w:pPr>
        <w:spacing w:line="240" w:lineRule="auto"/>
        <w:jc w:val="center"/>
        <w:textAlignment w:val="baseline"/>
        <w:rPr>
          <w:rFonts w:ascii="Times New Roman" w:eastAsia="Times New Roman" w:hAnsi="Times New Roman" w:cs="Times New Roman"/>
          <w:b/>
          <w:bCs/>
          <w:color w:val="000000"/>
          <w:sz w:val="24"/>
          <w:szCs w:val="24"/>
          <w:lang w:eastAsia="ru-RU"/>
        </w:rPr>
      </w:pPr>
      <w:r w:rsidRPr="0042082F">
        <w:rPr>
          <w:rFonts w:ascii="Times New Roman" w:eastAsia="Times New Roman" w:hAnsi="Times New Roman" w:cs="Times New Roman"/>
          <w:b/>
          <w:bCs/>
          <w:color w:val="000000"/>
          <w:sz w:val="24"/>
          <w:szCs w:val="24"/>
          <w:lang w:eastAsia="ru-RU"/>
        </w:rPr>
        <w:t>Глава 11. Пояснение по составлению приложения «Доходы из иностранных источников, суммы уплаченного иностранного налога и зачета» (форма 270.09)</w:t>
      </w:r>
    </w:p>
    <w:p w14:paraId="4EE8452F"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53. Приложение «Доходы из иностранных источников, суммы уплаченного иностранного налога и зачета» (форма 270.09) (далее – форма 270. 09) предназначена для определения доходов из источников в иностранных государствах, в том числе, доходов из источников в странах с льготным налогообложением, а также суммы уплаченного иностранного налога и зачета в соответствии с разделом 6 Налогового кодекса. В данном приложении не отражаются финансовая прибыль КИК и финансовая прибыль ПУ КИК.</w:t>
      </w:r>
    </w:p>
    <w:p w14:paraId="3FB2F7C9"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Форма 270.09 составляется по итогам календарного года и представляется вместе с Декларацией.</w:t>
      </w:r>
    </w:p>
    <w:p w14:paraId="4FD8C072"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В разделе «Общая информация о налогоплательщике» указываются:</w:t>
      </w:r>
    </w:p>
    <w:p w14:paraId="495BBADE"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 ИИН налогоплательщика;</w:t>
      </w:r>
    </w:p>
    <w:p w14:paraId="5F1CAE3D"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2) налоговый период, за который представляется налоговая отчетность – отчетный календарный год (указывается арабскими цифрами).</w:t>
      </w:r>
    </w:p>
    <w:p w14:paraId="6A5540F6"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В разделе «Показатели»:</w:t>
      </w:r>
    </w:p>
    <w:p w14:paraId="63A9FF4C"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 в графе А указывается порядковый номер строки;</w:t>
      </w:r>
    </w:p>
    <w:p w14:paraId="0BB3EFF6"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2) в графе В указывается код страны, в которой расположен нерезидент, выплачивающий налогоплательщику-резиденту доход, подлежащий налогообложению в Республике Казахстан, согласно пункту 56 настоящих Правил. Код страны указывается в соответствии с двузначной буквенной кодировкой, установленной в приложении 22 «Классификатор стран мира», утвержденной решением КТС № 378;</w:t>
      </w:r>
    </w:p>
    <w:p w14:paraId="110972AF"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3) в графе С указывается код вида дохода, начисленного налогоплательщику-резиденту в течение отчетного налогового периода в иностранном государстве, который подлежит налогообложению в Республике Казахстан в соответствии со статьями 371-397 Налогового кодекса, согласно подпункту 2) пункта 31 настоящих Правил.</w:t>
      </w:r>
    </w:p>
    <w:p w14:paraId="32814D89"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В случае если налогоплательщику-резиденту в отчетном налоговом периоде в одном иностранном государстве начислены различные виды доходов, то в данной графе указывается отдельно каждый вид начисленных доходов из источников в таком иностранном государстве;</w:t>
      </w:r>
    </w:p>
    <w:p w14:paraId="25884FD2"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4) в графе D указывается код валюты дохода, указанного в графе Е, согласно пункту 32 настоящих Правил. Код валюты указывается в соответствии с трехзначной буквенной кодировкой, установленной в приложении 23 «Классификатор валют», утвержденной решением КТС № 378;</w:t>
      </w:r>
    </w:p>
    <w:p w14:paraId="796AF6F7"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В случае если налогоплательщиком-резидентом начислены в отчетном налоговом периоде доходы в различной валюте, то в данной графе указываются отдельно суммы доходов по каждой валюте;</w:t>
      </w:r>
    </w:p>
    <w:p w14:paraId="17914D1B"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5) в графе Е указывается сумма дохода из источников в иностранном государстве, начисленного налогоплательщику-резиденту в течение отчетного налогового периода, который подлежит налогообложению в Республике Казахстан в соответствии со статьями 371-397 Налогового кодекса, включая доходы из источников в государствах с льготным налогообложением, в иностранной валюте.</w:t>
      </w:r>
    </w:p>
    <w:p w14:paraId="3C47C386"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lastRenderedPageBreak/>
        <w:t>В случае если налогоплательщику-резиденту начисляют в одном иностранном государстве в одной валюте один вид дохода из нескольких источников, то в данной графе указывается общая сумма такого вида доходов, подлежащих получению в таком иностранном государстве;</w:t>
      </w:r>
    </w:p>
    <w:p w14:paraId="2824C6CB"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6) в графе F указывается сумма доходов, отраженных в графе E, пересчитанная в национальную валюту с применением рыночного курса обмена валюты, определенного в последний рабочий день, предшествующий дате, начиная с которой доход подлежит получению;</w:t>
      </w:r>
    </w:p>
    <w:p w14:paraId="25EB2ECB"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7) в графе G указываются суммы иностранного подоходного налога c доходов из источников в иностранных государствах, подлежащие зачету при уплате ИПН в Республике Казахстан, исчисленные в соответствии с положениями пункта 1 статьи 346 Налогового кодекса, в национальной валюте.</w:t>
      </w:r>
    </w:p>
    <w:p w14:paraId="4A6EDB71"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При этом размер зачитываемой суммы иностранного подоходного налога представляет собой наименьшую из следующих величин:</w:t>
      </w:r>
    </w:p>
    <w:p w14:paraId="19E552A6"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сумму фактически уплаченного в иностранном государстве иностранного подоходного налога с доходов, полученных налогоплательщиком-резидентом из источников за пределами Республики Казахстан;</w:t>
      </w:r>
    </w:p>
    <w:p w14:paraId="0DA0608E"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сумму иностранного подоходного налога с доходов из источников за пределами Республики Казахстан, подлежащую уплате в иностранном государстве в соответствии с положениями международного договора Республики Казахстан;</w:t>
      </w:r>
    </w:p>
    <w:p w14:paraId="5CA4EE8B"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сумму ИПН с доходов из источников за пределами Республики Казахстан, исчисленную в Республике Казахстан по ставке, установленной статьей 363 Налогового кодекса.</w:t>
      </w:r>
    </w:p>
    <w:p w14:paraId="3E6024DC"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Итоговые значения строк графы F, соответствующих коду вида дохода «2060», переносятся в строку 270.00.001 I А.</w:t>
      </w:r>
    </w:p>
    <w:p w14:paraId="0972E803"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Итоговые значения строк графы F, соответствующих коду вида дохода «2140», переносятся в строку 270.00.001 II.</w:t>
      </w:r>
    </w:p>
    <w:p w14:paraId="183B77A2"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Итоговые значения строк графы F, соответствующих иным кодам видов доходов, переносятся в строку 270.00.002 I.</w:t>
      </w:r>
    </w:p>
    <w:p w14:paraId="3C6952B3"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Итоговое значение графы G переносится в строку 270.01.011.</w:t>
      </w:r>
    </w:p>
    <w:p w14:paraId="2F96767E" w14:textId="77777777" w:rsidR="0042082F" w:rsidRPr="0042082F" w:rsidRDefault="0042082F" w:rsidP="0042082F">
      <w:pPr>
        <w:spacing w:line="240" w:lineRule="auto"/>
        <w:jc w:val="center"/>
        <w:textAlignment w:val="baseline"/>
        <w:rPr>
          <w:rFonts w:ascii="Times New Roman" w:eastAsia="Times New Roman" w:hAnsi="Times New Roman" w:cs="Times New Roman"/>
          <w:b/>
          <w:bCs/>
          <w:color w:val="000000"/>
          <w:sz w:val="24"/>
          <w:szCs w:val="24"/>
          <w:lang w:eastAsia="ru-RU"/>
        </w:rPr>
      </w:pPr>
      <w:r w:rsidRPr="0042082F">
        <w:rPr>
          <w:rFonts w:ascii="Times New Roman" w:eastAsia="Times New Roman" w:hAnsi="Times New Roman" w:cs="Times New Roman"/>
          <w:b/>
          <w:bCs/>
          <w:color w:val="000000"/>
          <w:sz w:val="24"/>
          <w:szCs w:val="24"/>
          <w:lang w:eastAsia="ru-RU"/>
        </w:rPr>
        <w:t>Глава 12. Коды видов доходов и выплат</w:t>
      </w:r>
    </w:p>
    <w:p w14:paraId="3A4C94F8"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54. При заполнении расчета используется следующие коды видов доходов из источников в Республике Казахстан:</w:t>
      </w:r>
    </w:p>
    <w:p w14:paraId="26FBB5BA"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1010 – доход от реализации товаров на территории Республики Казахстан, а также доход от реализации товаров, находящихся в Республике Казахстан, за ее пределы в рамках осуществления внешнеторговой деятельности;</w:t>
      </w:r>
    </w:p>
    <w:p w14:paraId="21776CED"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1011 – выплаты, связанные с поставкой товаров на территорию Республики Казахстан в рамках внешнеторговой деятельности, за исключением оказанных услуг, выполненных работ на территории Республики Казахстан, связанных с данной поставкой;</w:t>
      </w:r>
    </w:p>
    <w:p w14:paraId="7D9A7717"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1020 – доход от выполнения работ, оказания услуг на территории Республики Казахстан;</w:t>
      </w:r>
    </w:p>
    <w:p w14:paraId="29D7B9FF"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1021 – доходы от оказания услуг по открытию и ведению корреспондентских счетов банков-резидентов и проведению расчетов по ним, а также расчетов посредством международных платежных карточек;</w:t>
      </w:r>
    </w:p>
    <w:p w14:paraId="5407433A"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1030 – доход от оказания управленческих услуг за пределами Республики Казахстан;</w:t>
      </w:r>
    </w:p>
    <w:p w14:paraId="35AAEEDF"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1031 – доходы от выполнения работ, оказания услуг за пределами Республики Казахстан, за исключением доходов, указанных в подпунктах 3), 4) и 5) пункта 1 статьи 644 Налогового кодекса;</w:t>
      </w:r>
    </w:p>
    <w:p w14:paraId="799AC2F1"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1032 – доход от оказания финансовых услуг за пределами Республики Казахстан;</w:t>
      </w:r>
    </w:p>
    <w:p w14:paraId="413580E6"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1033 – доход от оказания консультационных услуг за пределами Республики Казахстан;</w:t>
      </w:r>
    </w:p>
    <w:p w14:paraId="3C9EE061"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lastRenderedPageBreak/>
        <w:t>1034 – доход от оказания инжиниринговых услуг за пределами Республики Казахстан;</w:t>
      </w:r>
    </w:p>
    <w:p w14:paraId="3612C780"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1035 – доход от оказания маркетинговых услуг за пределами Республики Казахстан;</w:t>
      </w:r>
    </w:p>
    <w:p w14:paraId="097C4050"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1036 – доход от оказания аудиторских услуг за пределами Республики Казахстан;</w:t>
      </w:r>
    </w:p>
    <w:p w14:paraId="7EBBE31F"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1037 – доход от оказания юридических услуг (за исключением услуг по представительству и защите прав и законных интересов в судах, арбитраже или третейском суде, а также нотариальных услуг) за пределами Республики Казахстан;</w:t>
      </w:r>
    </w:p>
    <w:p w14:paraId="090526F5"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1038 – доход от оказания услуг по обработке информации за пределами Республики Казахстан;</w:t>
      </w:r>
    </w:p>
    <w:p w14:paraId="25B440E0"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1039 – доход от оказания дизайнерских услуг за пределами Республики Казахстан;</w:t>
      </w:r>
    </w:p>
    <w:p w14:paraId="0F2989E0"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1040 – доходы лица, зарегистрированного в государстве с льготным налогообложением, включенным в перечень, утвержденный Приказом № 142, от выполнения работ, оказания услуг независимо от места их фактического выполнения, оказания, а также иные доходы, установленные статьей 644-679 Налогового кодекса;</w:t>
      </w:r>
    </w:p>
    <w:p w14:paraId="479B0834"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1041 – доход от оказания рекламных услуг за пределами Республики Казахстан;</w:t>
      </w:r>
    </w:p>
    <w:p w14:paraId="219684B7"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1050 – доходы лица, зарегистрированного в иностранном государстве, в виде обязательств по полученному авансу (предоплате) при выполнении одного из следующих условий:</w:t>
      </w:r>
    </w:p>
    <w:p w14:paraId="266E2172"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не удовлетворенных нерезидентом в течение двенадцати месяцев со дня выплаты такого аванса (предоплаты);</w:t>
      </w:r>
    </w:p>
    <w:p w14:paraId="6A05D865"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не удовлетворенных нерезидентом на дату представления ликвидационной налоговой отчетности при ликвидации лица, выплатившего аванс (предоплату);</w:t>
      </w:r>
    </w:p>
    <w:p w14:paraId="7D4B8D8E"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1051 – доходы в виде обязательств по оплате резиденту за поставку товаров, оказание услуг и выполнение работ, не удовлетворенных нерезидентом в течение двенадцати месяцев со дня такой поставки товаров, оказания услуг и выполнения работ;</w:t>
      </w:r>
    </w:p>
    <w:p w14:paraId="56826BE2"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1060 – доход от прироста стоимости при реализации:</w:t>
      </w:r>
    </w:p>
    <w:p w14:paraId="64719B22"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находящегося на территории Республики Казахстан имущества, права на которое или сделки по которому подлежат государственной регистрации в соответствии с законами Республики Казахстан;</w:t>
      </w:r>
    </w:p>
    <w:p w14:paraId="755965FA"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находящегося на территории Республики Казахстан имущества, подлежащего государственной регистрации в соответствии с законами Республики Казахстан;</w:t>
      </w:r>
    </w:p>
    <w:p w14:paraId="01AA26FA"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ценных бумаг, выпущенных резидентом, а также долей участия в уставном капитале юридического лица - резидента, консорциума, расположенного в Республике Казахстан;</w:t>
      </w:r>
    </w:p>
    <w:p w14:paraId="77A601BC"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акций, выпущенных нерезидентом, а также долей участия в уставном капитале юридического лица - нерезидента, консорциума, если 50 и более процентов стоимости таких акций, долей участия или активов юридического лица - нерезидента составляет имущество, находящееся в Республике Казахстан;</w:t>
      </w:r>
    </w:p>
    <w:p w14:paraId="369D7CFD"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1061 – доходы от прироста стоимости при реализации методом открытых торгов на фондовой бирже, функционирующей на территории Республики Казахстан, или иностранной фондовой бирже ценных бумаг, находящихся на день реализации в официальных списках данной фондовой биржи;</w:t>
      </w:r>
    </w:p>
    <w:p w14:paraId="52D0C64F"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1062 – доходы от прироста стоимости при реализации акций, выпущенных юридическим лицом, или долей участия в юридическом лице или консорциуме, указанные в подпункте 6) пункта 1 статьи 679 Налогового кодекса, за исключением доходов лиц, зарегистрированных в государстве с льготным налогообложением, включенном в перечень, утвержденный Приказом № 142, подпадающие под условия подпункта 8) пункта 4 статьи 680 Налогового кодекса;</w:t>
      </w:r>
    </w:p>
    <w:p w14:paraId="2E549AB8"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1070 – доход от уступки прав требования долга резиденту или юридическому лицу-нерезиденту, осуществляющему деятельность в Республике Казахстан через постоянное учреждение – для нерезидента, уступившего право требования;</w:t>
      </w:r>
    </w:p>
    <w:p w14:paraId="7EC04C66"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 xml:space="preserve">1080 – доход от уступки прав требования при приобретении прав требования долга у резидента или юридического лица-нерезидента, осуществляющего деятельность в </w:t>
      </w:r>
      <w:r w:rsidRPr="0042082F">
        <w:rPr>
          <w:rFonts w:ascii="Times New Roman" w:eastAsia="Times New Roman" w:hAnsi="Times New Roman" w:cs="Times New Roman"/>
          <w:color w:val="000000"/>
          <w:sz w:val="24"/>
          <w:szCs w:val="24"/>
          <w:lang w:eastAsia="ru-RU"/>
        </w:rPr>
        <w:lastRenderedPageBreak/>
        <w:t>Республике Казахстан через постоянное учреждение – для нерезидента, приобретающего право требования;</w:t>
      </w:r>
    </w:p>
    <w:p w14:paraId="323FD0CE"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1090 – доход в виде неустойки (штрафов, пени) и других видов санкций, кроме возвращенных из бюджета необоснованно удержанных ранее штрафов;</w:t>
      </w:r>
    </w:p>
    <w:p w14:paraId="553A2A1A"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1091 – выплаты, связанные с корректировкой стоимости по качеству реализации сырой нефти, транспортируемой по единой трубопроводной системе за пределы Республики Казахстан;</w:t>
      </w:r>
    </w:p>
    <w:p w14:paraId="336E1B49"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1092 – сумма задолженности по кредиту (займу) и (или) задолженности, связанной с кредитом (займом), в том числе неустойки (штрафы, пени), по которой прощение долга произведено в порядке и на условиях, которые установлены пунктом 2-1 статьи 232 Налогового кодекса, включая задолженность по вознаграждению, начисленному по 31 декабря 2012 года включительно;</w:t>
      </w:r>
    </w:p>
    <w:p w14:paraId="22199251"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1100 – доход в виде дивидендов, получаемый от юридического лица-резидента, а также от паевых инвестиционных фондов, созданных в соответствии с Законом Республики Казахстан «Об инвестиционных и венчурных фондах»;</w:t>
      </w:r>
    </w:p>
    <w:p w14:paraId="4A0EFC40"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1101 – дивиденды, за исключением выплачиваемых лицам, зарегистрированных в государстве с льготным налогообложением, включенном в перечень, утвержденный Приказом № 142, подпадающие под условия пункта 4 статьи 646 Налогового кодекса;</w:t>
      </w:r>
    </w:p>
    <w:p w14:paraId="3BF00063"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1102 – дивиденды, выплачиваемые юридическими лицами-недропользователями, за исключением выплачиваемых лицам, зарегистрированным в государстве с льготным налогообложением, включенном в перечень, утвержденный Приказом № 142, подпадающие под условия подпункта 5) пункта 4 статьи 680 Налогового кодекса;</w:t>
      </w:r>
    </w:p>
    <w:p w14:paraId="014BA757"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1110 – доход в виде вознаграждений, за исключением вознаграждений по долговым ценным бумагам;</w:t>
      </w:r>
    </w:p>
    <w:p w14:paraId="4E5F721F"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1111 – дивиденды и вознаграждения по ценным бумагам, находящимся на дату начисления таких дивидендов и вознаграждений в официальном списке фондовой биржи, функционирующей на территории Республики Казахстан;</w:t>
      </w:r>
    </w:p>
    <w:p w14:paraId="3EA9EDF9"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1112 – вознаграждения по государственным эмиссионным ценным бумагам, агентским облигациям и доходы от прироста стоимости при реализации государственных эмиссионных ценных бумаг и агентских облигаций;</w:t>
      </w:r>
    </w:p>
    <w:p w14:paraId="181B3F2E"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1113 – суммы накопленных (начисленных) вознаграждений по долговым ценным бумагам, оплаченные при их покупке покупателями-резидентами;</w:t>
      </w:r>
    </w:p>
    <w:p w14:paraId="68537364"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1120 – доход в виде вознаграждений по долговым ценным бумагам, получаемый от эмитента;</w:t>
      </w:r>
    </w:p>
    <w:p w14:paraId="647EBF8F"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1130 – доход в виде роялти;</w:t>
      </w:r>
    </w:p>
    <w:p w14:paraId="6D87B0EE"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1140 – доход от сдачи в имущественный наем (аренду) имущества, которое находится или будет находиться в Республике Казахстан, кроме финансового лизинга;</w:t>
      </w:r>
    </w:p>
    <w:p w14:paraId="099B8E74"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1141 – доходы от передачи основных средств в финансовый лизинг по договорам международного финансового лизинга;</w:t>
      </w:r>
    </w:p>
    <w:p w14:paraId="2FB4B283"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1150 – доход, получаемый от недвижимого имущества, находящегося в Республике Казахстан;</w:t>
      </w:r>
    </w:p>
    <w:p w14:paraId="4231122C"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1151 – доход в виде страховых премий, выплачиваемый по договорам страхования рисков, возникающих в Республике Казахстан;</w:t>
      </w:r>
    </w:p>
    <w:p w14:paraId="6F92FFDE"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1152 – доход в виде страховых премий, выплачиваемый по договорам перестрахования рисков, возникающих в Республике Казахстан;</w:t>
      </w:r>
    </w:p>
    <w:p w14:paraId="756ED856"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1160 – доход в виде страховых премий, выплачиваемый по договорам страхования, перестрахования рисков, возникающих в Республике Казахстан;</w:t>
      </w:r>
    </w:p>
    <w:p w14:paraId="386E62A3"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1170 – доход от оказания услуг по международной перевозке;</w:t>
      </w:r>
    </w:p>
    <w:p w14:paraId="7DCAE9BE"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1180 – доход в виде платежа за простой судна при погрузочно-разгрузочных операциях сверх сталийного времени, предусмотренного в договоре (контракте) морской перевозки;</w:t>
      </w:r>
    </w:p>
    <w:p w14:paraId="6C7618C1"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lastRenderedPageBreak/>
        <w:t>1190 – доход, получаемый от эксплуатации трубопроводов, линий электропередачи, линий волоконно-оптической связи, находящихся на территории Республики Казахстан;</w:t>
      </w:r>
    </w:p>
    <w:p w14:paraId="09A09256"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1200 – доход физического лица-нерезидента от деятельности в Республике Казахстан по трудовому договору (соглашению, контракту), заключенному с резидентом или нерезидентом, являющимися работодателями;</w:t>
      </w:r>
    </w:p>
    <w:p w14:paraId="701AA835"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1210 – доход трудового иммигранта-нерезидента по трудовому договору, заключенному в соответствии с Трудовым кодексом Республики Казахстан на основании разрешения трудовому иммигранту;</w:t>
      </w:r>
    </w:p>
    <w:p w14:paraId="49B3F795"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1220 – гонорар руководителя и (или) иные выплаты членам органа управления (совета директоров или иного органа), получаемые указанными лицами в связи с выполнением возложенных на них управленческих обязанностей в отношении резидента, независимо от места фактического выполнения таких обязанностей;</w:t>
      </w:r>
    </w:p>
    <w:p w14:paraId="182DF290"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1230 – надбавки физического лица-нерезидента, выплачиваемые ему в связи с проживанием в Республике Казахстан резидентом или нерезидентом, являющимися работодателями;</w:t>
      </w:r>
    </w:p>
    <w:p w14:paraId="35BF3336"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1240 – доход физического лица-нерезидента от деятельности в Республике Казахстан в виде материальной выгоды, полученной от работодателя;</w:t>
      </w:r>
    </w:p>
    <w:p w14:paraId="031C819A"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1250 – доход физического лица-нерезидента в виде материальной выгоды, полученной от лица, не являющегося работодателем;</w:t>
      </w:r>
    </w:p>
    <w:p w14:paraId="77A4A265"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1260 – пенсионные выплаты, осуществляемые накопительным пенсионным фондом-резидентом;</w:t>
      </w:r>
    </w:p>
    <w:p w14:paraId="01F6F868"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1270 – доход артиста театра, кино, радио, телевидения, музыканта, художника, спортсмена и иного физического лица-нерезидента от деятельности в Республике Казахстан в области культуры, искусства и спорта, независимо от того, как и кому осуществляются выплаты;</w:t>
      </w:r>
    </w:p>
    <w:p w14:paraId="7AA44D9F"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1280 – доход в виде выигрыша;</w:t>
      </w:r>
    </w:p>
    <w:p w14:paraId="0C42D48A"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1290 – доход, от оказания независимых личных (профессиональных) услуг в Республике Казахстан;</w:t>
      </w:r>
    </w:p>
    <w:p w14:paraId="7AE05B6A"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1300 – доход в виде безвозмездно полученного или унаследованного имущества, в том числе работ, услуг, за исключением безвозмездно полученного имущества физическим лицом-нерезидентом от физического лица-резидента;</w:t>
      </w:r>
    </w:p>
    <w:p w14:paraId="0C1FF4EF"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1310 – доход по производным финансовым инструментам;</w:t>
      </w:r>
    </w:p>
    <w:p w14:paraId="41043F61"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1320 – доход, полученный от передачи в доверительное управление имущества резиденту, на которого не возложено исполнение налогового обязательства в Республике Казахстан за нерезидента, являющегося учредителем доверительного управления;</w:t>
      </w:r>
    </w:p>
    <w:p w14:paraId="5B003BD0"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1330 – доход по инвестиционному депозиту, размещенному в исламском банке;</w:t>
      </w:r>
    </w:p>
    <w:p w14:paraId="330370A8"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1340 – другие доходы, возникающие от деятельности на территории Республики Казахстан.</w:t>
      </w:r>
    </w:p>
    <w:p w14:paraId="2605AB8F"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1500 – сумма подоходного налога, исчисленная с дохода нерезидента в соответствии с положениями Налогового кодекса и уплаченная в бюджет Республики Казахстан налоговым агентом за счет собственных средств без удержания такого подоходного налога;</w:t>
      </w:r>
    </w:p>
    <w:p w14:paraId="42934E36"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1510 – компенсация расходов членам органа управления (совета директоров или иного органа), понесенных в связи с выполнением возложенных на них резидентом управленческих обязанностей, в пределах, установленных пунктом 2 статьи 679 Налогового кодекса;</w:t>
      </w:r>
    </w:p>
    <w:p w14:paraId="282C4F7A"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1520 – доход юридического лица-нерезидента, полученный от автономных организаций образования, определенных подпунктами 8) пункта 1 статьи 681 Налогового кодекса;</w:t>
      </w:r>
    </w:p>
    <w:p w14:paraId="46F1B756"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1530 – доход юридического лица-нерезидента, полученный от некоммерческой организации, применяющей положения статьи 329 Налогового кодекса, учрежденной лицом, указанным в абзаце втором подпункта 3) пункта 2 статьи 679 Налогового кодекса;</w:t>
      </w:r>
    </w:p>
    <w:p w14:paraId="42134B0A"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lastRenderedPageBreak/>
        <w:t>1540 – доход юридического лица-нерезидента, полученный от автономных организаций образования, определенных подпунктами 8) пункта 1 статьи 681 Налогового кодекса, за выполнение работ, оказание услуг по видам деятельности, указанным в подпунктах 8) пункта 1 статьи 681 Налогового кодекса;</w:t>
      </w:r>
    </w:p>
    <w:p w14:paraId="79328E94"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1550 – доход юридического лица-нерезидента, полученный от органов Международного финансового центра «Астана» или организаций органа Международного финансового центра «Астана»;</w:t>
      </w:r>
    </w:p>
    <w:p w14:paraId="2394BCB4"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1560 – доход, за исключением дохода лица, зарегистрированного в государстве с льготным налогообложением, включенном в перечень, утвержденный уполномоченным органом, от оказания консультационных, маркетинговых, инжиниринговых услуг, услуг в сфере информационной безопасности, выполнения работ по созданию центров обработки данных, выплачиваемый юридическим лицом, указанным в подпункте 6) пункта 1 статьи 293 Налогового кодекса, при условиях, установленных подпунктом 3-1) пункта 2 статьи 644 Налогового кодекса;</w:t>
      </w:r>
    </w:p>
    <w:p w14:paraId="1C17FF76"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1570 – доход юридического лица-нерезидента в виде роялти, выплачиваемый автономными организациями образования, определенными подпунктами 8) пункта 1 статьи 681 Налогового кодекса;</w:t>
      </w:r>
    </w:p>
    <w:p w14:paraId="5FB022F0"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1580 – доход юридического лица-нерезидента, за исключением дохода лица, зарегистрированного в государстве с льготным налогообложением, включенном в перечень, утвержденный уполномоченным органом, в виде роялти, выплачиваемый юридическим лицом, указанным в подпункте 6) пункта 1 статьи 683 Налогового кодекса, при условиях, установленных подпунктом 4-1) пункта 2 статьи 679 Налогового кодекса;</w:t>
      </w:r>
    </w:p>
    <w:p w14:paraId="03393F90"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1590 – стоимость имущества, полученного в виде вклада в уставный капитал юридического лица-нерезидента, а также стоимость имущества, полученного эмитентом-нерезидентом от размещения выпущенных им акций.</w:t>
      </w:r>
    </w:p>
    <w:p w14:paraId="464819C8" w14:textId="77777777" w:rsidR="0042082F" w:rsidRPr="0042082F" w:rsidRDefault="0042082F" w:rsidP="0042082F">
      <w:pPr>
        <w:spacing w:line="240" w:lineRule="auto"/>
        <w:jc w:val="center"/>
        <w:textAlignment w:val="baseline"/>
        <w:rPr>
          <w:rFonts w:ascii="Times New Roman" w:eastAsia="Times New Roman" w:hAnsi="Times New Roman" w:cs="Times New Roman"/>
          <w:b/>
          <w:bCs/>
          <w:color w:val="000000"/>
          <w:sz w:val="24"/>
          <w:szCs w:val="24"/>
          <w:lang w:eastAsia="ru-RU"/>
        </w:rPr>
      </w:pPr>
      <w:r w:rsidRPr="0042082F">
        <w:rPr>
          <w:rFonts w:ascii="Times New Roman" w:eastAsia="Times New Roman" w:hAnsi="Times New Roman" w:cs="Times New Roman"/>
          <w:b/>
          <w:bCs/>
          <w:color w:val="000000"/>
          <w:sz w:val="24"/>
          <w:szCs w:val="24"/>
          <w:lang w:eastAsia="ru-RU"/>
        </w:rPr>
        <w:t>Глава 13. Коды видов международных договоров (соглашений)</w:t>
      </w:r>
    </w:p>
    <w:p w14:paraId="5711D66A"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55. При заполнении расчета используется следующая кодировка видов международных договоров (соглашений):</w:t>
      </w:r>
    </w:p>
    <w:p w14:paraId="625B794C"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01 – Конвенция об избежании двойного налогообложения и предотвращении уклонения от уплаты налогов на доход и капитал;</w:t>
      </w:r>
    </w:p>
    <w:p w14:paraId="6A493BD0"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02 – Учредительный договор Исламского Банка Развития;</w:t>
      </w:r>
    </w:p>
    <w:p w14:paraId="16888749"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03 – Соглашение об условиях работы регионального экологического центра Центральной Азии;</w:t>
      </w:r>
    </w:p>
    <w:p w14:paraId="0EBAC481"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04 – Учредительный договор Азиатского банка развития;</w:t>
      </w:r>
    </w:p>
    <w:p w14:paraId="2E113932"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05 – Соглашение по использованию гранта на проект строительства нового правительственного здания;</w:t>
      </w:r>
    </w:p>
    <w:p w14:paraId="65CBECB5"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06 – Соглашение о финансовом сотрудничестве;</w:t>
      </w:r>
    </w:p>
    <w:p w14:paraId="5B44C8C6"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07 – Меморандум о взаимопонимании;</w:t>
      </w:r>
    </w:p>
    <w:p w14:paraId="78D738C8"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08 – Соглашение относительно уничтожения шахтных пусковых установок межконтинентальных баллистических ракет, ликвидации последствий аварийных ситуаций и предотвращения распространения ядерного оружия;</w:t>
      </w:r>
    </w:p>
    <w:p w14:paraId="73AA3D39"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09 – Соглашение Международного банка реконструкции и развития;</w:t>
      </w:r>
    </w:p>
    <w:p w14:paraId="64FBBB8D"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10 – Соглашение Международного валютного фонда;</w:t>
      </w:r>
    </w:p>
    <w:p w14:paraId="2856F634"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11 – Соглашение Международной финансовой корпорации;</w:t>
      </w:r>
    </w:p>
    <w:p w14:paraId="2B2FE489"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12 – Конвенция об урегулировании инвестиционных споров;</w:t>
      </w:r>
    </w:p>
    <w:p w14:paraId="675F25B9"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13 – Соглашение об учреждении Европейского банка реконструкции и развития;</w:t>
      </w:r>
    </w:p>
    <w:p w14:paraId="48370EC3"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14 – Венская конвенция о дипломатических сношениях;</w:t>
      </w:r>
    </w:p>
    <w:p w14:paraId="033E1F8B"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15 – Договор по созданию Университета Центральной Азии;</w:t>
      </w:r>
    </w:p>
    <w:p w14:paraId="014CBCAA"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16 – Конвенция об учреждении Многостороннего агентства по гарантиям инвестиций;</w:t>
      </w:r>
    </w:p>
    <w:p w14:paraId="77EE7CD4"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17 – Соглашение о Египетском университете исламской культуры «Нур-Мубарак»;</w:t>
      </w:r>
    </w:p>
    <w:p w14:paraId="1337D543"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18 – Соглашение о воздушном сообщении;</w:t>
      </w:r>
    </w:p>
    <w:p w14:paraId="5FFD228F"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lastRenderedPageBreak/>
        <w:t>19 – Соглашение о предоставлении Международным Банком Реконструкции и Развития гранта Республике Казахстан на подготовку проекта «Поддержка агросервисных служб»;</w:t>
      </w:r>
    </w:p>
    <w:p w14:paraId="0D23C322"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20 – Соглашение в форме обмена нотами о привлечении гранта Правительства Японии для осуществления проекта «Водоснабжение сельских населенных пунктов в Республике Казахстан»;</w:t>
      </w:r>
    </w:p>
    <w:p w14:paraId="3001BA82"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21 – Конвенция о привилегиях и иммунитетах Евразийского экономического сообщества;</w:t>
      </w:r>
    </w:p>
    <w:p w14:paraId="4D5CC7D2"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22 – Соглашение Азиатского банка инфраструктурных инвестиций;</w:t>
      </w:r>
    </w:p>
    <w:p w14:paraId="7B6A9EC6" w14:textId="77777777" w:rsidR="0042082F" w:rsidRPr="0042082F" w:rsidRDefault="0042082F" w:rsidP="004208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082F">
        <w:rPr>
          <w:rFonts w:ascii="Times New Roman" w:eastAsia="Times New Roman" w:hAnsi="Times New Roman" w:cs="Times New Roman"/>
          <w:color w:val="000000"/>
          <w:sz w:val="24"/>
          <w:szCs w:val="24"/>
          <w:lang w:eastAsia="ru-RU"/>
        </w:rPr>
        <w:t>23 – Иные международные договоры (соглашения, конвенции).</w:t>
      </w:r>
    </w:p>
    <w:p w14:paraId="5F211647" w14:textId="77777777" w:rsidR="00281058" w:rsidRPr="0042082F" w:rsidRDefault="00281058" w:rsidP="0042082F">
      <w:pPr>
        <w:jc w:val="both"/>
        <w:rPr>
          <w:sz w:val="24"/>
          <w:szCs w:val="24"/>
        </w:rPr>
      </w:pPr>
    </w:p>
    <w:sectPr w:rsidR="00281058" w:rsidRPr="0042082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7924"/>
    <w:rsid w:val="00281058"/>
    <w:rsid w:val="0042082F"/>
    <w:rsid w:val="006079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3597265-9BEC-4E06-B20D-E2950D886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2362413">
      <w:bodyDiv w:val="1"/>
      <w:marLeft w:val="0"/>
      <w:marRight w:val="0"/>
      <w:marTop w:val="0"/>
      <w:marBottom w:val="0"/>
      <w:divBdr>
        <w:top w:val="none" w:sz="0" w:space="0" w:color="auto"/>
        <w:left w:val="none" w:sz="0" w:space="0" w:color="auto"/>
        <w:bottom w:val="none" w:sz="0" w:space="0" w:color="auto"/>
        <w:right w:val="none" w:sz="0" w:space="0" w:color="auto"/>
      </w:divBdr>
      <w:divsChild>
        <w:div w:id="1094593091">
          <w:marLeft w:val="0"/>
          <w:marRight w:val="0"/>
          <w:marTop w:val="0"/>
          <w:marBottom w:val="240"/>
          <w:divBdr>
            <w:top w:val="none" w:sz="0" w:space="0" w:color="auto"/>
            <w:left w:val="none" w:sz="0" w:space="0" w:color="auto"/>
            <w:bottom w:val="none" w:sz="0" w:space="0" w:color="auto"/>
            <w:right w:val="none" w:sz="0" w:space="0" w:color="auto"/>
          </w:divBdr>
        </w:div>
        <w:div w:id="1691956895">
          <w:marLeft w:val="0"/>
          <w:marRight w:val="0"/>
          <w:marTop w:val="0"/>
          <w:marBottom w:val="240"/>
          <w:divBdr>
            <w:top w:val="none" w:sz="0" w:space="0" w:color="auto"/>
            <w:left w:val="none" w:sz="0" w:space="0" w:color="auto"/>
            <w:bottom w:val="none" w:sz="0" w:space="0" w:color="auto"/>
            <w:right w:val="none" w:sz="0" w:space="0" w:color="auto"/>
          </w:divBdr>
        </w:div>
        <w:div w:id="43989546">
          <w:marLeft w:val="0"/>
          <w:marRight w:val="0"/>
          <w:marTop w:val="0"/>
          <w:marBottom w:val="0"/>
          <w:divBdr>
            <w:top w:val="none" w:sz="0" w:space="0" w:color="auto"/>
            <w:left w:val="none" w:sz="0" w:space="0" w:color="auto"/>
            <w:bottom w:val="none" w:sz="0" w:space="0" w:color="auto"/>
            <w:right w:val="none" w:sz="0" w:space="0" w:color="auto"/>
          </w:divBdr>
          <w:divsChild>
            <w:div w:id="2029795769">
              <w:marLeft w:val="0"/>
              <w:marRight w:val="0"/>
              <w:marTop w:val="480"/>
              <w:marBottom w:val="240"/>
              <w:divBdr>
                <w:top w:val="none" w:sz="0" w:space="0" w:color="auto"/>
                <w:left w:val="none" w:sz="0" w:space="0" w:color="auto"/>
                <w:bottom w:val="none" w:sz="0" w:space="0" w:color="auto"/>
                <w:right w:val="none" w:sz="0" w:space="0" w:color="auto"/>
              </w:divBdr>
            </w:div>
            <w:div w:id="272396848">
              <w:marLeft w:val="0"/>
              <w:marRight w:val="0"/>
              <w:marTop w:val="0"/>
              <w:marBottom w:val="0"/>
              <w:divBdr>
                <w:top w:val="none" w:sz="0" w:space="0" w:color="auto"/>
                <w:left w:val="none" w:sz="0" w:space="0" w:color="auto"/>
                <w:bottom w:val="none" w:sz="0" w:space="0" w:color="auto"/>
                <w:right w:val="none" w:sz="0" w:space="0" w:color="auto"/>
              </w:divBdr>
              <w:divsChild>
                <w:div w:id="2138714993">
                  <w:marLeft w:val="0"/>
                  <w:marRight w:val="0"/>
                  <w:marTop w:val="0"/>
                  <w:marBottom w:val="0"/>
                  <w:divBdr>
                    <w:top w:val="none" w:sz="0" w:space="0" w:color="auto"/>
                    <w:left w:val="none" w:sz="0" w:space="0" w:color="auto"/>
                    <w:bottom w:val="none" w:sz="0" w:space="0" w:color="auto"/>
                    <w:right w:val="none" w:sz="0" w:space="0" w:color="auto"/>
                  </w:divBdr>
                </w:div>
              </w:divsChild>
            </w:div>
            <w:div w:id="71898147">
              <w:marLeft w:val="0"/>
              <w:marRight w:val="0"/>
              <w:marTop w:val="0"/>
              <w:marBottom w:val="0"/>
              <w:divBdr>
                <w:top w:val="none" w:sz="0" w:space="0" w:color="auto"/>
                <w:left w:val="none" w:sz="0" w:space="0" w:color="auto"/>
                <w:bottom w:val="none" w:sz="0" w:space="0" w:color="auto"/>
                <w:right w:val="none" w:sz="0" w:space="0" w:color="auto"/>
              </w:divBdr>
              <w:divsChild>
                <w:div w:id="1148128861">
                  <w:marLeft w:val="0"/>
                  <w:marRight w:val="0"/>
                  <w:marTop w:val="0"/>
                  <w:marBottom w:val="0"/>
                  <w:divBdr>
                    <w:top w:val="none" w:sz="0" w:space="0" w:color="auto"/>
                    <w:left w:val="none" w:sz="0" w:space="0" w:color="auto"/>
                    <w:bottom w:val="none" w:sz="0" w:space="0" w:color="auto"/>
                    <w:right w:val="none" w:sz="0" w:space="0" w:color="auto"/>
                  </w:divBdr>
                </w:div>
              </w:divsChild>
            </w:div>
            <w:div w:id="1857232372">
              <w:marLeft w:val="0"/>
              <w:marRight w:val="0"/>
              <w:marTop w:val="0"/>
              <w:marBottom w:val="0"/>
              <w:divBdr>
                <w:top w:val="none" w:sz="0" w:space="0" w:color="auto"/>
                <w:left w:val="none" w:sz="0" w:space="0" w:color="auto"/>
                <w:bottom w:val="none" w:sz="0" w:space="0" w:color="auto"/>
                <w:right w:val="none" w:sz="0" w:space="0" w:color="auto"/>
              </w:divBdr>
              <w:divsChild>
                <w:div w:id="410811060">
                  <w:marLeft w:val="0"/>
                  <w:marRight w:val="0"/>
                  <w:marTop w:val="0"/>
                  <w:marBottom w:val="0"/>
                  <w:divBdr>
                    <w:top w:val="none" w:sz="0" w:space="0" w:color="auto"/>
                    <w:left w:val="none" w:sz="0" w:space="0" w:color="auto"/>
                    <w:bottom w:val="none" w:sz="0" w:space="0" w:color="auto"/>
                    <w:right w:val="none" w:sz="0" w:space="0" w:color="auto"/>
                  </w:divBdr>
                </w:div>
                <w:div w:id="1546065035">
                  <w:marLeft w:val="0"/>
                  <w:marRight w:val="0"/>
                  <w:marTop w:val="0"/>
                  <w:marBottom w:val="0"/>
                  <w:divBdr>
                    <w:top w:val="none" w:sz="0" w:space="0" w:color="auto"/>
                    <w:left w:val="none" w:sz="0" w:space="0" w:color="auto"/>
                    <w:bottom w:val="none" w:sz="0" w:space="0" w:color="auto"/>
                    <w:right w:val="none" w:sz="0" w:space="0" w:color="auto"/>
                  </w:divBdr>
                  <w:divsChild>
                    <w:div w:id="180245836">
                      <w:marLeft w:val="0"/>
                      <w:marRight w:val="0"/>
                      <w:marTop w:val="0"/>
                      <w:marBottom w:val="0"/>
                      <w:divBdr>
                        <w:top w:val="none" w:sz="0" w:space="0" w:color="auto"/>
                        <w:left w:val="none" w:sz="0" w:space="0" w:color="auto"/>
                        <w:bottom w:val="none" w:sz="0" w:space="0" w:color="auto"/>
                        <w:right w:val="none" w:sz="0" w:space="0" w:color="auto"/>
                      </w:divBdr>
                    </w:div>
                  </w:divsChild>
                </w:div>
                <w:div w:id="2000229118">
                  <w:marLeft w:val="0"/>
                  <w:marRight w:val="0"/>
                  <w:marTop w:val="0"/>
                  <w:marBottom w:val="0"/>
                  <w:divBdr>
                    <w:top w:val="none" w:sz="0" w:space="0" w:color="auto"/>
                    <w:left w:val="none" w:sz="0" w:space="0" w:color="auto"/>
                    <w:bottom w:val="none" w:sz="0" w:space="0" w:color="auto"/>
                    <w:right w:val="none" w:sz="0" w:space="0" w:color="auto"/>
                  </w:divBdr>
                  <w:divsChild>
                    <w:div w:id="403141700">
                      <w:marLeft w:val="0"/>
                      <w:marRight w:val="0"/>
                      <w:marTop w:val="0"/>
                      <w:marBottom w:val="0"/>
                      <w:divBdr>
                        <w:top w:val="none" w:sz="0" w:space="0" w:color="auto"/>
                        <w:left w:val="none" w:sz="0" w:space="0" w:color="auto"/>
                        <w:bottom w:val="none" w:sz="0" w:space="0" w:color="auto"/>
                        <w:right w:val="none" w:sz="0" w:space="0" w:color="auto"/>
                      </w:divBdr>
                    </w:div>
                  </w:divsChild>
                </w:div>
                <w:div w:id="362483485">
                  <w:marLeft w:val="0"/>
                  <w:marRight w:val="0"/>
                  <w:marTop w:val="0"/>
                  <w:marBottom w:val="0"/>
                  <w:divBdr>
                    <w:top w:val="none" w:sz="0" w:space="0" w:color="auto"/>
                    <w:left w:val="none" w:sz="0" w:space="0" w:color="auto"/>
                    <w:bottom w:val="none" w:sz="0" w:space="0" w:color="auto"/>
                    <w:right w:val="none" w:sz="0" w:space="0" w:color="auto"/>
                  </w:divBdr>
                  <w:divsChild>
                    <w:div w:id="814375076">
                      <w:marLeft w:val="0"/>
                      <w:marRight w:val="0"/>
                      <w:marTop w:val="0"/>
                      <w:marBottom w:val="0"/>
                      <w:divBdr>
                        <w:top w:val="none" w:sz="0" w:space="0" w:color="auto"/>
                        <w:left w:val="none" w:sz="0" w:space="0" w:color="auto"/>
                        <w:bottom w:val="none" w:sz="0" w:space="0" w:color="auto"/>
                        <w:right w:val="none" w:sz="0" w:space="0" w:color="auto"/>
                      </w:divBdr>
                    </w:div>
                  </w:divsChild>
                </w:div>
                <w:div w:id="97601001">
                  <w:marLeft w:val="0"/>
                  <w:marRight w:val="0"/>
                  <w:marTop w:val="0"/>
                  <w:marBottom w:val="0"/>
                  <w:divBdr>
                    <w:top w:val="none" w:sz="0" w:space="0" w:color="auto"/>
                    <w:left w:val="none" w:sz="0" w:space="0" w:color="auto"/>
                    <w:bottom w:val="none" w:sz="0" w:space="0" w:color="auto"/>
                    <w:right w:val="none" w:sz="0" w:space="0" w:color="auto"/>
                  </w:divBdr>
                  <w:divsChild>
                    <w:div w:id="1477527020">
                      <w:marLeft w:val="0"/>
                      <w:marRight w:val="0"/>
                      <w:marTop w:val="0"/>
                      <w:marBottom w:val="0"/>
                      <w:divBdr>
                        <w:top w:val="none" w:sz="0" w:space="0" w:color="auto"/>
                        <w:left w:val="none" w:sz="0" w:space="0" w:color="auto"/>
                        <w:bottom w:val="none" w:sz="0" w:space="0" w:color="auto"/>
                        <w:right w:val="none" w:sz="0" w:space="0" w:color="auto"/>
                      </w:divBdr>
                    </w:div>
                  </w:divsChild>
                </w:div>
                <w:div w:id="267471328">
                  <w:marLeft w:val="0"/>
                  <w:marRight w:val="0"/>
                  <w:marTop w:val="0"/>
                  <w:marBottom w:val="0"/>
                  <w:divBdr>
                    <w:top w:val="none" w:sz="0" w:space="0" w:color="auto"/>
                    <w:left w:val="none" w:sz="0" w:space="0" w:color="auto"/>
                    <w:bottom w:val="none" w:sz="0" w:space="0" w:color="auto"/>
                    <w:right w:val="none" w:sz="0" w:space="0" w:color="auto"/>
                  </w:divBdr>
                  <w:divsChild>
                    <w:div w:id="456145347">
                      <w:marLeft w:val="0"/>
                      <w:marRight w:val="0"/>
                      <w:marTop w:val="0"/>
                      <w:marBottom w:val="0"/>
                      <w:divBdr>
                        <w:top w:val="none" w:sz="0" w:space="0" w:color="auto"/>
                        <w:left w:val="none" w:sz="0" w:space="0" w:color="auto"/>
                        <w:bottom w:val="none" w:sz="0" w:space="0" w:color="auto"/>
                        <w:right w:val="none" w:sz="0" w:space="0" w:color="auto"/>
                      </w:divBdr>
                    </w:div>
                    <w:div w:id="378365632">
                      <w:marLeft w:val="0"/>
                      <w:marRight w:val="0"/>
                      <w:marTop w:val="0"/>
                      <w:marBottom w:val="0"/>
                      <w:divBdr>
                        <w:top w:val="none" w:sz="0" w:space="0" w:color="auto"/>
                        <w:left w:val="none" w:sz="0" w:space="0" w:color="auto"/>
                        <w:bottom w:val="none" w:sz="0" w:space="0" w:color="auto"/>
                        <w:right w:val="none" w:sz="0" w:space="0" w:color="auto"/>
                      </w:divBdr>
                    </w:div>
                    <w:div w:id="69355477">
                      <w:marLeft w:val="0"/>
                      <w:marRight w:val="0"/>
                      <w:marTop w:val="0"/>
                      <w:marBottom w:val="0"/>
                      <w:divBdr>
                        <w:top w:val="none" w:sz="0" w:space="0" w:color="auto"/>
                        <w:left w:val="none" w:sz="0" w:space="0" w:color="auto"/>
                        <w:bottom w:val="none" w:sz="0" w:space="0" w:color="auto"/>
                        <w:right w:val="none" w:sz="0" w:space="0" w:color="auto"/>
                      </w:divBdr>
                    </w:div>
                    <w:div w:id="1361861367">
                      <w:marLeft w:val="0"/>
                      <w:marRight w:val="0"/>
                      <w:marTop w:val="0"/>
                      <w:marBottom w:val="0"/>
                      <w:divBdr>
                        <w:top w:val="none" w:sz="0" w:space="0" w:color="auto"/>
                        <w:left w:val="none" w:sz="0" w:space="0" w:color="auto"/>
                        <w:bottom w:val="none" w:sz="0" w:space="0" w:color="auto"/>
                        <w:right w:val="none" w:sz="0" w:space="0" w:color="auto"/>
                      </w:divBdr>
                    </w:div>
                    <w:div w:id="1437168149">
                      <w:marLeft w:val="0"/>
                      <w:marRight w:val="0"/>
                      <w:marTop w:val="0"/>
                      <w:marBottom w:val="0"/>
                      <w:divBdr>
                        <w:top w:val="none" w:sz="0" w:space="0" w:color="auto"/>
                        <w:left w:val="none" w:sz="0" w:space="0" w:color="auto"/>
                        <w:bottom w:val="none" w:sz="0" w:space="0" w:color="auto"/>
                        <w:right w:val="none" w:sz="0" w:space="0" w:color="auto"/>
                      </w:divBdr>
                    </w:div>
                    <w:div w:id="900293369">
                      <w:marLeft w:val="0"/>
                      <w:marRight w:val="0"/>
                      <w:marTop w:val="0"/>
                      <w:marBottom w:val="0"/>
                      <w:divBdr>
                        <w:top w:val="none" w:sz="0" w:space="0" w:color="auto"/>
                        <w:left w:val="none" w:sz="0" w:space="0" w:color="auto"/>
                        <w:bottom w:val="none" w:sz="0" w:space="0" w:color="auto"/>
                        <w:right w:val="none" w:sz="0" w:space="0" w:color="auto"/>
                      </w:divBdr>
                    </w:div>
                  </w:divsChild>
                </w:div>
                <w:div w:id="1249465797">
                  <w:marLeft w:val="0"/>
                  <w:marRight w:val="0"/>
                  <w:marTop w:val="0"/>
                  <w:marBottom w:val="0"/>
                  <w:divBdr>
                    <w:top w:val="none" w:sz="0" w:space="0" w:color="auto"/>
                    <w:left w:val="none" w:sz="0" w:space="0" w:color="auto"/>
                    <w:bottom w:val="none" w:sz="0" w:space="0" w:color="auto"/>
                    <w:right w:val="none" w:sz="0" w:space="0" w:color="auto"/>
                  </w:divBdr>
                  <w:divsChild>
                    <w:div w:id="824247970">
                      <w:marLeft w:val="0"/>
                      <w:marRight w:val="0"/>
                      <w:marTop w:val="0"/>
                      <w:marBottom w:val="0"/>
                      <w:divBdr>
                        <w:top w:val="none" w:sz="0" w:space="0" w:color="auto"/>
                        <w:left w:val="none" w:sz="0" w:space="0" w:color="auto"/>
                        <w:bottom w:val="none" w:sz="0" w:space="0" w:color="auto"/>
                        <w:right w:val="none" w:sz="0" w:space="0" w:color="auto"/>
                      </w:divBdr>
                    </w:div>
                    <w:div w:id="2032757644">
                      <w:marLeft w:val="0"/>
                      <w:marRight w:val="0"/>
                      <w:marTop w:val="0"/>
                      <w:marBottom w:val="0"/>
                      <w:divBdr>
                        <w:top w:val="none" w:sz="0" w:space="0" w:color="auto"/>
                        <w:left w:val="none" w:sz="0" w:space="0" w:color="auto"/>
                        <w:bottom w:val="none" w:sz="0" w:space="0" w:color="auto"/>
                        <w:right w:val="none" w:sz="0" w:space="0" w:color="auto"/>
                      </w:divBdr>
                    </w:div>
                    <w:div w:id="2138988558">
                      <w:marLeft w:val="0"/>
                      <w:marRight w:val="0"/>
                      <w:marTop w:val="0"/>
                      <w:marBottom w:val="0"/>
                      <w:divBdr>
                        <w:top w:val="none" w:sz="0" w:space="0" w:color="auto"/>
                        <w:left w:val="none" w:sz="0" w:space="0" w:color="auto"/>
                        <w:bottom w:val="none" w:sz="0" w:space="0" w:color="auto"/>
                        <w:right w:val="none" w:sz="0" w:space="0" w:color="auto"/>
                      </w:divBdr>
                    </w:div>
                    <w:div w:id="339161816">
                      <w:marLeft w:val="0"/>
                      <w:marRight w:val="0"/>
                      <w:marTop w:val="0"/>
                      <w:marBottom w:val="0"/>
                      <w:divBdr>
                        <w:top w:val="none" w:sz="0" w:space="0" w:color="auto"/>
                        <w:left w:val="none" w:sz="0" w:space="0" w:color="auto"/>
                        <w:bottom w:val="none" w:sz="0" w:space="0" w:color="auto"/>
                        <w:right w:val="none" w:sz="0" w:space="0" w:color="auto"/>
                      </w:divBdr>
                    </w:div>
                    <w:div w:id="667681249">
                      <w:marLeft w:val="0"/>
                      <w:marRight w:val="0"/>
                      <w:marTop w:val="0"/>
                      <w:marBottom w:val="0"/>
                      <w:divBdr>
                        <w:top w:val="none" w:sz="0" w:space="0" w:color="auto"/>
                        <w:left w:val="none" w:sz="0" w:space="0" w:color="auto"/>
                        <w:bottom w:val="none" w:sz="0" w:space="0" w:color="auto"/>
                        <w:right w:val="none" w:sz="0" w:space="0" w:color="auto"/>
                      </w:divBdr>
                    </w:div>
                    <w:div w:id="493499391">
                      <w:marLeft w:val="0"/>
                      <w:marRight w:val="0"/>
                      <w:marTop w:val="0"/>
                      <w:marBottom w:val="0"/>
                      <w:divBdr>
                        <w:top w:val="none" w:sz="0" w:space="0" w:color="auto"/>
                        <w:left w:val="none" w:sz="0" w:space="0" w:color="auto"/>
                        <w:bottom w:val="none" w:sz="0" w:space="0" w:color="auto"/>
                        <w:right w:val="none" w:sz="0" w:space="0" w:color="auto"/>
                      </w:divBdr>
                    </w:div>
                    <w:div w:id="1584795197">
                      <w:marLeft w:val="0"/>
                      <w:marRight w:val="0"/>
                      <w:marTop w:val="0"/>
                      <w:marBottom w:val="0"/>
                      <w:divBdr>
                        <w:top w:val="none" w:sz="0" w:space="0" w:color="auto"/>
                        <w:left w:val="none" w:sz="0" w:space="0" w:color="auto"/>
                        <w:bottom w:val="none" w:sz="0" w:space="0" w:color="auto"/>
                        <w:right w:val="none" w:sz="0" w:space="0" w:color="auto"/>
                      </w:divBdr>
                    </w:div>
                    <w:div w:id="1495608277">
                      <w:marLeft w:val="0"/>
                      <w:marRight w:val="0"/>
                      <w:marTop w:val="0"/>
                      <w:marBottom w:val="0"/>
                      <w:divBdr>
                        <w:top w:val="none" w:sz="0" w:space="0" w:color="auto"/>
                        <w:left w:val="none" w:sz="0" w:space="0" w:color="auto"/>
                        <w:bottom w:val="none" w:sz="0" w:space="0" w:color="auto"/>
                        <w:right w:val="none" w:sz="0" w:space="0" w:color="auto"/>
                      </w:divBdr>
                    </w:div>
                    <w:div w:id="618730663">
                      <w:marLeft w:val="0"/>
                      <w:marRight w:val="0"/>
                      <w:marTop w:val="0"/>
                      <w:marBottom w:val="0"/>
                      <w:divBdr>
                        <w:top w:val="none" w:sz="0" w:space="0" w:color="auto"/>
                        <w:left w:val="none" w:sz="0" w:space="0" w:color="auto"/>
                        <w:bottom w:val="none" w:sz="0" w:space="0" w:color="auto"/>
                        <w:right w:val="none" w:sz="0" w:space="0" w:color="auto"/>
                      </w:divBdr>
                    </w:div>
                  </w:divsChild>
                </w:div>
                <w:div w:id="1209950935">
                  <w:marLeft w:val="0"/>
                  <w:marRight w:val="0"/>
                  <w:marTop w:val="0"/>
                  <w:marBottom w:val="0"/>
                  <w:divBdr>
                    <w:top w:val="none" w:sz="0" w:space="0" w:color="auto"/>
                    <w:left w:val="none" w:sz="0" w:space="0" w:color="auto"/>
                    <w:bottom w:val="none" w:sz="0" w:space="0" w:color="auto"/>
                    <w:right w:val="none" w:sz="0" w:space="0" w:color="auto"/>
                  </w:divBdr>
                  <w:divsChild>
                    <w:div w:id="85931721">
                      <w:marLeft w:val="0"/>
                      <w:marRight w:val="0"/>
                      <w:marTop w:val="0"/>
                      <w:marBottom w:val="0"/>
                      <w:divBdr>
                        <w:top w:val="none" w:sz="0" w:space="0" w:color="auto"/>
                        <w:left w:val="none" w:sz="0" w:space="0" w:color="auto"/>
                        <w:bottom w:val="none" w:sz="0" w:space="0" w:color="auto"/>
                        <w:right w:val="none" w:sz="0" w:space="0" w:color="auto"/>
                      </w:divBdr>
                    </w:div>
                  </w:divsChild>
                </w:div>
                <w:div w:id="1333294421">
                  <w:marLeft w:val="0"/>
                  <w:marRight w:val="0"/>
                  <w:marTop w:val="0"/>
                  <w:marBottom w:val="0"/>
                  <w:divBdr>
                    <w:top w:val="none" w:sz="0" w:space="0" w:color="auto"/>
                    <w:left w:val="none" w:sz="0" w:space="0" w:color="auto"/>
                    <w:bottom w:val="none" w:sz="0" w:space="0" w:color="auto"/>
                    <w:right w:val="none" w:sz="0" w:space="0" w:color="auto"/>
                  </w:divBdr>
                  <w:divsChild>
                    <w:div w:id="149098629">
                      <w:marLeft w:val="0"/>
                      <w:marRight w:val="0"/>
                      <w:marTop w:val="0"/>
                      <w:marBottom w:val="0"/>
                      <w:divBdr>
                        <w:top w:val="none" w:sz="0" w:space="0" w:color="auto"/>
                        <w:left w:val="none" w:sz="0" w:space="0" w:color="auto"/>
                        <w:bottom w:val="none" w:sz="0" w:space="0" w:color="auto"/>
                        <w:right w:val="none" w:sz="0" w:space="0" w:color="auto"/>
                      </w:divBdr>
                    </w:div>
                  </w:divsChild>
                </w:div>
                <w:div w:id="157382877">
                  <w:marLeft w:val="0"/>
                  <w:marRight w:val="0"/>
                  <w:marTop w:val="0"/>
                  <w:marBottom w:val="0"/>
                  <w:divBdr>
                    <w:top w:val="none" w:sz="0" w:space="0" w:color="auto"/>
                    <w:left w:val="none" w:sz="0" w:space="0" w:color="auto"/>
                    <w:bottom w:val="none" w:sz="0" w:space="0" w:color="auto"/>
                    <w:right w:val="none" w:sz="0" w:space="0" w:color="auto"/>
                  </w:divBdr>
                  <w:divsChild>
                    <w:div w:id="1777945732">
                      <w:marLeft w:val="0"/>
                      <w:marRight w:val="0"/>
                      <w:marTop w:val="0"/>
                      <w:marBottom w:val="0"/>
                      <w:divBdr>
                        <w:top w:val="none" w:sz="0" w:space="0" w:color="auto"/>
                        <w:left w:val="none" w:sz="0" w:space="0" w:color="auto"/>
                        <w:bottom w:val="none" w:sz="0" w:space="0" w:color="auto"/>
                        <w:right w:val="none" w:sz="0" w:space="0" w:color="auto"/>
                      </w:divBdr>
                    </w:div>
                  </w:divsChild>
                </w:div>
                <w:div w:id="1902131043">
                  <w:marLeft w:val="0"/>
                  <w:marRight w:val="0"/>
                  <w:marTop w:val="0"/>
                  <w:marBottom w:val="0"/>
                  <w:divBdr>
                    <w:top w:val="none" w:sz="0" w:space="0" w:color="auto"/>
                    <w:left w:val="none" w:sz="0" w:space="0" w:color="auto"/>
                    <w:bottom w:val="none" w:sz="0" w:space="0" w:color="auto"/>
                    <w:right w:val="none" w:sz="0" w:space="0" w:color="auto"/>
                  </w:divBdr>
                  <w:divsChild>
                    <w:div w:id="1553465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145355">
              <w:marLeft w:val="0"/>
              <w:marRight w:val="0"/>
              <w:marTop w:val="0"/>
              <w:marBottom w:val="0"/>
              <w:divBdr>
                <w:top w:val="none" w:sz="0" w:space="0" w:color="auto"/>
                <w:left w:val="none" w:sz="0" w:space="0" w:color="auto"/>
                <w:bottom w:val="none" w:sz="0" w:space="0" w:color="auto"/>
                <w:right w:val="none" w:sz="0" w:space="0" w:color="auto"/>
              </w:divBdr>
              <w:divsChild>
                <w:div w:id="723258314">
                  <w:marLeft w:val="0"/>
                  <w:marRight w:val="0"/>
                  <w:marTop w:val="0"/>
                  <w:marBottom w:val="0"/>
                  <w:divBdr>
                    <w:top w:val="none" w:sz="0" w:space="0" w:color="auto"/>
                    <w:left w:val="none" w:sz="0" w:space="0" w:color="auto"/>
                    <w:bottom w:val="none" w:sz="0" w:space="0" w:color="auto"/>
                    <w:right w:val="none" w:sz="0" w:space="0" w:color="auto"/>
                  </w:divBdr>
                </w:div>
              </w:divsChild>
            </w:div>
            <w:div w:id="1800029717">
              <w:marLeft w:val="0"/>
              <w:marRight w:val="0"/>
              <w:marTop w:val="0"/>
              <w:marBottom w:val="0"/>
              <w:divBdr>
                <w:top w:val="none" w:sz="0" w:space="0" w:color="auto"/>
                <w:left w:val="none" w:sz="0" w:space="0" w:color="auto"/>
                <w:bottom w:val="none" w:sz="0" w:space="0" w:color="auto"/>
                <w:right w:val="none" w:sz="0" w:space="0" w:color="auto"/>
              </w:divBdr>
              <w:divsChild>
                <w:div w:id="1873569128">
                  <w:marLeft w:val="0"/>
                  <w:marRight w:val="0"/>
                  <w:marTop w:val="0"/>
                  <w:marBottom w:val="0"/>
                  <w:divBdr>
                    <w:top w:val="none" w:sz="0" w:space="0" w:color="auto"/>
                    <w:left w:val="none" w:sz="0" w:space="0" w:color="auto"/>
                    <w:bottom w:val="none" w:sz="0" w:space="0" w:color="auto"/>
                    <w:right w:val="none" w:sz="0" w:space="0" w:color="auto"/>
                  </w:divBdr>
                </w:div>
              </w:divsChild>
            </w:div>
            <w:div w:id="1771272007">
              <w:marLeft w:val="0"/>
              <w:marRight w:val="0"/>
              <w:marTop w:val="0"/>
              <w:marBottom w:val="0"/>
              <w:divBdr>
                <w:top w:val="none" w:sz="0" w:space="0" w:color="auto"/>
                <w:left w:val="none" w:sz="0" w:space="0" w:color="auto"/>
                <w:bottom w:val="none" w:sz="0" w:space="0" w:color="auto"/>
                <w:right w:val="none" w:sz="0" w:space="0" w:color="auto"/>
              </w:divBdr>
              <w:divsChild>
                <w:div w:id="517356394">
                  <w:marLeft w:val="0"/>
                  <w:marRight w:val="0"/>
                  <w:marTop w:val="0"/>
                  <w:marBottom w:val="0"/>
                  <w:divBdr>
                    <w:top w:val="none" w:sz="0" w:space="0" w:color="auto"/>
                    <w:left w:val="none" w:sz="0" w:space="0" w:color="auto"/>
                    <w:bottom w:val="none" w:sz="0" w:space="0" w:color="auto"/>
                    <w:right w:val="none" w:sz="0" w:space="0" w:color="auto"/>
                  </w:divBdr>
                </w:div>
              </w:divsChild>
            </w:div>
            <w:div w:id="1011839106">
              <w:marLeft w:val="0"/>
              <w:marRight w:val="0"/>
              <w:marTop w:val="0"/>
              <w:marBottom w:val="0"/>
              <w:divBdr>
                <w:top w:val="none" w:sz="0" w:space="0" w:color="auto"/>
                <w:left w:val="none" w:sz="0" w:space="0" w:color="auto"/>
                <w:bottom w:val="none" w:sz="0" w:space="0" w:color="auto"/>
                <w:right w:val="none" w:sz="0" w:space="0" w:color="auto"/>
              </w:divBdr>
              <w:divsChild>
                <w:div w:id="135877829">
                  <w:marLeft w:val="0"/>
                  <w:marRight w:val="0"/>
                  <w:marTop w:val="0"/>
                  <w:marBottom w:val="0"/>
                  <w:divBdr>
                    <w:top w:val="none" w:sz="0" w:space="0" w:color="auto"/>
                    <w:left w:val="none" w:sz="0" w:space="0" w:color="auto"/>
                    <w:bottom w:val="none" w:sz="0" w:space="0" w:color="auto"/>
                    <w:right w:val="none" w:sz="0" w:space="0" w:color="auto"/>
                  </w:divBdr>
                </w:div>
              </w:divsChild>
            </w:div>
            <w:div w:id="69890470">
              <w:marLeft w:val="0"/>
              <w:marRight w:val="0"/>
              <w:marTop w:val="0"/>
              <w:marBottom w:val="0"/>
              <w:divBdr>
                <w:top w:val="none" w:sz="0" w:space="0" w:color="auto"/>
                <w:left w:val="none" w:sz="0" w:space="0" w:color="auto"/>
                <w:bottom w:val="none" w:sz="0" w:space="0" w:color="auto"/>
                <w:right w:val="none" w:sz="0" w:space="0" w:color="auto"/>
              </w:divBdr>
              <w:divsChild>
                <w:div w:id="1367364677">
                  <w:marLeft w:val="0"/>
                  <w:marRight w:val="0"/>
                  <w:marTop w:val="0"/>
                  <w:marBottom w:val="0"/>
                  <w:divBdr>
                    <w:top w:val="none" w:sz="0" w:space="0" w:color="auto"/>
                    <w:left w:val="none" w:sz="0" w:space="0" w:color="auto"/>
                    <w:bottom w:val="none" w:sz="0" w:space="0" w:color="auto"/>
                    <w:right w:val="none" w:sz="0" w:space="0" w:color="auto"/>
                  </w:divBdr>
                </w:div>
              </w:divsChild>
            </w:div>
            <w:div w:id="1283879908">
              <w:marLeft w:val="0"/>
              <w:marRight w:val="0"/>
              <w:marTop w:val="0"/>
              <w:marBottom w:val="0"/>
              <w:divBdr>
                <w:top w:val="none" w:sz="0" w:space="0" w:color="auto"/>
                <w:left w:val="none" w:sz="0" w:space="0" w:color="auto"/>
                <w:bottom w:val="none" w:sz="0" w:space="0" w:color="auto"/>
                <w:right w:val="none" w:sz="0" w:space="0" w:color="auto"/>
              </w:divBdr>
              <w:divsChild>
                <w:div w:id="467476934">
                  <w:marLeft w:val="0"/>
                  <w:marRight w:val="0"/>
                  <w:marTop w:val="0"/>
                  <w:marBottom w:val="0"/>
                  <w:divBdr>
                    <w:top w:val="none" w:sz="0" w:space="0" w:color="auto"/>
                    <w:left w:val="none" w:sz="0" w:space="0" w:color="auto"/>
                    <w:bottom w:val="none" w:sz="0" w:space="0" w:color="auto"/>
                    <w:right w:val="none" w:sz="0" w:space="0" w:color="auto"/>
                  </w:divBdr>
                </w:div>
              </w:divsChild>
            </w:div>
            <w:div w:id="2051874581">
              <w:marLeft w:val="0"/>
              <w:marRight w:val="0"/>
              <w:marTop w:val="0"/>
              <w:marBottom w:val="0"/>
              <w:divBdr>
                <w:top w:val="none" w:sz="0" w:space="0" w:color="auto"/>
                <w:left w:val="none" w:sz="0" w:space="0" w:color="auto"/>
                <w:bottom w:val="none" w:sz="0" w:space="0" w:color="auto"/>
                <w:right w:val="none" w:sz="0" w:space="0" w:color="auto"/>
              </w:divBdr>
              <w:divsChild>
                <w:div w:id="331416836">
                  <w:marLeft w:val="0"/>
                  <w:marRight w:val="0"/>
                  <w:marTop w:val="0"/>
                  <w:marBottom w:val="0"/>
                  <w:divBdr>
                    <w:top w:val="none" w:sz="0" w:space="0" w:color="auto"/>
                    <w:left w:val="none" w:sz="0" w:space="0" w:color="auto"/>
                    <w:bottom w:val="none" w:sz="0" w:space="0" w:color="auto"/>
                    <w:right w:val="none" w:sz="0" w:space="0" w:color="auto"/>
                  </w:divBdr>
                </w:div>
              </w:divsChild>
            </w:div>
            <w:div w:id="2089618323">
              <w:marLeft w:val="0"/>
              <w:marRight w:val="0"/>
              <w:marTop w:val="0"/>
              <w:marBottom w:val="0"/>
              <w:divBdr>
                <w:top w:val="none" w:sz="0" w:space="0" w:color="auto"/>
                <w:left w:val="none" w:sz="0" w:space="0" w:color="auto"/>
                <w:bottom w:val="none" w:sz="0" w:space="0" w:color="auto"/>
                <w:right w:val="none" w:sz="0" w:space="0" w:color="auto"/>
              </w:divBdr>
              <w:divsChild>
                <w:div w:id="194545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095831">
          <w:marLeft w:val="0"/>
          <w:marRight w:val="0"/>
          <w:marTop w:val="0"/>
          <w:marBottom w:val="0"/>
          <w:divBdr>
            <w:top w:val="none" w:sz="0" w:space="0" w:color="auto"/>
            <w:left w:val="none" w:sz="0" w:space="0" w:color="auto"/>
            <w:bottom w:val="none" w:sz="0" w:space="0" w:color="auto"/>
            <w:right w:val="none" w:sz="0" w:space="0" w:color="auto"/>
          </w:divBdr>
          <w:divsChild>
            <w:div w:id="1769502335">
              <w:marLeft w:val="0"/>
              <w:marRight w:val="0"/>
              <w:marTop w:val="480"/>
              <w:marBottom w:val="240"/>
              <w:divBdr>
                <w:top w:val="none" w:sz="0" w:space="0" w:color="auto"/>
                <w:left w:val="none" w:sz="0" w:space="0" w:color="auto"/>
                <w:bottom w:val="none" w:sz="0" w:space="0" w:color="auto"/>
                <w:right w:val="none" w:sz="0" w:space="0" w:color="auto"/>
              </w:divBdr>
            </w:div>
            <w:div w:id="1273245041">
              <w:marLeft w:val="0"/>
              <w:marRight w:val="0"/>
              <w:marTop w:val="0"/>
              <w:marBottom w:val="0"/>
              <w:divBdr>
                <w:top w:val="none" w:sz="0" w:space="0" w:color="auto"/>
                <w:left w:val="none" w:sz="0" w:space="0" w:color="auto"/>
                <w:bottom w:val="none" w:sz="0" w:space="0" w:color="auto"/>
                <w:right w:val="none" w:sz="0" w:space="0" w:color="auto"/>
              </w:divBdr>
              <w:divsChild>
                <w:div w:id="252323429">
                  <w:marLeft w:val="0"/>
                  <w:marRight w:val="0"/>
                  <w:marTop w:val="0"/>
                  <w:marBottom w:val="0"/>
                  <w:divBdr>
                    <w:top w:val="none" w:sz="0" w:space="0" w:color="auto"/>
                    <w:left w:val="none" w:sz="0" w:space="0" w:color="auto"/>
                    <w:bottom w:val="none" w:sz="0" w:space="0" w:color="auto"/>
                    <w:right w:val="none" w:sz="0" w:space="0" w:color="auto"/>
                  </w:divBdr>
                </w:div>
                <w:div w:id="760445456">
                  <w:marLeft w:val="0"/>
                  <w:marRight w:val="0"/>
                  <w:marTop w:val="0"/>
                  <w:marBottom w:val="0"/>
                  <w:divBdr>
                    <w:top w:val="none" w:sz="0" w:space="0" w:color="auto"/>
                    <w:left w:val="none" w:sz="0" w:space="0" w:color="auto"/>
                    <w:bottom w:val="none" w:sz="0" w:space="0" w:color="auto"/>
                    <w:right w:val="none" w:sz="0" w:space="0" w:color="auto"/>
                  </w:divBdr>
                  <w:divsChild>
                    <w:div w:id="356123092">
                      <w:marLeft w:val="0"/>
                      <w:marRight w:val="0"/>
                      <w:marTop w:val="0"/>
                      <w:marBottom w:val="0"/>
                      <w:divBdr>
                        <w:top w:val="none" w:sz="0" w:space="0" w:color="auto"/>
                        <w:left w:val="none" w:sz="0" w:space="0" w:color="auto"/>
                        <w:bottom w:val="none" w:sz="0" w:space="0" w:color="auto"/>
                        <w:right w:val="none" w:sz="0" w:space="0" w:color="auto"/>
                      </w:divBdr>
                    </w:div>
                  </w:divsChild>
                </w:div>
                <w:div w:id="879781373">
                  <w:marLeft w:val="0"/>
                  <w:marRight w:val="0"/>
                  <w:marTop w:val="0"/>
                  <w:marBottom w:val="0"/>
                  <w:divBdr>
                    <w:top w:val="none" w:sz="0" w:space="0" w:color="auto"/>
                    <w:left w:val="none" w:sz="0" w:space="0" w:color="auto"/>
                    <w:bottom w:val="none" w:sz="0" w:space="0" w:color="auto"/>
                    <w:right w:val="none" w:sz="0" w:space="0" w:color="auto"/>
                  </w:divBdr>
                  <w:divsChild>
                    <w:div w:id="1882784832">
                      <w:marLeft w:val="0"/>
                      <w:marRight w:val="0"/>
                      <w:marTop w:val="0"/>
                      <w:marBottom w:val="0"/>
                      <w:divBdr>
                        <w:top w:val="none" w:sz="0" w:space="0" w:color="auto"/>
                        <w:left w:val="none" w:sz="0" w:space="0" w:color="auto"/>
                        <w:bottom w:val="none" w:sz="0" w:space="0" w:color="auto"/>
                        <w:right w:val="none" w:sz="0" w:space="0" w:color="auto"/>
                      </w:divBdr>
                    </w:div>
                    <w:div w:id="443500140">
                      <w:marLeft w:val="0"/>
                      <w:marRight w:val="0"/>
                      <w:marTop w:val="0"/>
                      <w:marBottom w:val="0"/>
                      <w:divBdr>
                        <w:top w:val="none" w:sz="0" w:space="0" w:color="auto"/>
                        <w:left w:val="none" w:sz="0" w:space="0" w:color="auto"/>
                        <w:bottom w:val="none" w:sz="0" w:space="0" w:color="auto"/>
                        <w:right w:val="none" w:sz="0" w:space="0" w:color="auto"/>
                      </w:divBdr>
                    </w:div>
                  </w:divsChild>
                </w:div>
                <w:div w:id="1382367645">
                  <w:marLeft w:val="0"/>
                  <w:marRight w:val="0"/>
                  <w:marTop w:val="0"/>
                  <w:marBottom w:val="0"/>
                  <w:divBdr>
                    <w:top w:val="none" w:sz="0" w:space="0" w:color="auto"/>
                    <w:left w:val="none" w:sz="0" w:space="0" w:color="auto"/>
                    <w:bottom w:val="none" w:sz="0" w:space="0" w:color="auto"/>
                    <w:right w:val="none" w:sz="0" w:space="0" w:color="auto"/>
                  </w:divBdr>
                  <w:divsChild>
                    <w:div w:id="813449656">
                      <w:marLeft w:val="0"/>
                      <w:marRight w:val="0"/>
                      <w:marTop w:val="0"/>
                      <w:marBottom w:val="0"/>
                      <w:divBdr>
                        <w:top w:val="none" w:sz="0" w:space="0" w:color="auto"/>
                        <w:left w:val="none" w:sz="0" w:space="0" w:color="auto"/>
                        <w:bottom w:val="none" w:sz="0" w:space="0" w:color="auto"/>
                        <w:right w:val="none" w:sz="0" w:space="0" w:color="auto"/>
                      </w:divBdr>
                    </w:div>
                  </w:divsChild>
                </w:div>
                <w:div w:id="1397632234">
                  <w:marLeft w:val="0"/>
                  <w:marRight w:val="0"/>
                  <w:marTop w:val="0"/>
                  <w:marBottom w:val="0"/>
                  <w:divBdr>
                    <w:top w:val="none" w:sz="0" w:space="0" w:color="auto"/>
                    <w:left w:val="none" w:sz="0" w:space="0" w:color="auto"/>
                    <w:bottom w:val="none" w:sz="0" w:space="0" w:color="auto"/>
                    <w:right w:val="none" w:sz="0" w:space="0" w:color="auto"/>
                  </w:divBdr>
                  <w:divsChild>
                    <w:div w:id="1121538413">
                      <w:marLeft w:val="0"/>
                      <w:marRight w:val="0"/>
                      <w:marTop w:val="0"/>
                      <w:marBottom w:val="0"/>
                      <w:divBdr>
                        <w:top w:val="none" w:sz="0" w:space="0" w:color="auto"/>
                        <w:left w:val="none" w:sz="0" w:space="0" w:color="auto"/>
                        <w:bottom w:val="none" w:sz="0" w:space="0" w:color="auto"/>
                        <w:right w:val="none" w:sz="0" w:space="0" w:color="auto"/>
                      </w:divBdr>
                    </w:div>
                  </w:divsChild>
                </w:div>
                <w:div w:id="329647450">
                  <w:marLeft w:val="0"/>
                  <w:marRight w:val="0"/>
                  <w:marTop w:val="0"/>
                  <w:marBottom w:val="0"/>
                  <w:divBdr>
                    <w:top w:val="none" w:sz="0" w:space="0" w:color="auto"/>
                    <w:left w:val="none" w:sz="0" w:space="0" w:color="auto"/>
                    <w:bottom w:val="none" w:sz="0" w:space="0" w:color="auto"/>
                    <w:right w:val="none" w:sz="0" w:space="0" w:color="auto"/>
                  </w:divBdr>
                  <w:divsChild>
                    <w:div w:id="617562013">
                      <w:marLeft w:val="0"/>
                      <w:marRight w:val="0"/>
                      <w:marTop w:val="0"/>
                      <w:marBottom w:val="0"/>
                      <w:divBdr>
                        <w:top w:val="none" w:sz="0" w:space="0" w:color="auto"/>
                        <w:left w:val="none" w:sz="0" w:space="0" w:color="auto"/>
                        <w:bottom w:val="none" w:sz="0" w:space="0" w:color="auto"/>
                        <w:right w:val="none" w:sz="0" w:space="0" w:color="auto"/>
                      </w:divBdr>
                    </w:div>
                  </w:divsChild>
                </w:div>
                <w:div w:id="513568325">
                  <w:marLeft w:val="0"/>
                  <w:marRight w:val="0"/>
                  <w:marTop w:val="0"/>
                  <w:marBottom w:val="0"/>
                  <w:divBdr>
                    <w:top w:val="none" w:sz="0" w:space="0" w:color="auto"/>
                    <w:left w:val="none" w:sz="0" w:space="0" w:color="auto"/>
                    <w:bottom w:val="none" w:sz="0" w:space="0" w:color="auto"/>
                    <w:right w:val="none" w:sz="0" w:space="0" w:color="auto"/>
                  </w:divBdr>
                  <w:divsChild>
                    <w:div w:id="1453474027">
                      <w:marLeft w:val="0"/>
                      <w:marRight w:val="0"/>
                      <w:marTop w:val="0"/>
                      <w:marBottom w:val="0"/>
                      <w:divBdr>
                        <w:top w:val="none" w:sz="0" w:space="0" w:color="auto"/>
                        <w:left w:val="none" w:sz="0" w:space="0" w:color="auto"/>
                        <w:bottom w:val="none" w:sz="0" w:space="0" w:color="auto"/>
                        <w:right w:val="none" w:sz="0" w:space="0" w:color="auto"/>
                      </w:divBdr>
                    </w:div>
                  </w:divsChild>
                </w:div>
                <w:div w:id="490176126">
                  <w:marLeft w:val="0"/>
                  <w:marRight w:val="0"/>
                  <w:marTop w:val="0"/>
                  <w:marBottom w:val="0"/>
                  <w:divBdr>
                    <w:top w:val="none" w:sz="0" w:space="0" w:color="auto"/>
                    <w:left w:val="none" w:sz="0" w:space="0" w:color="auto"/>
                    <w:bottom w:val="none" w:sz="0" w:space="0" w:color="auto"/>
                    <w:right w:val="none" w:sz="0" w:space="0" w:color="auto"/>
                  </w:divBdr>
                  <w:divsChild>
                    <w:div w:id="2031830312">
                      <w:marLeft w:val="0"/>
                      <w:marRight w:val="0"/>
                      <w:marTop w:val="0"/>
                      <w:marBottom w:val="0"/>
                      <w:divBdr>
                        <w:top w:val="none" w:sz="0" w:space="0" w:color="auto"/>
                        <w:left w:val="none" w:sz="0" w:space="0" w:color="auto"/>
                        <w:bottom w:val="none" w:sz="0" w:space="0" w:color="auto"/>
                        <w:right w:val="none" w:sz="0" w:space="0" w:color="auto"/>
                      </w:divBdr>
                    </w:div>
                  </w:divsChild>
                </w:div>
                <w:div w:id="319847530">
                  <w:marLeft w:val="0"/>
                  <w:marRight w:val="0"/>
                  <w:marTop w:val="0"/>
                  <w:marBottom w:val="0"/>
                  <w:divBdr>
                    <w:top w:val="none" w:sz="0" w:space="0" w:color="auto"/>
                    <w:left w:val="none" w:sz="0" w:space="0" w:color="auto"/>
                    <w:bottom w:val="none" w:sz="0" w:space="0" w:color="auto"/>
                    <w:right w:val="none" w:sz="0" w:space="0" w:color="auto"/>
                  </w:divBdr>
                  <w:divsChild>
                    <w:div w:id="1724908853">
                      <w:marLeft w:val="0"/>
                      <w:marRight w:val="0"/>
                      <w:marTop w:val="0"/>
                      <w:marBottom w:val="0"/>
                      <w:divBdr>
                        <w:top w:val="none" w:sz="0" w:space="0" w:color="auto"/>
                        <w:left w:val="none" w:sz="0" w:space="0" w:color="auto"/>
                        <w:bottom w:val="none" w:sz="0" w:space="0" w:color="auto"/>
                        <w:right w:val="none" w:sz="0" w:space="0" w:color="auto"/>
                      </w:divBdr>
                    </w:div>
                    <w:div w:id="1457289251">
                      <w:marLeft w:val="0"/>
                      <w:marRight w:val="0"/>
                      <w:marTop w:val="0"/>
                      <w:marBottom w:val="0"/>
                      <w:divBdr>
                        <w:top w:val="none" w:sz="0" w:space="0" w:color="auto"/>
                        <w:left w:val="none" w:sz="0" w:space="0" w:color="auto"/>
                        <w:bottom w:val="none" w:sz="0" w:space="0" w:color="auto"/>
                        <w:right w:val="none" w:sz="0" w:space="0" w:color="auto"/>
                      </w:divBdr>
                    </w:div>
                  </w:divsChild>
                </w:div>
                <w:div w:id="631981602">
                  <w:marLeft w:val="0"/>
                  <w:marRight w:val="0"/>
                  <w:marTop w:val="0"/>
                  <w:marBottom w:val="0"/>
                  <w:divBdr>
                    <w:top w:val="none" w:sz="0" w:space="0" w:color="auto"/>
                    <w:left w:val="none" w:sz="0" w:space="0" w:color="auto"/>
                    <w:bottom w:val="none" w:sz="0" w:space="0" w:color="auto"/>
                    <w:right w:val="none" w:sz="0" w:space="0" w:color="auto"/>
                  </w:divBdr>
                  <w:divsChild>
                    <w:div w:id="275646291">
                      <w:marLeft w:val="0"/>
                      <w:marRight w:val="0"/>
                      <w:marTop w:val="0"/>
                      <w:marBottom w:val="0"/>
                      <w:divBdr>
                        <w:top w:val="none" w:sz="0" w:space="0" w:color="auto"/>
                        <w:left w:val="none" w:sz="0" w:space="0" w:color="auto"/>
                        <w:bottom w:val="none" w:sz="0" w:space="0" w:color="auto"/>
                        <w:right w:val="none" w:sz="0" w:space="0" w:color="auto"/>
                      </w:divBdr>
                    </w:div>
                    <w:div w:id="217330105">
                      <w:marLeft w:val="0"/>
                      <w:marRight w:val="0"/>
                      <w:marTop w:val="0"/>
                      <w:marBottom w:val="0"/>
                      <w:divBdr>
                        <w:top w:val="none" w:sz="0" w:space="0" w:color="auto"/>
                        <w:left w:val="none" w:sz="0" w:space="0" w:color="auto"/>
                        <w:bottom w:val="none" w:sz="0" w:space="0" w:color="auto"/>
                        <w:right w:val="none" w:sz="0" w:space="0" w:color="auto"/>
                      </w:divBdr>
                    </w:div>
                    <w:div w:id="560336154">
                      <w:marLeft w:val="0"/>
                      <w:marRight w:val="0"/>
                      <w:marTop w:val="0"/>
                      <w:marBottom w:val="0"/>
                      <w:divBdr>
                        <w:top w:val="none" w:sz="0" w:space="0" w:color="auto"/>
                        <w:left w:val="none" w:sz="0" w:space="0" w:color="auto"/>
                        <w:bottom w:val="none" w:sz="0" w:space="0" w:color="auto"/>
                        <w:right w:val="none" w:sz="0" w:space="0" w:color="auto"/>
                      </w:divBdr>
                    </w:div>
                    <w:div w:id="560870169">
                      <w:marLeft w:val="0"/>
                      <w:marRight w:val="0"/>
                      <w:marTop w:val="0"/>
                      <w:marBottom w:val="0"/>
                      <w:divBdr>
                        <w:top w:val="none" w:sz="0" w:space="0" w:color="auto"/>
                        <w:left w:val="none" w:sz="0" w:space="0" w:color="auto"/>
                        <w:bottom w:val="none" w:sz="0" w:space="0" w:color="auto"/>
                        <w:right w:val="none" w:sz="0" w:space="0" w:color="auto"/>
                      </w:divBdr>
                    </w:div>
                    <w:div w:id="1434208107">
                      <w:marLeft w:val="0"/>
                      <w:marRight w:val="0"/>
                      <w:marTop w:val="0"/>
                      <w:marBottom w:val="0"/>
                      <w:divBdr>
                        <w:top w:val="none" w:sz="0" w:space="0" w:color="auto"/>
                        <w:left w:val="none" w:sz="0" w:space="0" w:color="auto"/>
                        <w:bottom w:val="none" w:sz="0" w:space="0" w:color="auto"/>
                        <w:right w:val="none" w:sz="0" w:space="0" w:color="auto"/>
                      </w:divBdr>
                    </w:div>
                    <w:div w:id="10765976">
                      <w:marLeft w:val="0"/>
                      <w:marRight w:val="0"/>
                      <w:marTop w:val="0"/>
                      <w:marBottom w:val="0"/>
                      <w:divBdr>
                        <w:top w:val="none" w:sz="0" w:space="0" w:color="auto"/>
                        <w:left w:val="none" w:sz="0" w:space="0" w:color="auto"/>
                        <w:bottom w:val="none" w:sz="0" w:space="0" w:color="auto"/>
                        <w:right w:val="none" w:sz="0" w:space="0" w:color="auto"/>
                      </w:divBdr>
                    </w:div>
                    <w:div w:id="1697341896">
                      <w:marLeft w:val="0"/>
                      <w:marRight w:val="0"/>
                      <w:marTop w:val="0"/>
                      <w:marBottom w:val="0"/>
                      <w:divBdr>
                        <w:top w:val="none" w:sz="0" w:space="0" w:color="auto"/>
                        <w:left w:val="none" w:sz="0" w:space="0" w:color="auto"/>
                        <w:bottom w:val="none" w:sz="0" w:space="0" w:color="auto"/>
                        <w:right w:val="none" w:sz="0" w:space="0" w:color="auto"/>
                      </w:divBdr>
                    </w:div>
                    <w:div w:id="1246644041">
                      <w:marLeft w:val="0"/>
                      <w:marRight w:val="0"/>
                      <w:marTop w:val="0"/>
                      <w:marBottom w:val="0"/>
                      <w:divBdr>
                        <w:top w:val="none" w:sz="0" w:space="0" w:color="auto"/>
                        <w:left w:val="none" w:sz="0" w:space="0" w:color="auto"/>
                        <w:bottom w:val="none" w:sz="0" w:space="0" w:color="auto"/>
                        <w:right w:val="none" w:sz="0" w:space="0" w:color="auto"/>
                      </w:divBdr>
                    </w:div>
                    <w:div w:id="1680157573">
                      <w:marLeft w:val="0"/>
                      <w:marRight w:val="0"/>
                      <w:marTop w:val="0"/>
                      <w:marBottom w:val="0"/>
                      <w:divBdr>
                        <w:top w:val="none" w:sz="0" w:space="0" w:color="auto"/>
                        <w:left w:val="none" w:sz="0" w:space="0" w:color="auto"/>
                        <w:bottom w:val="none" w:sz="0" w:space="0" w:color="auto"/>
                        <w:right w:val="none" w:sz="0" w:space="0" w:color="auto"/>
                      </w:divBdr>
                    </w:div>
                    <w:div w:id="885331550">
                      <w:marLeft w:val="0"/>
                      <w:marRight w:val="0"/>
                      <w:marTop w:val="0"/>
                      <w:marBottom w:val="0"/>
                      <w:divBdr>
                        <w:top w:val="none" w:sz="0" w:space="0" w:color="auto"/>
                        <w:left w:val="none" w:sz="0" w:space="0" w:color="auto"/>
                        <w:bottom w:val="none" w:sz="0" w:space="0" w:color="auto"/>
                        <w:right w:val="none" w:sz="0" w:space="0" w:color="auto"/>
                      </w:divBdr>
                    </w:div>
                    <w:div w:id="327951755">
                      <w:marLeft w:val="0"/>
                      <w:marRight w:val="0"/>
                      <w:marTop w:val="0"/>
                      <w:marBottom w:val="0"/>
                      <w:divBdr>
                        <w:top w:val="none" w:sz="0" w:space="0" w:color="auto"/>
                        <w:left w:val="none" w:sz="0" w:space="0" w:color="auto"/>
                        <w:bottom w:val="none" w:sz="0" w:space="0" w:color="auto"/>
                        <w:right w:val="none" w:sz="0" w:space="0" w:color="auto"/>
                      </w:divBdr>
                    </w:div>
                    <w:div w:id="1205094816">
                      <w:marLeft w:val="0"/>
                      <w:marRight w:val="0"/>
                      <w:marTop w:val="0"/>
                      <w:marBottom w:val="0"/>
                      <w:divBdr>
                        <w:top w:val="none" w:sz="0" w:space="0" w:color="auto"/>
                        <w:left w:val="none" w:sz="0" w:space="0" w:color="auto"/>
                        <w:bottom w:val="none" w:sz="0" w:space="0" w:color="auto"/>
                        <w:right w:val="none" w:sz="0" w:space="0" w:color="auto"/>
                      </w:divBdr>
                    </w:div>
                    <w:div w:id="655576278">
                      <w:marLeft w:val="0"/>
                      <w:marRight w:val="0"/>
                      <w:marTop w:val="0"/>
                      <w:marBottom w:val="0"/>
                      <w:divBdr>
                        <w:top w:val="none" w:sz="0" w:space="0" w:color="auto"/>
                        <w:left w:val="none" w:sz="0" w:space="0" w:color="auto"/>
                        <w:bottom w:val="none" w:sz="0" w:space="0" w:color="auto"/>
                        <w:right w:val="none" w:sz="0" w:space="0" w:color="auto"/>
                      </w:divBdr>
                    </w:div>
                    <w:div w:id="1261141778">
                      <w:marLeft w:val="0"/>
                      <w:marRight w:val="0"/>
                      <w:marTop w:val="0"/>
                      <w:marBottom w:val="0"/>
                      <w:divBdr>
                        <w:top w:val="none" w:sz="0" w:space="0" w:color="auto"/>
                        <w:left w:val="none" w:sz="0" w:space="0" w:color="auto"/>
                        <w:bottom w:val="none" w:sz="0" w:space="0" w:color="auto"/>
                        <w:right w:val="none" w:sz="0" w:space="0" w:color="auto"/>
                      </w:divBdr>
                    </w:div>
                    <w:div w:id="2143228802">
                      <w:marLeft w:val="0"/>
                      <w:marRight w:val="0"/>
                      <w:marTop w:val="0"/>
                      <w:marBottom w:val="0"/>
                      <w:divBdr>
                        <w:top w:val="none" w:sz="0" w:space="0" w:color="auto"/>
                        <w:left w:val="none" w:sz="0" w:space="0" w:color="auto"/>
                        <w:bottom w:val="none" w:sz="0" w:space="0" w:color="auto"/>
                        <w:right w:val="none" w:sz="0" w:space="0" w:color="auto"/>
                      </w:divBdr>
                    </w:div>
                    <w:div w:id="1824227009">
                      <w:marLeft w:val="0"/>
                      <w:marRight w:val="0"/>
                      <w:marTop w:val="0"/>
                      <w:marBottom w:val="0"/>
                      <w:divBdr>
                        <w:top w:val="none" w:sz="0" w:space="0" w:color="auto"/>
                        <w:left w:val="none" w:sz="0" w:space="0" w:color="auto"/>
                        <w:bottom w:val="none" w:sz="0" w:space="0" w:color="auto"/>
                        <w:right w:val="none" w:sz="0" w:space="0" w:color="auto"/>
                      </w:divBdr>
                    </w:div>
                    <w:div w:id="1719085375">
                      <w:marLeft w:val="0"/>
                      <w:marRight w:val="0"/>
                      <w:marTop w:val="0"/>
                      <w:marBottom w:val="0"/>
                      <w:divBdr>
                        <w:top w:val="none" w:sz="0" w:space="0" w:color="auto"/>
                        <w:left w:val="none" w:sz="0" w:space="0" w:color="auto"/>
                        <w:bottom w:val="none" w:sz="0" w:space="0" w:color="auto"/>
                        <w:right w:val="none" w:sz="0" w:space="0" w:color="auto"/>
                      </w:divBdr>
                    </w:div>
                    <w:div w:id="1514103012">
                      <w:marLeft w:val="0"/>
                      <w:marRight w:val="0"/>
                      <w:marTop w:val="0"/>
                      <w:marBottom w:val="0"/>
                      <w:divBdr>
                        <w:top w:val="none" w:sz="0" w:space="0" w:color="auto"/>
                        <w:left w:val="none" w:sz="0" w:space="0" w:color="auto"/>
                        <w:bottom w:val="none" w:sz="0" w:space="0" w:color="auto"/>
                        <w:right w:val="none" w:sz="0" w:space="0" w:color="auto"/>
                      </w:divBdr>
                    </w:div>
                    <w:div w:id="939293159">
                      <w:marLeft w:val="0"/>
                      <w:marRight w:val="0"/>
                      <w:marTop w:val="0"/>
                      <w:marBottom w:val="0"/>
                      <w:divBdr>
                        <w:top w:val="none" w:sz="0" w:space="0" w:color="auto"/>
                        <w:left w:val="none" w:sz="0" w:space="0" w:color="auto"/>
                        <w:bottom w:val="none" w:sz="0" w:space="0" w:color="auto"/>
                        <w:right w:val="none" w:sz="0" w:space="0" w:color="auto"/>
                      </w:divBdr>
                    </w:div>
                    <w:div w:id="800921059">
                      <w:marLeft w:val="0"/>
                      <w:marRight w:val="0"/>
                      <w:marTop w:val="0"/>
                      <w:marBottom w:val="0"/>
                      <w:divBdr>
                        <w:top w:val="none" w:sz="0" w:space="0" w:color="auto"/>
                        <w:left w:val="none" w:sz="0" w:space="0" w:color="auto"/>
                        <w:bottom w:val="none" w:sz="0" w:space="0" w:color="auto"/>
                        <w:right w:val="none" w:sz="0" w:space="0" w:color="auto"/>
                      </w:divBdr>
                    </w:div>
                    <w:div w:id="702630753">
                      <w:marLeft w:val="0"/>
                      <w:marRight w:val="0"/>
                      <w:marTop w:val="0"/>
                      <w:marBottom w:val="0"/>
                      <w:divBdr>
                        <w:top w:val="none" w:sz="0" w:space="0" w:color="auto"/>
                        <w:left w:val="none" w:sz="0" w:space="0" w:color="auto"/>
                        <w:bottom w:val="none" w:sz="0" w:space="0" w:color="auto"/>
                        <w:right w:val="none" w:sz="0" w:space="0" w:color="auto"/>
                      </w:divBdr>
                    </w:div>
                    <w:div w:id="1665352360">
                      <w:marLeft w:val="0"/>
                      <w:marRight w:val="0"/>
                      <w:marTop w:val="0"/>
                      <w:marBottom w:val="0"/>
                      <w:divBdr>
                        <w:top w:val="none" w:sz="0" w:space="0" w:color="auto"/>
                        <w:left w:val="none" w:sz="0" w:space="0" w:color="auto"/>
                        <w:bottom w:val="none" w:sz="0" w:space="0" w:color="auto"/>
                        <w:right w:val="none" w:sz="0" w:space="0" w:color="auto"/>
                      </w:divBdr>
                    </w:div>
                    <w:div w:id="1010987606">
                      <w:marLeft w:val="0"/>
                      <w:marRight w:val="0"/>
                      <w:marTop w:val="0"/>
                      <w:marBottom w:val="0"/>
                      <w:divBdr>
                        <w:top w:val="none" w:sz="0" w:space="0" w:color="auto"/>
                        <w:left w:val="none" w:sz="0" w:space="0" w:color="auto"/>
                        <w:bottom w:val="none" w:sz="0" w:space="0" w:color="auto"/>
                        <w:right w:val="none" w:sz="0" w:space="0" w:color="auto"/>
                      </w:divBdr>
                    </w:div>
                    <w:div w:id="1703624466">
                      <w:marLeft w:val="0"/>
                      <w:marRight w:val="0"/>
                      <w:marTop w:val="0"/>
                      <w:marBottom w:val="0"/>
                      <w:divBdr>
                        <w:top w:val="none" w:sz="0" w:space="0" w:color="auto"/>
                        <w:left w:val="none" w:sz="0" w:space="0" w:color="auto"/>
                        <w:bottom w:val="none" w:sz="0" w:space="0" w:color="auto"/>
                        <w:right w:val="none" w:sz="0" w:space="0" w:color="auto"/>
                      </w:divBdr>
                    </w:div>
                  </w:divsChild>
                </w:div>
                <w:div w:id="105389470">
                  <w:marLeft w:val="0"/>
                  <w:marRight w:val="0"/>
                  <w:marTop w:val="0"/>
                  <w:marBottom w:val="0"/>
                  <w:divBdr>
                    <w:top w:val="none" w:sz="0" w:space="0" w:color="auto"/>
                    <w:left w:val="none" w:sz="0" w:space="0" w:color="auto"/>
                    <w:bottom w:val="none" w:sz="0" w:space="0" w:color="auto"/>
                    <w:right w:val="none" w:sz="0" w:space="0" w:color="auto"/>
                  </w:divBdr>
                  <w:divsChild>
                    <w:div w:id="851726103">
                      <w:marLeft w:val="0"/>
                      <w:marRight w:val="0"/>
                      <w:marTop w:val="0"/>
                      <w:marBottom w:val="0"/>
                      <w:divBdr>
                        <w:top w:val="none" w:sz="0" w:space="0" w:color="auto"/>
                        <w:left w:val="none" w:sz="0" w:space="0" w:color="auto"/>
                        <w:bottom w:val="none" w:sz="0" w:space="0" w:color="auto"/>
                        <w:right w:val="none" w:sz="0" w:space="0" w:color="auto"/>
                      </w:divBdr>
                    </w:div>
                    <w:div w:id="1409619736">
                      <w:marLeft w:val="0"/>
                      <w:marRight w:val="0"/>
                      <w:marTop w:val="0"/>
                      <w:marBottom w:val="0"/>
                      <w:divBdr>
                        <w:top w:val="none" w:sz="0" w:space="0" w:color="auto"/>
                        <w:left w:val="none" w:sz="0" w:space="0" w:color="auto"/>
                        <w:bottom w:val="none" w:sz="0" w:space="0" w:color="auto"/>
                        <w:right w:val="none" w:sz="0" w:space="0" w:color="auto"/>
                      </w:divBdr>
                    </w:div>
                    <w:div w:id="2064284300">
                      <w:marLeft w:val="0"/>
                      <w:marRight w:val="0"/>
                      <w:marTop w:val="0"/>
                      <w:marBottom w:val="0"/>
                      <w:divBdr>
                        <w:top w:val="none" w:sz="0" w:space="0" w:color="auto"/>
                        <w:left w:val="none" w:sz="0" w:space="0" w:color="auto"/>
                        <w:bottom w:val="none" w:sz="0" w:space="0" w:color="auto"/>
                        <w:right w:val="none" w:sz="0" w:space="0" w:color="auto"/>
                      </w:divBdr>
                    </w:div>
                  </w:divsChild>
                </w:div>
                <w:div w:id="887373058">
                  <w:marLeft w:val="0"/>
                  <w:marRight w:val="0"/>
                  <w:marTop w:val="0"/>
                  <w:marBottom w:val="0"/>
                  <w:divBdr>
                    <w:top w:val="none" w:sz="0" w:space="0" w:color="auto"/>
                    <w:left w:val="none" w:sz="0" w:space="0" w:color="auto"/>
                    <w:bottom w:val="none" w:sz="0" w:space="0" w:color="auto"/>
                    <w:right w:val="none" w:sz="0" w:space="0" w:color="auto"/>
                  </w:divBdr>
                  <w:divsChild>
                    <w:div w:id="1064795950">
                      <w:marLeft w:val="0"/>
                      <w:marRight w:val="0"/>
                      <w:marTop w:val="0"/>
                      <w:marBottom w:val="0"/>
                      <w:divBdr>
                        <w:top w:val="none" w:sz="0" w:space="0" w:color="auto"/>
                        <w:left w:val="none" w:sz="0" w:space="0" w:color="auto"/>
                        <w:bottom w:val="none" w:sz="0" w:space="0" w:color="auto"/>
                        <w:right w:val="none" w:sz="0" w:space="0" w:color="auto"/>
                      </w:divBdr>
                    </w:div>
                    <w:div w:id="741024688">
                      <w:marLeft w:val="0"/>
                      <w:marRight w:val="0"/>
                      <w:marTop w:val="0"/>
                      <w:marBottom w:val="0"/>
                      <w:divBdr>
                        <w:top w:val="none" w:sz="0" w:space="0" w:color="auto"/>
                        <w:left w:val="none" w:sz="0" w:space="0" w:color="auto"/>
                        <w:bottom w:val="none" w:sz="0" w:space="0" w:color="auto"/>
                        <w:right w:val="none" w:sz="0" w:space="0" w:color="auto"/>
                      </w:divBdr>
                    </w:div>
                  </w:divsChild>
                </w:div>
                <w:div w:id="1846625143">
                  <w:marLeft w:val="0"/>
                  <w:marRight w:val="0"/>
                  <w:marTop w:val="0"/>
                  <w:marBottom w:val="0"/>
                  <w:divBdr>
                    <w:top w:val="none" w:sz="0" w:space="0" w:color="auto"/>
                    <w:left w:val="none" w:sz="0" w:space="0" w:color="auto"/>
                    <w:bottom w:val="none" w:sz="0" w:space="0" w:color="auto"/>
                    <w:right w:val="none" w:sz="0" w:space="0" w:color="auto"/>
                  </w:divBdr>
                  <w:divsChild>
                    <w:div w:id="257518882">
                      <w:marLeft w:val="0"/>
                      <w:marRight w:val="0"/>
                      <w:marTop w:val="0"/>
                      <w:marBottom w:val="0"/>
                      <w:divBdr>
                        <w:top w:val="none" w:sz="0" w:space="0" w:color="auto"/>
                        <w:left w:val="none" w:sz="0" w:space="0" w:color="auto"/>
                        <w:bottom w:val="none" w:sz="0" w:space="0" w:color="auto"/>
                        <w:right w:val="none" w:sz="0" w:space="0" w:color="auto"/>
                      </w:divBdr>
                    </w:div>
                    <w:div w:id="1480269392">
                      <w:marLeft w:val="0"/>
                      <w:marRight w:val="0"/>
                      <w:marTop w:val="0"/>
                      <w:marBottom w:val="0"/>
                      <w:divBdr>
                        <w:top w:val="none" w:sz="0" w:space="0" w:color="auto"/>
                        <w:left w:val="none" w:sz="0" w:space="0" w:color="auto"/>
                        <w:bottom w:val="none" w:sz="0" w:space="0" w:color="auto"/>
                        <w:right w:val="none" w:sz="0" w:space="0" w:color="auto"/>
                      </w:divBdr>
                    </w:div>
                    <w:div w:id="28074715">
                      <w:marLeft w:val="0"/>
                      <w:marRight w:val="0"/>
                      <w:marTop w:val="0"/>
                      <w:marBottom w:val="0"/>
                      <w:divBdr>
                        <w:top w:val="none" w:sz="0" w:space="0" w:color="auto"/>
                        <w:left w:val="none" w:sz="0" w:space="0" w:color="auto"/>
                        <w:bottom w:val="none" w:sz="0" w:space="0" w:color="auto"/>
                        <w:right w:val="none" w:sz="0" w:space="0" w:color="auto"/>
                      </w:divBdr>
                    </w:div>
                    <w:div w:id="253784980">
                      <w:marLeft w:val="0"/>
                      <w:marRight w:val="0"/>
                      <w:marTop w:val="0"/>
                      <w:marBottom w:val="0"/>
                      <w:divBdr>
                        <w:top w:val="none" w:sz="0" w:space="0" w:color="auto"/>
                        <w:left w:val="none" w:sz="0" w:space="0" w:color="auto"/>
                        <w:bottom w:val="none" w:sz="0" w:space="0" w:color="auto"/>
                        <w:right w:val="none" w:sz="0" w:space="0" w:color="auto"/>
                      </w:divBdr>
                    </w:div>
                    <w:div w:id="421486255">
                      <w:marLeft w:val="0"/>
                      <w:marRight w:val="0"/>
                      <w:marTop w:val="0"/>
                      <w:marBottom w:val="0"/>
                      <w:divBdr>
                        <w:top w:val="none" w:sz="0" w:space="0" w:color="auto"/>
                        <w:left w:val="none" w:sz="0" w:space="0" w:color="auto"/>
                        <w:bottom w:val="none" w:sz="0" w:space="0" w:color="auto"/>
                        <w:right w:val="none" w:sz="0" w:space="0" w:color="auto"/>
                      </w:divBdr>
                    </w:div>
                    <w:div w:id="2134904456">
                      <w:marLeft w:val="0"/>
                      <w:marRight w:val="0"/>
                      <w:marTop w:val="0"/>
                      <w:marBottom w:val="0"/>
                      <w:divBdr>
                        <w:top w:val="none" w:sz="0" w:space="0" w:color="auto"/>
                        <w:left w:val="none" w:sz="0" w:space="0" w:color="auto"/>
                        <w:bottom w:val="none" w:sz="0" w:space="0" w:color="auto"/>
                        <w:right w:val="none" w:sz="0" w:space="0" w:color="auto"/>
                      </w:divBdr>
                    </w:div>
                    <w:div w:id="203180415">
                      <w:marLeft w:val="0"/>
                      <w:marRight w:val="0"/>
                      <w:marTop w:val="0"/>
                      <w:marBottom w:val="0"/>
                      <w:divBdr>
                        <w:top w:val="none" w:sz="0" w:space="0" w:color="auto"/>
                        <w:left w:val="none" w:sz="0" w:space="0" w:color="auto"/>
                        <w:bottom w:val="none" w:sz="0" w:space="0" w:color="auto"/>
                        <w:right w:val="none" w:sz="0" w:space="0" w:color="auto"/>
                      </w:divBdr>
                    </w:div>
                    <w:div w:id="611909697">
                      <w:marLeft w:val="0"/>
                      <w:marRight w:val="0"/>
                      <w:marTop w:val="0"/>
                      <w:marBottom w:val="0"/>
                      <w:divBdr>
                        <w:top w:val="none" w:sz="0" w:space="0" w:color="auto"/>
                        <w:left w:val="none" w:sz="0" w:space="0" w:color="auto"/>
                        <w:bottom w:val="none" w:sz="0" w:space="0" w:color="auto"/>
                        <w:right w:val="none" w:sz="0" w:space="0" w:color="auto"/>
                      </w:divBdr>
                    </w:div>
                    <w:div w:id="1267956454">
                      <w:marLeft w:val="0"/>
                      <w:marRight w:val="0"/>
                      <w:marTop w:val="0"/>
                      <w:marBottom w:val="0"/>
                      <w:divBdr>
                        <w:top w:val="none" w:sz="0" w:space="0" w:color="auto"/>
                        <w:left w:val="none" w:sz="0" w:space="0" w:color="auto"/>
                        <w:bottom w:val="none" w:sz="0" w:space="0" w:color="auto"/>
                        <w:right w:val="none" w:sz="0" w:space="0" w:color="auto"/>
                      </w:divBdr>
                    </w:div>
                    <w:div w:id="41291800">
                      <w:marLeft w:val="0"/>
                      <w:marRight w:val="0"/>
                      <w:marTop w:val="0"/>
                      <w:marBottom w:val="0"/>
                      <w:divBdr>
                        <w:top w:val="none" w:sz="0" w:space="0" w:color="auto"/>
                        <w:left w:val="none" w:sz="0" w:space="0" w:color="auto"/>
                        <w:bottom w:val="none" w:sz="0" w:space="0" w:color="auto"/>
                        <w:right w:val="none" w:sz="0" w:space="0" w:color="auto"/>
                      </w:divBdr>
                    </w:div>
                    <w:div w:id="1910263702">
                      <w:marLeft w:val="0"/>
                      <w:marRight w:val="0"/>
                      <w:marTop w:val="0"/>
                      <w:marBottom w:val="0"/>
                      <w:divBdr>
                        <w:top w:val="none" w:sz="0" w:space="0" w:color="auto"/>
                        <w:left w:val="none" w:sz="0" w:space="0" w:color="auto"/>
                        <w:bottom w:val="none" w:sz="0" w:space="0" w:color="auto"/>
                        <w:right w:val="none" w:sz="0" w:space="0" w:color="auto"/>
                      </w:divBdr>
                    </w:div>
                    <w:div w:id="975110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686618">
              <w:marLeft w:val="0"/>
              <w:marRight w:val="0"/>
              <w:marTop w:val="0"/>
              <w:marBottom w:val="0"/>
              <w:divBdr>
                <w:top w:val="none" w:sz="0" w:space="0" w:color="auto"/>
                <w:left w:val="none" w:sz="0" w:space="0" w:color="auto"/>
                <w:bottom w:val="none" w:sz="0" w:space="0" w:color="auto"/>
                <w:right w:val="none" w:sz="0" w:space="0" w:color="auto"/>
              </w:divBdr>
              <w:divsChild>
                <w:div w:id="1253005125">
                  <w:marLeft w:val="0"/>
                  <w:marRight w:val="0"/>
                  <w:marTop w:val="0"/>
                  <w:marBottom w:val="0"/>
                  <w:divBdr>
                    <w:top w:val="none" w:sz="0" w:space="0" w:color="auto"/>
                    <w:left w:val="none" w:sz="0" w:space="0" w:color="auto"/>
                    <w:bottom w:val="none" w:sz="0" w:space="0" w:color="auto"/>
                    <w:right w:val="none" w:sz="0" w:space="0" w:color="auto"/>
                  </w:divBdr>
                </w:div>
                <w:div w:id="1614901133">
                  <w:marLeft w:val="0"/>
                  <w:marRight w:val="0"/>
                  <w:marTop w:val="0"/>
                  <w:marBottom w:val="0"/>
                  <w:divBdr>
                    <w:top w:val="none" w:sz="0" w:space="0" w:color="auto"/>
                    <w:left w:val="none" w:sz="0" w:space="0" w:color="auto"/>
                    <w:bottom w:val="none" w:sz="0" w:space="0" w:color="auto"/>
                    <w:right w:val="none" w:sz="0" w:space="0" w:color="auto"/>
                  </w:divBdr>
                  <w:divsChild>
                    <w:div w:id="439449674">
                      <w:marLeft w:val="0"/>
                      <w:marRight w:val="0"/>
                      <w:marTop w:val="0"/>
                      <w:marBottom w:val="0"/>
                      <w:divBdr>
                        <w:top w:val="none" w:sz="0" w:space="0" w:color="auto"/>
                        <w:left w:val="none" w:sz="0" w:space="0" w:color="auto"/>
                        <w:bottom w:val="none" w:sz="0" w:space="0" w:color="auto"/>
                        <w:right w:val="none" w:sz="0" w:space="0" w:color="auto"/>
                      </w:divBdr>
                    </w:div>
                  </w:divsChild>
                </w:div>
                <w:div w:id="150410882">
                  <w:marLeft w:val="0"/>
                  <w:marRight w:val="0"/>
                  <w:marTop w:val="0"/>
                  <w:marBottom w:val="0"/>
                  <w:divBdr>
                    <w:top w:val="none" w:sz="0" w:space="0" w:color="auto"/>
                    <w:left w:val="none" w:sz="0" w:space="0" w:color="auto"/>
                    <w:bottom w:val="none" w:sz="0" w:space="0" w:color="auto"/>
                    <w:right w:val="none" w:sz="0" w:space="0" w:color="auto"/>
                  </w:divBdr>
                  <w:divsChild>
                    <w:div w:id="453452212">
                      <w:marLeft w:val="0"/>
                      <w:marRight w:val="0"/>
                      <w:marTop w:val="0"/>
                      <w:marBottom w:val="0"/>
                      <w:divBdr>
                        <w:top w:val="none" w:sz="0" w:space="0" w:color="auto"/>
                        <w:left w:val="none" w:sz="0" w:space="0" w:color="auto"/>
                        <w:bottom w:val="none" w:sz="0" w:space="0" w:color="auto"/>
                        <w:right w:val="none" w:sz="0" w:space="0" w:color="auto"/>
                      </w:divBdr>
                    </w:div>
                  </w:divsChild>
                </w:div>
                <w:div w:id="212271891">
                  <w:marLeft w:val="0"/>
                  <w:marRight w:val="0"/>
                  <w:marTop w:val="0"/>
                  <w:marBottom w:val="0"/>
                  <w:divBdr>
                    <w:top w:val="none" w:sz="0" w:space="0" w:color="auto"/>
                    <w:left w:val="none" w:sz="0" w:space="0" w:color="auto"/>
                    <w:bottom w:val="none" w:sz="0" w:space="0" w:color="auto"/>
                    <w:right w:val="none" w:sz="0" w:space="0" w:color="auto"/>
                  </w:divBdr>
                  <w:divsChild>
                    <w:div w:id="2127314638">
                      <w:marLeft w:val="0"/>
                      <w:marRight w:val="0"/>
                      <w:marTop w:val="0"/>
                      <w:marBottom w:val="0"/>
                      <w:divBdr>
                        <w:top w:val="none" w:sz="0" w:space="0" w:color="auto"/>
                        <w:left w:val="none" w:sz="0" w:space="0" w:color="auto"/>
                        <w:bottom w:val="none" w:sz="0" w:space="0" w:color="auto"/>
                        <w:right w:val="none" w:sz="0" w:space="0" w:color="auto"/>
                      </w:divBdr>
                    </w:div>
                  </w:divsChild>
                </w:div>
                <w:div w:id="452596666">
                  <w:marLeft w:val="0"/>
                  <w:marRight w:val="0"/>
                  <w:marTop w:val="0"/>
                  <w:marBottom w:val="0"/>
                  <w:divBdr>
                    <w:top w:val="none" w:sz="0" w:space="0" w:color="auto"/>
                    <w:left w:val="none" w:sz="0" w:space="0" w:color="auto"/>
                    <w:bottom w:val="none" w:sz="0" w:space="0" w:color="auto"/>
                    <w:right w:val="none" w:sz="0" w:space="0" w:color="auto"/>
                  </w:divBdr>
                  <w:divsChild>
                    <w:div w:id="1893079332">
                      <w:marLeft w:val="0"/>
                      <w:marRight w:val="0"/>
                      <w:marTop w:val="0"/>
                      <w:marBottom w:val="0"/>
                      <w:divBdr>
                        <w:top w:val="none" w:sz="0" w:space="0" w:color="auto"/>
                        <w:left w:val="none" w:sz="0" w:space="0" w:color="auto"/>
                        <w:bottom w:val="none" w:sz="0" w:space="0" w:color="auto"/>
                        <w:right w:val="none" w:sz="0" w:space="0" w:color="auto"/>
                      </w:divBdr>
                    </w:div>
                  </w:divsChild>
                </w:div>
                <w:div w:id="1578788250">
                  <w:marLeft w:val="0"/>
                  <w:marRight w:val="0"/>
                  <w:marTop w:val="0"/>
                  <w:marBottom w:val="0"/>
                  <w:divBdr>
                    <w:top w:val="none" w:sz="0" w:space="0" w:color="auto"/>
                    <w:left w:val="none" w:sz="0" w:space="0" w:color="auto"/>
                    <w:bottom w:val="none" w:sz="0" w:space="0" w:color="auto"/>
                    <w:right w:val="none" w:sz="0" w:space="0" w:color="auto"/>
                  </w:divBdr>
                  <w:divsChild>
                    <w:div w:id="1370446380">
                      <w:marLeft w:val="0"/>
                      <w:marRight w:val="0"/>
                      <w:marTop w:val="0"/>
                      <w:marBottom w:val="0"/>
                      <w:divBdr>
                        <w:top w:val="none" w:sz="0" w:space="0" w:color="auto"/>
                        <w:left w:val="none" w:sz="0" w:space="0" w:color="auto"/>
                        <w:bottom w:val="none" w:sz="0" w:space="0" w:color="auto"/>
                        <w:right w:val="none" w:sz="0" w:space="0" w:color="auto"/>
                      </w:divBdr>
                    </w:div>
                  </w:divsChild>
                </w:div>
                <w:div w:id="1553007426">
                  <w:marLeft w:val="0"/>
                  <w:marRight w:val="0"/>
                  <w:marTop w:val="0"/>
                  <w:marBottom w:val="0"/>
                  <w:divBdr>
                    <w:top w:val="none" w:sz="0" w:space="0" w:color="auto"/>
                    <w:left w:val="none" w:sz="0" w:space="0" w:color="auto"/>
                    <w:bottom w:val="none" w:sz="0" w:space="0" w:color="auto"/>
                    <w:right w:val="none" w:sz="0" w:space="0" w:color="auto"/>
                  </w:divBdr>
                  <w:divsChild>
                    <w:div w:id="1877809938">
                      <w:marLeft w:val="0"/>
                      <w:marRight w:val="0"/>
                      <w:marTop w:val="0"/>
                      <w:marBottom w:val="0"/>
                      <w:divBdr>
                        <w:top w:val="none" w:sz="0" w:space="0" w:color="auto"/>
                        <w:left w:val="none" w:sz="0" w:space="0" w:color="auto"/>
                        <w:bottom w:val="none" w:sz="0" w:space="0" w:color="auto"/>
                        <w:right w:val="none" w:sz="0" w:space="0" w:color="auto"/>
                      </w:divBdr>
                    </w:div>
                    <w:div w:id="423573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1563251">
          <w:marLeft w:val="0"/>
          <w:marRight w:val="0"/>
          <w:marTop w:val="0"/>
          <w:marBottom w:val="0"/>
          <w:divBdr>
            <w:top w:val="none" w:sz="0" w:space="0" w:color="auto"/>
            <w:left w:val="none" w:sz="0" w:space="0" w:color="auto"/>
            <w:bottom w:val="none" w:sz="0" w:space="0" w:color="auto"/>
            <w:right w:val="none" w:sz="0" w:space="0" w:color="auto"/>
          </w:divBdr>
          <w:divsChild>
            <w:div w:id="172383469">
              <w:marLeft w:val="0"/>
              <w:marRight w:val="0"/>
              <w:marTop w:val="480"/>
              <w:marBottom w:val="240"/>
              <w:divBdr>
                <w:top w:val="none" w:sz="0" w:space="0" w:color="auto"/>
                <w:left w:val="none" w:sz="0" w:space="0" w:color="auto"/>
                <w:bottom w:val="none" w:sz="0" w:space="0" w:color="auto"/>
                <w:right w:val="none" w:sz="0" w:space="0" w:color="auto"/>
              </w:divBdr>
            </w:div>
            <w:div w:id="653029692">
              <w:marLeft w:val="0"/>
              <w:marRight w:val="0"/>
              <w:marTop w:val="0"/>
              <w:marBottom w:val="0"/>
              <w:divBdr>
                <w:top w:val="none" w:sz="0" w:space="0" w:color="auto"/>
                <w:left w:val="none" w:sz="0" w:space="0" w:color="auto"/>
                <w:bottom w:val="none" w:sz="0" w:space="0" w:color="auto"/>
                <w:right w:val="none" w:sz="0" w:space="0" w:color="auto"/>
              </w:divBdr>
              <w:divsChild>
                <w:div w:id="548877222">
                  <w:marLeft w:val="0"/>
                  <w:marRight w:val="0"/>
                  <w:marTop w:val="0"/>
                  <w:marBottom w:val="0"/>
                  <w:divBdr>
                    <w:top w:val="none" w:sz="0" w:space="0" w:color="auto"/>
                    <w:left w:val="none" w:sz="0" w:space="0" w:color="auto"/>
                    <w:bottom w:val="none" w:sz="0" w:space="0" w:color="auto"/>
                    <w:right w:val="none" w:sz="0" w:space="0" w:color="auto"/>
                  </w:divBdr>
                </w:div>
                <w:div w:id="21832577">
                  <w:marLeft w:val="0"/>
                  <w:marRight w:val="0"/>
                  <w:marTop w:val="0"/>
                  <w:marBottom w:val="0"/>
                  <w:divBdr>
                    <w:top w:val="none" w:sz="0" w:space="0" w:color="auto"/>
                    <w:left w:val="none" w:sz="0" w:space="0" w:color="auto"/>
                    <w:bottom w:val="none" w:sz="0" w:space="0" w:color="auto"/>
                    <w:right w:val="none" w:sz="0" w:space="0" w:color="auto"/>
                  </w:divBdr>
                </w:div>
              </w:divsChild>
            </w:div>
            <w:div w:id="2099399914">
              <w:marLeft w:val="0"/>
              <w:marRight w:val="0"/>
              <w:marTop w:val="0"/>
              <w:marBottom w:val="0"/>
              <w:divBdr>
                <w:top w:val="none" w:sz="0" w:space="0" w:color="auto"/>
                <w:left w:val="none" w:sz="0" w:space="0" w:color="auto"/>
                <w:bottom w:val="none" w:sz="0" w:space="0" w:color="auto"/>
                <w:right w:val="none" w:sz="0" w:space="0" w:color="auto"/>
              </w:divBdr>
              <w:divsChild>
                <w:div w:id="584144669">
                  <w:marLeft w:val="0"/>
                  <w:marRight w:val="0"/>
                  <w:marTop w:val="0"/>
                  <w:marBottom w:val="0"/>
                  <w:divBdr>
                    <w:top w:val="none" w:sz="0" w:space="0" w:color="auto"/>
                    <w:left w:val="none" w:sz="0" w:space="0" w:color="auto"/>
                    <w:bottom w:val="none" w:sz="0" w:space="0" w:color="auto"/>
                    <w:right w:val="none" w:sz="0" w:space="0" w:color="auto"/>
                  </w:divBdr>
                </w:div>
                <w:div w:id="1810512433">
                  <w:marLeft w:val="0"/>
                  <w:marRight w:val="0"/>
                  <w:marTop w:val="0"/>
                  <w:marBottom w:val="0"/>
                  <w:divBdr>
                    <w:top w:val="none" w:sz="0" w:space="0" w:color="auto"/>
                    <w:left w:val="none" w:sz="0" w:space="0" w:color="auto"/>
                    <w:bottom w:val="none" w:sz="0" w:space="0" w:color="auto"/>
                    <w:right w:val="none" w:sz="0" w:space="0" w:color="auto"/>
                  </w:divBdr>
                  <w:divsChild>
                    <w:div w:id="49621688">
                      <w:marLeft w:val="0"/>
                      <w:marRight w:val="0"/>
                      <w:marTop w:val="0"/>
                      <w:marBottom w:val="0"/>
                      <w:divBdr>
                        <w:top w:val="none" w:sz="0" w:space="0" w:color="auto"/>
                        <w:left w:val="none" w:sz="0" w:space="0" w:color="auto"/>
                        <w:bottom w:val="none" w:sz="0" w:space="0" w:color="auto"/>
                        <w:right w:val="none" w:sz="0" w:space="0" w:color="auto"/>
                      </w:divBdr>
                    </w:div>
                  </w:divsChild>
                </w:div>
                <w:div w:id="1261380030">
                  <w:marLeft w:val="0"/>
                  <w:marRight w:val="0"/>
                  <w:marTop w:val="0"/>
                  <w:marBottom w:val="0"/>
                  <w:divBdr>
                    <w:top w:val="none" w:sz="0" w:space="0" w:color="auto"/>
                    <w:left w:val="none" w:sz="0" w:space="0" w:color="auto"/>
                    <w:bottom w:val="none" w:sz="0" w:space="0" w:color="auto"/>
                    <w:right w:val="none" w:sz="0" w:space="0" w:color="auto"/>
                  </w:divBdr>
                  <w:divsChild>
                    <w:div w:id="1904755431">
                      <w:marLeft w:val="0"/>
                      <w:marRight w:val="0"/>
                      <w:marTop w:val="0"/>
                      <w:marBottom w:val="0"/>
                      <w:divBdr>
                        <w:top w:val="none" w:sz="0" w:space="0" w:color="auto"/>
                        <w:left w:val="none" w:sz="0" w:space="0" w:color="auto"/>
                        <w:bottom w:val="none" w:sz="0" w:space="0" w:color="auto"/>
                        <w:right w:val="none" w:sz="0" w:space="0" w:color="auto"/>
                      </w:divBdr>
                    </w:div>
                    <w:div w:id="72714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635441">
              <w:marLeft w:val="0"/>
              <w:marRight w:val="0"/>
              <w:marTop w:val="0"/>
              <w:marBottom w:val="0"/>
              <w:divBdr>
                <w:top w:val="none" w:sz="0" w:space="0" w:color="auto"/>
                <w:left w:val="none" w:sz="0" w:space="0" w:color="auto"/>
                <w:bottom w:val="none" w:sz="0" w:space="0" w:color="auto"/>
                <w:right w:val="none" w:sz="0" w:space="0" w:color="auto"/>
              </w:divBdr>
              <w:divsChild>
                <w:div w:id="1216235920">
                  <w:marLeft w:val="0"/>
                  <w:marRight w:val="0"/>
                  <w:marTop w:val="0"/>
                  <w:marBottom w:val="0"/>
                  <w:divBdr>
                    <w:top w:val="none" w:sz="0" w:space="0" w:color="auto"/>
                    <w:left w:val="none" w:sz="0" w:space="0" w:color="auto"/>
                    <w:bottom w:val="none" w:sz="0" w:space="0" w:color="auto"/>
                    <w:right w:val="none" w:sz="0" w:space="0" w:color="auto"/>
                  </w:divBdr>
                </w:div>
                <w:div w:id="1119488987">
                  <w:marLeft w:val="0"/>
                  <w:marRight w:val="0"/>
                  <w:marTop w:val="0"/>
                  <w:marBottom w:val="0"/>
                  <w:divBdr>
                    <w:top w:val="none" w:sz="0" w:space="0" w:color="auto"/>
                    <w:left w:val="none" w:sz="0" w:space="0" w:color="auto"/>
                    <w:bottom w:val="none" w:sz="0" w:space="0" w:color="auto"/>
                    <w:right w:val="none" w:sz="0" w:space="0" w:color="auto"/>
                  </w:divBdr>
                </w:div>
                <w:div w:id="499277911">
                  <w:marLeft w:val="0"/>
                  <w:marRight w:val="0"/>
                  <w:marTop w:val="0"/>
                  <w:marBottom w:val="0"/>
                  <w:divBdr>
                    <w:top w:val="none" w:sz="0" w:space="0" w:color="auto"/>
                    <w:left w:val="none" w:sz="0" w:space="0" w:color="auto"/>
                    <w:bottom w:val="none" w:sz="0" w:space="0" w:color="auto"/>
                    <w:right w:val="none" w:sz="0" w:space="0" w:color="auto"/>
                  </w:divBdr>
                  <w:divsChild>
                    <w:div w:id="1697729632">
                      <w:marLeft w:val="0"/>
                      <w:marRight w:val="0"/>
                      <w:marTop w:val="0"/>
                      <w:marBottom w:val="0"/>
                      <w:divBdr>
                        <w:top w:val="none" w:sz="0" w:space="0" w:color="auto"/>
                        <w:left w:val="none" w:sz="0" w:space="0" w:color="auto"/>
                        <w:bottom w:val="none" w:sz="0" w:space="0" w:color="auto"/>
                        <w:right w:val="none" w:sz="0" w:space="0" w:color="auto"/>
                      </w:divBdr>
                    </w:div>
                  </w:divsChild>
                </w:div>
                <w:div w:id="1978296943">
                  <w:marLeft w:val="0"/>
                  <w:marRight w:val="0"/>
                  <w:marTop w:val="0"/>
                  <w:marBottom w:val="0"/>
                  <w:divBdr>
                    <w:top w:val="none" w:sz="0" w:space="0" w:color="auto"/>
                    <w:left w:val="none" w:sz="0" w:space="0" w:color="auto"/>
                    <w:bottom w:val="none" w:sz="0" w:space="0" w:color="auto"/>
                    <w:right w:val="none" w:sz="0" w:space="0" w:color="auto"/>
                  </w:divBdr>
                  <w:divsChild>
                    <w:div w:id="2084140880">
                      <w:marLeft w:val="0"/>
                      <w:marRight w:val="0"/>
                      <w:marTop w:val="0"/>
                      <w:marBottom w:val="0"/>
                      <w:divBdr>
                        <w:top w:val="none" w:sz="0" w:space="0" w:color="auto"/>
                        <w:left w:val="none" w:sz="0" w:space="0" w:color="auto"/>
                        <w:bottom w:val="none" w:sz="0" w:space="0" w:color="auto"/>
                        <w:right w:val="none" w:sz="0" w:space="0" w:color="auto"/>
                      </w:divBdr>
                    </w:div>
                  </w:divsChild>
                </w:div>
                <w:div w:id="683216441">
                  <w:marLeft w:val="0"/>
                  <w:marRight w:val="0"/>
                  <w:marTop w:val="0"/>
                  <w:marBottom w:val="0"/>
                  <w:divBdr>
                    <w:top w:val="none" w:sz="0" w:space="0" w:color="auto"/>
                    <w:left w:val="none" w:sz="0" w:space="0" w:color="auto"/>
                    <w:bottom w:val="none" w:sz="0" w:space="0" w:color="auto"/>
                    <w:right w:val="none" w:sz="0" w:space="0" w:color="auto"/>
                  </w:divBdr>
                  <w:divsChild>
                    <w:div w:id="1358966198">
                      <w:marLeft w:val="0"/>
                      <w:marRight w:val="0"/>
                      <w:marTop w:val="0"/>
                      <w:marBottom w:val="0"/>
                      <w:divBdr>
                        <w:top w:val="none" w:sz="0" w:space="0" w:color="auto"/>
                        <w:left w:val="none" w:sz="0" w:space="0" w:color="auto"/>
                        <w:bottom w:val="none" w:sz="0" w:space="0" w:color="auto"/>
                        <w:right w:val="none" w:sz="0" w:space="0" w:color="auto"/>
                      </w:divBdr>
                    </w:div>
                    <w:div w:id="800613100">
                      <w:marLeft w:val="0"/>
                      <w:marRight w:val="0"/>
                      <w:marTop w:val="0"/>
                      <w:marBottom w:val="0"/>
                      <w:divBdr>
                        <w:top w:val="none" w:sz="0" w:space="0" w:color="auto"/>
                        <w:left w:val="none" w:sz="0" w:space="0" w:color="auto"/>
                        <w:bottom w:val="none" w:sz="0" w:space="0" w:color="auto"/>
                        <w:right w:val="none" w:sz="0" w:space="0" w:color="auto"/>
                      </w:divBdr>
                    </w:div>
                    <w:div w:id="552887998">
                      <w:marLeft w:val="0"/>
                      <w:marRight w:val="0"/>
                      <w:marTop w:val="0"/>
                      <w:marBottom w:val="0"/>
                      <w:divBdr>
                        <w:top w:val="none" w:sz="0" w:space="0" w:color="auto"/>
                        <w:left w:val="none" w:sz="0" w:space="0" w:color="auto"/>
                        <w:bottom w:val="none" w:sz="0" w:space="0" w:color="auto"/>
                        <w:right w:val="none" w:sz="0" w:space="0" w:color="auto"/>
                      </w:divBdr>
                    </w:div>
                    <w:div w:id="707334047">
                      <w:marLeft w:val="0"/>
                      <w:marRight w:val="0"/>
                      <w:marTop w:val="0"/>
                      <w:marBottom w:val="0"/>
                      <w:divBdr>
                        <w:top w:val="none" w:sz="0" w:space="0" w:color="auto"/>
                        <w:left w:val="none" w:sz="0" w:space="0" w:color="auto"/>
                        <w:bottom w:val="none" w:sz="0" w:space="0" w:color="auto"/>
                        <w:right w:val="none" w:sz="0" w:space="0" w:color="auto"/>
                      </w:divBdr>
                    </w:div>
                    <w:div w:id="1600602793">
                      <w:marLeft w:val="0"/>
                      <w:marRight w:val="0"/>
                      <w:marTop w:val="0"/>
                      <w:marBottom w:val="0"/>
                      <w:divBdr>
                        <w:top w:val="none" w:sz="0" w:space="0" w:color="auto"/>
                        <w:left w:val="none" w:sz="0" w:space="0" w:color="auto"/>
                        <w:bottom w:val="none" w:sz="0" w:space="0" w:color="auto"/>
                        <w:right w:val="none" w:sz="0" w:space="0" w:color="auto"/>
                      </w:divBdr>
                    </w:div>
                    <w:div w:id="1532691629">
                      <w:marLeft w:val="0"/>
                      <w:marRight w:val="0"/>
                      <w:marTop w:val="0"/>
                      <w:marBottom w:val="0"/>
                      <w:divBdr>
                        <w:top w:val="none" w:sz="0" w:space="0" w:color="auto"/>
                        <w:left w:val="none" w:sz="0" w:space="0" w:color="auto"/>
                        <w:bottom w:val="none" w:sz="0" w:space="0" w:color="auto"/>
                        <w:right w:val="none" w:sz="0" w:space="0" w:color="auto"/>
                      </w:divBdr>
                    </w:div>
                    <w:div w:id="1546529368">
                      <w:marLeft w:val="0"/>
                      <w:marRight w:val="0"/>
                      <w:marTop w:val="0"/>
                      <w:marBottom w:val="0"/>
                      <w:divBdr>
                        <w:top w:val="none" w:sz="0" w:space="0" w:color="auto"/>
                        <w:left w:val="none" w:sz="0" w:space="0" w:color="auto"/>
                        <w:bottom w:val="none" w:sz="0" w:space="0" w:color="auto"/>
                        <w:right w:val="none" w:sz="0" w:space="0" w:color="auto"/>
                      </w:divBdr>
                    </w:div>
                    <w:div w:id="140731284">
                      <w:marLeft w:val="0"/>
                      <w:marRight w:val="0"/>
                      <w:marTop w:val="0"/>
                      <w:marBottom w:val="0"/>
                      <w:divBdr>
                        <w:top w:val="none" w:sz="0" w:space="0" w:color="auto"/>
                        <w:left w:val="none" w:sz="0" w:space="0" w:color="auto"/>
                        <w:bottom w:val="none" w:sz="0" w:space="0" w:color="auto"/>
                        <w:right w:val="none" w:sz="0" w:space="0" w:color="auto"/>
                      </w:divBdr>
                    </w:div>
                    <w:div w:id="1017927002">
                      <w:marLeft w:val="0"/>
                      <w:marRight w:val="0"/>
                      <w:marTop w:val="0"/>
                      <w:marBottom w:val="0"/>
                      <w:divBdr>
                        <w:top w:val="none" w:sz="0" w:space="0" w:color="auto"/>
                        <w:left w:val="none" w:sz="0" w:space="0" w:color="auto"/>
                        <w:bottom w:val="none" w:sz="0" w:space="0" w:color="auto"/>
                        <w:right w:val="none" w:sz="0" w:space="0" w:color="auto"/>
                      </w:divBdr>
                    </w:div>
                    <w:div w:id="1863394442">
                      <w:marLeft w:val="0"/>
                      <w:marRight w:val="0"/>
                      <w:marTop w:val="0"/>
                      <w:marBottom w:val="0"/>
                      <w:divBdr>
                        <w:top w:val="none" w:sz="0" w:space="0" w:color="auto"/>
                        <w:left w:val="none" w:sz="0" w:space="0" w:color="auto"/>
                        <w:bottom w:val="none" w:sz="0" w:space="0" w:color="auto"/>
                        <w:right w:val="none" w:sz="0" w:space="0" w:color="auto"/>
                      </w:divBdr>
                    </w:div>
                    <w:div w:id="1547570429">
                      <w:marLeft w:val="0"/>
                      <w:marRight w:val="0"/>
                      <w:marTop w:val="0"/>
                      <w:marBottom w:val="0"/>
                      <w:divBdr>
                        <w:top w:val="none" w:sz="0" w:space="0" w:color="auto"/>
                        <w:left w:val="none" w:sz="0" w:space="0" w:color="auto"/>
                        <w:bottom w:val="none" w:sz="0" w:space="0" w:color="auto"/>
                        <w:right w:val="none" w:sz="0" w:space="0" w:color="auto"/>
                      </w:divBdr>
                    </w:div>
                    <w:div w:id="1565332713">
                      <w:marLeft w:val="0"/>
                      <w:marRight w:val="0"/>
                      <w:marTop w:val="0"/>
                      <w:marBottom w:val="0"/>
                      <w:divBdr>
                        <w:top w:val="none" w:sz="0" w:space="0" w:color="auto"/>
                        <w:left w:val="none" w:sz="0" w:space="0" w:color="auto"/>
                        <w:bottom w:val="none" w:sz="0" w:space="0" w:color="auto"/>
                        <w:right w:val="none" w:sz="0" w:space="0" w:color="auto"/>
                      </w:divBdr>
                    </w:div>
                    <w:div w:id="1153330085">
                      <w:marLeft w:val="0"/>
                      <w:marRight w:val="0"/>
                      <w:marTop w:val="0"/>
                      <w:marBottom w:val="0"/>
                      <w:divBdr>
                        <w:top w:val="none" w:sz="0" w:space="0" w:color="auto"/>
                        <w:left w:val="none" w:sz="0" w:space="0" w:color="auto"/>
                        <w:bottom w:val="none" w:sz="0" w:space="0" w:color="auto"/>
                        <w:right w:val="none" w:sz="0" w:space="0" w:color="auto"/>
                      </w:divBdr>
                    </w:div>
                    <w:div w:id="920289008">
                      <w:marLeft w:val="0"/>
                      <w:marRight w:val="0"/>
                      <w:marTop w:val="0"/>
                      <w:marBottom w:val="0"/>
                      <w:divBdr>
                        <w:top w:val="none" w:sz="0" w:space="0" w:color="auto"/>
                        <w:left w:val="none" w:sz="0" w:space="0" w:color="auto"/>
                        <w:bottom w:val="none" w:sz="0" w:space="0" w:color="auto"/>
                        <w:right w:val="none" w:sz="0" w:space="0" w:color="auto"/>
                      </w:divBdr>
                    </w:div>
                    <w:div w:id="1630743527">
                      <w:marLeft w:val="0"/>
                      <w:marRight w:val="0"/>
                      <w:marTop w:val="0"/>
                      <w:marBottom w:val="0"/>
                      <w:divBdr>
                        <w:top w:val="none" w:sz="0" w:space="0" w:color="auto"/>
                        <w:left w:val="none" w:sz="0" w:space="0" w:color="auto"/>
                        <w:bottom w:val="none" w:sz="0" w:space="0" w:color="auto"/>
                        <w:right w:val="none" w:sz="0" w:space="0" w:color="auto"/>
                      </w:divBdr>
                    </w:div>
                    <w:div w:id="1106148417">
                      <w:marLeft w:val="0"/>
                      <w:marRight w:val="0"/>
                      <w:marTop w:val="0"/>
                      <w:marBottom w:val="0"/>
                      <w:divBdr>
                        <w:top w:val="none" w:sz="0" w:space="0" w:color="auto"/>
                        <w:left w:val="none" w:sz="0" w:space="0" w:color="auto"/>
                        <w:bottom w:val="none" w:sz="0" w:space="0" w:color="auto"/>
                        <w:right w:val="none" w:sz="0" w:space="0" w:color="auto"/>
                      </w:divBdr>
                    </w:div>
                    <w:div w:id="2104063857">
                      <w:marLeft w:val="0"/>
                      <w:marRight w:val="0"/>
                      <w:marTop w:val="0"/>
                      <w:marBottom w:val="0"/>
                      <w:divBdr>
                        <w:top w:val="none" w:sz="0" w:space="0" w:color="auto"/>
                        <w:left w:val="none" w:sz="0" w:space="0" w:color="auto"/>
                        <w:bottom w:val="none" w:sz="0" w:space="0" w:color="auto"/>
                        <w:right w:val="none" w:sz="0" w:space="0" w:color="auto"/>
                      </w:divBdr>
                    </w:div>
                    <w:div w:id="1688215688">
                      <w:marLeft w:val="0"/>
                      <w:marRight w:val="0"/>
                      <w:marTop w:val="0"/>
                      <w:marBottom w:val="0"/>
                      <w:divBdr>
                        <w:top w:val="none" w:sz="0" w:space="0" w:color="auto"/>
                        <w:left w:val="none" w:sz="0" w:space="0" w:color="auto"/>
                        <w:bottom w:val="none" w:sz="0" w:space="0" w:color="auto"/>
                        <w:right w:val="none" w:sz="0" w:space="0" w:color="auto"/>
                      </w:divBdr>
                    </w:div>
                    <w:div w:id="374741840">
                      <w:marLeft w:val="0"/>
                      <w:marRight w:val="0"/>
                      <w:marTop w:val="0"/>
                      <w:marBottom w:val="0"/>
                      <w:divBdr>
                        <w:top w:val="none" w:sz="0" w:space="0" w:color="auto"/>
                        <w:left w:val="none" w:sz="0" w:space="0" w:color="auto"/>
                        <w:bottom w:val="none" w:sz="0" w:space="0" w:color="auto"/>
                        <w:right w:val="none" w:sz="0" w:space="0" w:color="auto"/>
                      </w:divBdr>
                    </w:div>
                    <w:div w:id="1393310213">
                      <w:marLeft w:val="0"/>
                      <w:marRight w:val="0"/>
                      <w:marTop w:val="0"/>
                      <w:marBottom w:val="0"/>
                      <w:divBdr>
                        <w:top w:val="none" w:sz="0" w:space="0" w:color="auto"/>
                        <w:left w:val="none" w:sz="0" w:space="0" w:color="auto"/>
                        <w:bottom w:val="none" w:sz="0" w:space="0" w:color="auto"/>
                        <w:right w:val="none" w:sz="0" w:space="0" w:color="auto"/>
                      </w:divBdr>
                    </w:div>
                    <w:div w:id="1481383434">
                      <w:marLeft w:val="0"/>
                      <w:marRight w:val="0"/>
                      <w:marTop w:val="0"/>
                      <w:marBottom w:val="0"/>
                      <w:divBdr>
                        <w:top w:val="none" w:sz="0" w:space="0" w:color="auto"/>
                        <w:left w:val="none" w:sz="0" w:space="0" w:color="auto"/>
                        <w:bottom w:val="none" w:sz="0" w:space="0" w:color="auto"/>
                        <w:right w:val="none" w:sz="0" w:space="0" w:color="auto"/>
                      </w:divBdr>
                    </w:div>
                    <w:div w:id="48431121">
                      <w:marLeft w:val="0"/>
                      <w:marRight w:val="0"/>
                      <w:marTop w:val="0"/>
                      <w:marBottom w:val="0"/>
                      <w:divBdr>
                        <w:top w:val="none" w:sz="0" w:space="0" w:color="auto"/>
                        <w:left w:val="none" w:sz="0" w:space="0" w:color="auto"/>
                        <w:bottom w:val="none" w:sz="0" w:space="0" w:color="auto"/>
                        <w:right w:val="none" w:sz="0" w:space="0" w:color="auto"/>
                      </w:divBdr>
                    </w:div>
                    <w:div w:id="202526578">
                      <w:marLeft w:val="0"/>
                      <w:marRight w:val="0"/>
                      <w:marTop w:val="0"/>
                      <w:marBottom w:val="0"/>
                      <w:divBdr>
                        <w:top w:val="none" w:sz="0" w:space="0" w:color="auto"/>
                        <w:left w:val="none" w:sz="0" w:space="0" w:color="auto"/>
                        <w:bottom w:val="none" w:sz="0" w:space="0" w:color="auto"/>
                        <w:right w:val="none" w:sz="0" w:space="0" w:color="auto"/>
                      </w:divBdr>
                    </w:div>
                    <w:div w:id="1503936700">
                      <w:marLeft w:val="0"/>
                      <w:marRight w:val="0"/>
                      <w:marTop w:val="0"/>
                      <w:marBottom w:val="0"/>
                      <w:divBdr>
                        <w:top w:val="none" w:sz="0" w:space="0" w:color="auto"/>
                        <w:left w:val="none" w:sz="0" w:space="0" w:color="auto"/>
                        <w:bottom w:val="none" w:sz="0" w:space="0" w:color="auto"/>
                        <w:right w:val="none" w:sz="0" w:space="0" w:color="auto"/>
                      </w:divBdr>
                    </w:div>
                    <w:div w:id="158354234">
                      <w:marLeft w:val="0"/>
                      <w:marRight w:val="0"/>
                      <w:marTop w:val="0"/>
                      <w:marBottom w:val="0"/>
                      <w:divBdr>
                        <w:top w:val="none" w:sz="0" w:space="0" w:color="auto"/>
                        <w:left w:val="none" w:sz="0" w:space="0" w:color="auto"/>
                        <w:bottom w:val="none" w:sz="0" w:space="0" w:color="auto"/>
                        <w:right w:val="none" w:sz="0" w:space="0" w:color="auto"/>
                      </w:divBdr>
                    </w:div>
                    <w:div w:id="124591085">
                      <w:marLeft w:val="0"/>
                      <w:marRight w:val="0"/>
                      <w:marTop w:val="0"/>
                      <w:marBottom w:val="0"/>
                      <w:divBdr>
                        <w:top w:val="none" w:sz="0" w:space="0" w:color="auto"/>
                        <w:left w:val="none" w:sz="0" w:space="0" w:color="auto"/>
                        <w:bottom w:val="none" w:sz="0" w:space="0" w:color="auto"/>
                        <w:right w:val="none" w:sz="0" w:space="0" w:color="auto"/>
                      </w:divBdr>
                    </w:div>
                    <w:div w:id="1817184929">
                      <w:marLeft w:val="0"/>
                      <w:marRight w:val="0"/>
                      <w:marTop w:val="0"/>
                      <w:marBottom w:val="0"/>
                      <w:divBdr>
                        <w:top w:val="none" w:sz="0" w:space="0" w:color="auto"/>
                        <w:left w:val="none" w:sz="0" w:space="0" w:color="auto"/>
                        <w:bottom w:val="none" w:sz="0" w:space="0" w:color="auto"/>
                        <w:right w:val="none" w:sz="0" w:space="0" w:color="auto"/>
                      </w:divBdr>
                    </w:div>
                    <w:div w:id="1008168107">
                      <w:marLeft w:val="0"/>
                      <w:marRight w:val="0"/>
                      <w:marTop w:val="0"/>
                      <w:marBottom w:val="0"/>
                      <w:divBdr>
                        <w:top w:val="none" w:sz="0" w:space="0" w:color="auto"/>
                        <w:left w:val="none" w:sz="0" w:space="0" w:color="auto"/>
                        <w:bottom w:val="none" w:sz="0" w:space="0" w:color="auto"/>
                        <w:right w:val="none" w:sz="0" w:space="0" w:color="auto"/>
                      </w:divBdr>
                    </w:div>
                    <w:div w:id="1963412759">
                      <w:marLeft w:val="0"/>
                      <w:marRight w:val="0"/>
                      <w:marTop w:val="0"/>
                      <w:marBottom w:val="0"/>
                      <w:divBdr>
                        <w:top w:val="none" w:sz="0" w:space="0" w:color="auto"/>
                        <w:left w:val="none" w:sz="0" w:space="0" w:color="auto"/>
                        <w:bottom w:val="none" w:sz="0" w:space="0" w:color="auto"/>
                        <w:right w:val="none" w:sz="0" w:space="0" w:color="auto"/>
                      </w:divBdr>
                    </w:div>
                    <w:div w:id="2121415034">
                      <w:marLeft w:val="0"/>
                      <w:marRight w:val="0"/>
                      <w:marTop w:val="0"/>
                      <w:marBottom w:val="0"/>
                      <w:divBdr>
                        <w:top w:val="none" w:sz="0" w:space="0" w:color="auto"/>
                        <w:left w:val="none" w:sz="0" w:space="0" w:color="auto"/>
                        <w:bottom w:val="none" w:sz="0" w:space="0" w:color="auto"/>
                        <w:right w:val="none" w:sz="0" w:space="0" w:color="auto"/>
                      </w:divBdr>
                    </w:div>
                  </w:divsChild>
                </w:div>
                <w:div w:id="972253965">
                  <w:marLeft w:val="0"/>
                  <w:marRight w:val="0"/>
                  <w:marTop w:val="0"/>
                  <w:marBottom w:val="0"/>
                  <w:divBdr>
                    <w:top w:val="none" w:sz="0" w:space="0" w:color="auto"/>
                    <w:left w:val="none" w:sz="0" w:space="0" w:color="auto"/>
                    <w:bottom w:val="none" w:sz="0" w:space="0" w:color="auto"/>
                    <w:right w:val="none" w:sz="0" w:space="0" w:color="auto"/>
                  </w:divBdr>
                  <w:divsChild>
                    <w:div w:id="583270555">
                      <w:marLeft w:val="0"/>
                      <w:marRight w:val="0"/>
                      <w:marTop w:val="0"/>
                      <w:marBottom w:val="0"/>
                      <w:divBdr>
                        <w:top w:val="none" w:sz="0" w:space="0" w:color="auto"/>
                        <w:left w:val="none" w:sz="0" w:space="0" w:color="auto"/>
                        <w:bottom w:val="none" w:sz="0" w:space="0" w:color="auto"/>
                        <w:right w:val="none" w:sz="0" w:space="0" w:color="auto"/>
                      </w:divBdr>
                    </w:div>
                  </w:divsChild>
                </w:div>
                <w:div w:id="2145807065">
                  <w:marLeft w:val="0"/>
                  <w:marRight w:val="0"/>
                  <w:marTop w:val="0"/>
                  <w:marBottom w:val="0"/>
                  <w:divBdr>
                    <w:top w:val="none" w:sz="0" w:space="0" w:color="auto"/>
                    <w:left w:val="none" w:sz="0" w:space="0" w:color="auto"/>
                    <w:bottom w:val="none" w:sz="0" w:space="0" w:color="auto"/>
                    <w:right w:val="none" w:sz="0" w:space="0" w:color="auto"/>
                  </w:divBdr>
                  <w:divsChild>
                    <w:div w:id="1972856075">
                      <w:marLeft w:val="0"/>
                      <w:marRight w:val="0"/>
                      <w:marTop w:val="0"/>
                      <w:marBottom w:val="0"/>
                      <w:divBdr>
                        <w:top w:val="none" w:sz="0" w:space="0" w:color="auto"/>
                        <w:left w:val="none" w:sz="0" w:space="0" w:color="auto"/>
                        <w:bottom w:val="none" w:sz="0" w:space="0" w:color="auto"/>
                        <w:right w:val="none" w:sz="0" w:space="0" w:color="auto"/>
                      </w:divBdr>
                    </w:div>
                  </w:divsChild>
                </w:div>
                <w:div w:id="1651715908">
                  <w:marLeft w:val="0"/>
                  <w:marRight w:val="0"/>
                  <w:marTop w:val="0"/>
                  <w:marBottom w:val="0"/>
                  <w:divBdr>
                    <w:top w:val="none" w:sz="0" w:space="0" w:color="auto"/>
                    <w:left w:val="none" w:sz="0" w:space="0" w:color="auto"/>
                    <w:bottom w:val="none" w:sz="0" w:space="0" w:color="auto"/>
                    <w:right w:val="none" w:sz="0" w:space="0" w:color="auto"/>
                  </w:divBdr>
                  <w:divsChild>
                    <w:div w:id="786003472">
                      <w:marLeft w:val="0"/>
                      <w:marRight w:val="0"/>
                      <w:marTop w:val="0"/>
                      <w:marBottom w:val="0"/>
                      <w:divBdr>
                        <w:top w:val="none" w:sz="0" w:space="0" w:color="auto"/>
                        <w:left w:val="none" w:sz="0" w:space="0" w:color="auto"/>
                        <w:bottom w:val="none" w:sz="0" w:space="0" w:color="auto"/>
                        <w:right w:val="none" w:sz="0" w:space="0" w:color="auto"/>
                      </w:divBdr>
                    </w:div>
                    <w:div w:id="1969163361">
                      <w:marLeft w:val="0"/>
                      <w:marRight w:val="0"/>
                      <w:marTop w:val="0"/>
                      <w:marBottom w:val="0"/>
                      <w:divBdr>
                        <w:top w:val="none" w:sz="0" w:space="0" w:color="auto"/>
                        <w:left w:val="none" w:sz="0" w:space="0" w:color="auto"/>
                        <w:bottom w:val="none" w:sz="0" w:space="0" w:color="auto"/>
                        <w:right w:val="none" w:sz="0" w:space="0" w:color="auto"/>
                      </w:divBdr>
                    </w:div>
                  </w:divsChild>
                </w:div>
                <w:div w:id="1382023347">
                  <w:marLeft w:val="0"/>
                  <w:marRight w:val="0"/>
                  <w:marTop w:val="0"/>
                  <w:marBottom w:val="0"/>
                  <w:divBdr>
                    <w:top w:val="none" w:sz="0" w:space="0" w:color="auto"/>
                    <w:left w:val="none" w:sz="0" w:space="0" w:color="auto"/>
                    <w:bottom w:val="none" w:sz="0" w:space="0" w:color="auto"/>
                    <w:right w:val="none" w:sz="0" w:space="0" w:color="auto"/>
                  </w:divBdr>
                  <w:divsChild>
                    <w:div w:id="1706785983">
                      <w:marLeft w:val="0"/>
                      <w:marRight w:val="0"/>
                      <w:marTop w:val="0"/>
                      <w:marBottom w:val="0"/>
                      <w:divBdr>
                        <w:top w:val="none" w:sz="0" w:space="0" w:color="auto"/>
                        <w:left w:val="none" w:sz="0" w:space="0" w:color="auto"/>
                        <w:bottom w:val="none" w:sz="0" w:space="0" w:color="auto"/>
                        <w:right w:val="none" w:sz="0" w:space="0" w:color="auto"/>
                      </w:divBdr>
                    </w:div>
                  </w:divsChild>
                </w:div>
                <w:div w:id="530580212">
                  <w:marLeft w:val="0"/>
                  <w:marRight w:val="0"/>
                  <w:marTop w:val="0"/>
                  <w:marBottom w:val="0"/>
                  <w:divBdr>
                    <w:top w:val="none" w:sz="0" w:space="0" w:color="auto"/>
                    <w:left w:val="none" w:sz="0" w:space="0" w:color="auto"/>
                    <w:bottom w:val="none" w:sz="0" w:space="0" w:color="auto"/>
                    <w:right w:val="none" w:sz="0" w:space="0" w:color="auto"/>
                  </w:divBdr>
                  <w:divsChild>
                    <w:div w:id="1471677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656349">
              <w:marLeft w:val="0"/>
              <w:marRight w:val="0"/>
              <w:marTop w:val="0"/>
              <w:marBottom w:val="0"/>
              <w:divBdr>
                <w:top w:val="none" w:sz="0" w:space="0" w:color="auto"/>
                <w:left w:val="none" w:sz="0" w:space="0" w:color="auto"/>
                <w:bottom w:val="none" w:sz="0" w:space="0" w:color="auto"/>
                <w:right w:val="none" w:sz="0" w:space="0" w:color="auto"/>
              </w:divBdr>
              <w:divsChild>
                <w:div w:id="1587375657">
                  <w:marLeft w:val="0"/>
                  <w:marRight w:val="0"/>
                  <w:marTop w:val="0"/>
                  <w:marBottom w:val="0"/>
                  <w:divBdr>
                    <w:top w:val="none" w:sz="0" w:space="0" w:color="auto"/>
                    <w:left w:val="none" w:sz="0" w:space="0" w:color="auto"/>
                    <w:bottom w:val="none" w:sz="0" w:space="0" w:color="auto"/>
                    <w:right w:val="none" w:sz="0" w:space="0" w:color="auto"/>
                  </w:divBdr>
                </w:div>
                <w:div w:id="925698646">
                  <w:marLeft w:val="0"/>
                  <w:marRight w:val="0"/>
                  <w:marTop w:val="0"/>
                  <w:marBottom w:val="0"/>
                  <w:divBdr>
                    <w:top w:val="none" w:sz="0" w:space="0" w:color="auto"/>
                    <w:left w:val="none" w:sz="0" w:space="0" w:color="auto"/>
                    <w:bottom w:val="none" w:sz="0" w:space="0" w:color="auto"/>
                    <w:right w:val="none" w:sz="0" w:space="0" w:color="auto"/>
                  </w:divBdr>
                </w:div>
                <w:div w:id="379591921">
                  <w:marLeft w:val="0"/>
                  <w:marRight w:val="0"/>
                  <w:marTop w:val="0"/>
                  <w:marBottom w:val="0"/>
                  <w:divBdr>
                    <w:top w:val="none" w:sz="0" w:space="0" w:color="auto"/>
                    <w:left w:val="none" w:sz="0" w:space="0" w:color="auto"/>
                    <w:bottom w:val="none" w:sz="0" w:space="0" w:color="auto"/>
                    <w:right w:val="none" w:sz="0" w:space="0" w:color="auto"/>
                  </w:divBdr>
                </w:div>
                <w:div w:id="1293248268">
                  <w:marLeft w:val="0"/>
                  <w:marRight w:val="0"/>
                  <w:marTop w:val="0"/>
                  <w:marBottom w:val="0"/>
                  <w:divBdr>
                    <w:top w:val="none" w:sz="0" w:space="0" w:color="auto"/>
                    <w:left w:val="none" w:sz="0" w:space="0" w:color="auto"/>
                    <w:bottom w:val="none" w:sz="0" w:space="0" w:color="auto"/>
                    <w:right w:val="none" w:sz="0" w:space="0" w:color="auto"/>
                  </w:divBdr>
                </w:div>
                <w:div w:id="1327591920">
                  <w:marLeft w:val="0"/>
                  <w:marRight w:val="0"/>
                  <w:marTop w:val="0"/>
                  <w:marBottom w:val="0"/>
                  <w:divBdr>
                    <w:top w:val="none" w:sz="0" w:space="0" w:color="auto"/>
                    <w:left w:val="none" w:sz="0" w:space="0" w:color="auto"/>
                    <w:bottom w:val="none" w:sz="0" w:space="0" w:color="auto"/>
                    <w:right w:val="none" w:sz="0" w:space="0" w:color="auto"/>
                  </w:divBdr>
                </w:div>
                <w:div w:id="574897472">
                  <w:marLeft w:val="0"/>
                  <w:marRight w:val="0"/>
                  <w:marTop w:val="0"/>
                  <w:marBottom w:val="0"/>
                  <w:divBdr>
                    <w:top w:val="none" w:sz="0" w:space="0" w:color="auto"/>
                    <w:left w:val="none" w:sz="0" w:space="0" w:color="auto"/>
                    <w:bottom w:val="none" w:sz="0" w:space="0" w:color="auto"/>
                    <w:right w:val="none" w:sz="0" w:space="0" w:color="auto"/>
                  </w:divBdr>
                </w:div>
                <w:div w:id="1232500565">
                  <w:marLeft w:val="0"/>
                  <w:marRight w:val="0"/>
                  <w:marTop w:val="0"/>
                  <w:marBottom w:val="0"/>
                  <w:divBdr>
                    <w:top w:val="none" w:sz="0" w:space="0" w:color="auto"/>
                    <w:left w:val="none" w:sz="0" w:space="0" w:color="auto"/>
                    <w:bottom w:val="none" w:sz="0" w:space="0" w:color="auto"/>
                    <w:right w:val="none" w:sz="0" w:space="0" w:color="auto"/>
                  </w:divBdr>
                </w:div>
                <w:div w:id="665207909">
                  <w:marLeft w:val="0"/>
                  <w:marRight w:val="0"/>
                  <w:marTop w:val="0"/>
                  <w:marBottom w:val="0"/>
                  <w:divBdr>
                    <w:top w:val="none" w:sz="0" w:space="0" w:color="auto"/>
                    <w:left w:val="none" w:sz="0" w:space="0" w:color="auto"/>
                    <w:bottom w:val="none" w:sz="0" w:space="0" w:color="auto"/>
                    <w:right w:val="none" w:sz="0" w:space="0" w:color="auto"/>
                  </w:divBdr>
                </w:div>
                <w:div w:id="55015713">
                  <w:marLeft w:val="0"/>
                  <w:marRight w:val="0"/>
                  <w:marTop w:val="0"/>
                  <w:marBottom w:val="0"/>
                  <w:divBdr>
                    <w:top w:val="none" w:sz="0" w:space="0" w:color="auto"/>
                    <w:left w:val="none" w:sz="0" w:space="0" w:color="auto"/>
                    <w:bottom w:val="none" w:sz="0" w:space="0" w:color="auto"/>
                    <w:right w:val="none" w:sz="0" w:space="0" w:color="auto"/>
                  </w:divBdr>
                </w:div>
                <w:div w:id="457257897">
                  <w:marLeft w:val="0"/>
                  <w:marRight w:val="0"/>
                  <w:marTop w:val="0"/>
                  <w:marBottom w:val="0"/>
                  <w:divBdr>
                    <w:top w:val="none" w:sz="0" w:space="0" w:color="auto"/>
                    <w:left w:val="none" w:sz="0" w:space="0" w:color="auto"/>
                    <w:bottom w:val="none" w:sz="0" w:space="0" w:color="auto"/>
                    <w:right w:val="none" w:sz="0" w:space="0" w:color="auto"/>
                  </w:divBdr>
                </w:div>
                <w:div w:id="2123842037">
                  <w:marLeft w:val="0"/>
                  <w:marRight w:val="0"/>
                  <w:marTop w:val="0"/>
                  <w:marBottom w:val="0"/>
                  <w:divBdr>
                    <w:top w:val="none" w:sz="0" w:space="0" w:color="auto"/>
                    <w:left w:val="none" w:sz="0" w:space="0" w:color="auto"/>
                    <w:bottom w:val="none" w:sz="0" w:space="0" w:color="auto"/>
                    <w:right w:val="none" w:sz="0" w:space="0" w:color="auto"/>
                  </w:divBdr>
                </w:div>
                <w:div w:id="1735160108">
                  <w:marLeft w:val="0"/>
                  <w:marRight w:val="0"/>
                  <w:marTop w:val="0"/>
                  <w:marBottom w:val="0"/>
                  <w:divBdr>
                    <w:top w:val="none" w:sz="0" w:space="0" w:color="auto"/>
                    <w:left w:val="none" w:sz="0" w:space="0" w:color="auto"/>
                    <w:bottom w:val="none" w:sz="0" w:space="0" w:color="auto"/>
                    <w:right w:val="none" w:sz="0" w:space="0" w:color="auto"/>
                  </w:divBdr>
                </w:div>
                <w:div w:id="1565525257">
                  <w:marLeft w:val="0"/>
                  <w:marRight w:val="0"/>
                  <w:marTop w:val="0"/>
                  <w:marBottom w:val="0"/>
                  <w:divBdr>
                    <w:top w:val="none" w:sz="0" w:space="0" w:color="auto"/>
                    <w:left w:val="none" w:sz="0" w:space="0" w:color="auto"/>
                    <w:bottom w:val="none" w:sz="0" w:space="0" w:color="auto"/>
                    <w:right w:val="none" w:sz="0" w:space="0" w:color="auto"/>
                  </w:divBdr>
                </w:div>
                <w:div w:id="945573240">
                  <w:marLeft w:val="0"/>
                  <w:marRight w:val="0"/>
                  <w:marTop w:val="0"/>
                  <w:marBottom w:val="0"/>
                  <w:divBdr>
                    <w:top w:val="none" w:sz="0" w:space="0" w:color="auto"/>
                    <w:left w:val="none" w:sz="0" w:space="0" w:color="auto"/>
                    <w:bottom w:val="none" w:sz="0" w:space="0" w:color="auto"/>
                    <w:right w:val="none" w:sz="0" w:space="0" w:color="auto"/>
                  </w:divBdr>
                </w:div>
                <w:div w:id="150292427">
                  <w:marLeft w:val="0"/>
                  <w:marRight w:val="0"/>
                  <w:marTop w:val="0"/>
                  <w:marBottom w:val="0"/>
                  <w:divBdr>
                    <w:top w:val="none" w:sz="0" w:space="0" w:color="auto"/>
                    <w:left w:val="none" w:sz="0" w:space="0" w:color="auto"/>
                    <w:bottom w:val="none" w:sz="0" w:space="0" w:color="auto"/>
                    <w:right w:val="none" w:sz="0" w:space="0" w:color="auto"/>
                  </w:divBdr>
                </w:div>
                <w:div w:id="1226717427">
                  <w:marLeft w:val="0"/>
                  <w:marRight w:val="0"/>
                  <w:marTop w:val="0"/>
                  <w:marBottom w:val="0"/>
                  <w:divBdr>
                    <w:top w:val="none" w:sz="0" w:space="0" w:color="auto"/>
                    <w:left w:val="none" w:sz="0" w:space="0" w:color="auto"/>
                    <w:bottom w:val="none" w:sz="0" w:space="0" w:color="auto"/>
                    <w:right w:val="none" w:sz="0" w:space="0" w:color="auto"/>
                  </w:divBdr>
                </w:div>
                <w:div w:id="1713505336">
                  <w:marLeft w:val="0"/>
                  <w:marRight w:val="0"/>
                  <w:marTop w:val="0"/>
                  <w:marBottom w:val="0"/>
                  <w:divBdr>
                    <w:top w:val="none" w:sz="0" w:space="0" w:color="auto"/>
                    <w:left w:val="none" w:sz="0" w:space="0" w:color="auto"/>
                    <w:bottom w:val="none" w:sz="0" w:space="0" w:color="auto"/>
                    <w:right w:val="none" w:sz="0" w:space="0" w:color="auto"/>
                  </w:divBdr>
                </w:div>
                <w:div w:id="1670987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550980">
          <w:marLeft w:val="0"/>
          <w:marRight w:val="0"/>
          <w:marTop w:val="0"/>
          <w:marBottom w:val="0"/>
          <w:divBdr>
            <w:top w:val="none" w:sz="0" w:space="0" w:color="auto"/>
            <w:left w:val="none" w:sz="0" w:space="0" w:color="auto"/>
            <w:bottom w:val="none" w:sz="0" w:space="0" w:color="auto"/>
            <w:right w:val="none" w:sz="0" w:space="0" w:color="auto"/>
          </w:divBdr>
          <w:divsChild>
            <w:div w:id="10884685">
              <w:marLeft w:val="0"/>
              <w:marRight w:val="0"/>
              <w:marTop w:val="0"/>
              <w:marBottom w:val="0"/>
              <w:divBdr>
                <w:top w:val="none" w:sz="0" w:space="0" w:color="auto"/>
                <w:left w:val="none" w:sz="0" w:space="0" w:color="auto"/>
                <w:bottom w:val="none" w:sz="0" w:space="0" w:color="auto"/>
                <w:right w:val="none" w:sz="0" w:space="0" w:color="auto"/>
              </w:divBdr>
            </w:div>
            <w:div w:id="220135506">
              <w:marLeft w:val="0"/>
              <w:marRight w:val="0"/>
              <w:marTop w:val="0"/>
              <w:marBottom w:val="0"/>
              <w:divBdr>
                <w:top w:val="none" w:sz="0" w:space="0" w:color="auto"/>
                <w:left w:val="none" w:sz="0" w:space="0" w:color="auto"/>
                <w:bottom w:val="none" w:sz="0" w:space="0" w:color="auto"/>
                <w:right w:val="none" w:sz="0" w:space="0" w:color="auto"/>
              </w:divBdr>
            </w:div>
            <w:div w:id="1127551838">
              <w:marLeft w:val="0"/>
              <w:marRight w:val="0"/>
              <w:marTop w:val="0"/>
              <w:marBottom w:val="0"/>
              <w:divBdr>
                <w:top w:val="none" w:sz="0" w:space="0" w:color="auto"/>
                <w:left w:val="none" w:sz="0" w:space="0" w:color="auto"/>
                <w:bottom w:val="none" w:sz="0" w:space="0" w:color="auto"/>
                <w:right w:val="none" w:sz="0" w:space="0" w:color="auto"/>
              </w:divBdr>
            </w:div>
          </w:divsChild>
        </w:div>
        <w:div w:id="845092094">
          <w:marLeft w:val="0"/>
          <w:marRight w:val="0"/>
          <w:marTop w:val="0"/>
          <w:marBottom w:val="0"/>
          <w:divBdr>
            <w:top w:val="none" w:sz="0" w:space="0" w:color="auto"/>
            <w:left w:val="none" w:sz="0" w:space="0" w:color="auto"/>
            <w:bottom w:val="none" w:sz="0" w:space="0" w:color="auto"/>
            <w:right w:val="none" w:sz="0" w:space="0" w:color="auto"/>
          </w:divBdr>
          <w:divsChild>
            <w:div w:id="553739377">
              <w:marLeft w:val="0"/>
              <w:marRight w:val="0"/>
              <w:marTop w:val="0"/>
              <w:marBottom w:val="0"/>
              <w:divBdr>
                <w:top w:val="none" w:sz="0" w:space="0" w:color="auto"/>
                <w:left w:val="none" w:sz="0" w:space="0" w:color="auto"/>
                <w:bottom w:val="none" w:sz="0" w:space="0" w:color="auto"/>
                <w:right w:val="none" w:sz="0" w:space="0" w:color="auto"/>
              </w:divBdr>
            </w:div>
            <w:div w:id="1748460274">
              <w:marLeft w:val="0"/>
              <w:marRight w:val="0"/>
              <w:marTop w:val="0"/>
              <w:marBottom w:val="0"/>
              <w:divBdr>
                <w:top w:val="none" w:sz="0" w:space="0" w:color="auto"/>
                <w:left w:val="none" w:sz="0" w:space="0" w:color="auto"/>
                <w:bottom w:val="none" w:sz="0" w:space="0" w:color="auto"/>
                <w:right w:val="none" w:sz="0" w:space="0" w:color="auto"/>
              </w:divBdr>
            </w:div>
            <w:div w:id="72091420">
              <w:marLeft w:val="0"/>
              <w:marRight w:val="0"/>
              <w:marTop w:val="0"/>
              <w:marBottom w:val="0"/>
              <w:divBdr>
                <w:top w:val="none" w:sz="0" w:space="0" w:color="auto"/>
                <w:left w:val="none" w:sz="0" w:space="0" w:color="auto"/>
                <w:bottom w:val="none" w:sz="0" w:space="0" w:color="auto"/>
                <w:right w:val="none" w:sz="0" w:space="0" w:color="auto"/>
              </w:divBdr>
            </w:div>
            <w:div w:id="1210073979">
              <w:marLeft w:val="0"/>
              <w:marRight w:val="0"/>
              <w:marTop w:val="0"/>
              <w:marBottom w:val="0"/>
              <w:divBdr>
                <w:top w:val="none" w:sz="0" w:space="0" w:color="auto"/>
                <w:left w:val="none" w:sz="0" w:space="0" w:color="auto"/>
                <w:bottom w:val="none" w:sz="0" w:space="0" w:color="auto"/>
                <w:right w:val="none" w:sz="0" w:space="0" w:color="auto"/>
              </w:divBdr>
            </w:div>
            <w:div w:id="1503085299">
              <w:marLeft w:val="0"/>
              <w:marRight w:val="0"/>
              <w:marTop w:val="0"/>
              <w:marBottom w:val="0"/>
              <w:divBdr>
                <w:top w:val="none" w:sz="0" w:space="0" w:color="auto"/>
                <w:left w:val="none" w:sz="0" w:space="0" w:color="auto"/>
                <w:bottom w:val="none" w:sz="0" w:space="0" w:color="auto"/>
                <w:right w:val="none" w:sz="0" w:space="0" w:color="auto"/>
              </w:divBdr>
            </w:div>
            <w:div w:id="1947498635">
              <w:marLeft w:val="0"/>
              <w:marRight w:val="0"/>
              <w:marTop w:val="0"/>
              <w:marBottom w:val="0"/>
              <w:divBdr>
                <w:top w:val="none" w:sz="0" w:space="0" w:color="auto"/>
                <w:left w:val="none" w:sz="0" w:space="0" w:color="auto"/>
                <w:bottom w:val="none" w:sz="0" w:space="0" w:color="auto"/>
                <w:right w:val="none" w:sz="0" w:space="0" w:color="auto"/>
              </w:divBdr>
            </w:div>
            <w:div w:id="1141069777">
              <w:marLeft w:val="0"/>
              <w:marRight w:val="0"/>
              <w:marTop w:val="0"/>
              <w:marBottom w:val="0"/>
              <w:divBdr>
                <w:top w:val="none" w:sz="0" w:space="0" w:color="auto"/>
                <w:left w:val="none" w:sz="0" w:space="0" w:color="auto"/>
                <w:bottom w:val="none" w:sz="0" w:space="0" w:color="auto"/>
                <w:right w:val="none" w:sz="0" w:space="0" w:color="auto"/>
              </w:divBdr>
              <w:divsChild>
                <w:div w:id="197205416">
                  <w:marLeft w:val="0"/>
                  <w:marRight w:val="0"/>
                  <w:marTop w:val="0"/>
                  <w:marBottom w:val="0"/>
                  <w:divBdr>
                    <w:top w:val="none" w:sz="0" w:space="0" w:color="auto"/>
                    <w:left w:val="none" w:sz="0" w:space="0" w:color="auto"/>
                    <w:bottom w:val="none" w:sz="0" w:space="0" w:color="auto"/>
                    <w:right w:val="none" w:sz="0" w:space="0" w:color="auto"/>
                  </w:divBdr>
                </w:div>
              </w:divsChild>
            </w:div>
            <w:div w:id="971717944">
              <w:marLeft w:val="0"/>
              <w:marRight w:val="0"/>
              <w:marTop w:val="0"/>
              <w:marBottom w:val="0"/>
              <w:divBdr>
                <w:top w:val="none" w:sz="0" w:space="0" w:color="auto"/>
                <w:left w:val="none" w:sz="0" w:space="0" w:color="auto"/>
                <w:bottom w:val="none" w:sz="0" w:space="0" w:color="auto"/>
                <w:right w:val="none" w:sz="0" w:space="0" w:color="auto"/>
              </w:divBdr>
              <w:divsChild>
                <w:div w:id="97141065">
                  <w:marLeft w:val="0"/>
                  <w:marRight w:val="0"/>
                  <w:marTop w:val="0"/>
                  <w:marBottom w:val="0"/>
                  <w:divBdr>
                    <w:top w:val="none" w:sz="0" w:space="0" w:color="auto"/>
                    <w:left w:val="none" w:sz="0" w:space="0" w:color="auto"/>
                    <w:bottom w:val="none" w:sz="0" w:space="0" w:color="auto"/>
                    <w:right w:val="none" w:sz="0" w:space="0" w:color="auto"/>
                  </w:divBdr>
                </w:div>
                <w:div w:id="894316765">
                  <w:marLeft w:val="0"/>
                  <w:marRight w:val="0"/>
                  <w:marTop w:val="0"/>
                  <w:marBottom w:val="0"/>
                  <w:divBdr>
                    <w:top w:val="none" w:sz="0" w:space="0" w:color="auto"/>
                    <w:left w:val="none" w:sz="0" w:space="0" w:color="auto"/>
                    <w:bottom w:val="none" w:sz="0" w:space="0" w:color="auto"/>
                    <w:right w:val="none" w:sz="0" w:space="0" w:color="auto"/>
                  </w:divBdr>
                </w:div>
                <w:div w:id="598224885">
                  <w:marLeft w:val="0"/>
                  <w:marRight w:val="0"/>
                  <w:marTop w:val="0"/>
                  <w:marBottom w:val="0"/>
                  <w:divBdr>
                    <w:top w:val="none" w:sz="0" w:space="0" w:color="auto"/>
                    <w:left w:val="none" w:sz="0" w:space="0" w:color="auto"/>
                    <w:bottom w:val="none" w:sz="0" w:space="0" w:color="auto"/>
                    <w:right w:val="none" w:sz="0" w:space="0" w:color="auto"/>
                  </w:divBdr>
                </w:div>
                <w:div w:id="1300308782">
                  <w:marLeft w:val="0"/>
                  <w:marRight w:val="0"/>
                  <w:marTop w:val="0"/>
                  <w:marBottom w:val="0"/>
                  <w:divBdr>
                    <w:top w:val="none" w:sz="0" w:space="0" w:color="auto"/>
                    <w:left w:val="none" w:sz="0" w:space="0" w:color="auto"/>
                    <w:bottom w:val="none" w:sz="0" w:space="0" w:color="auto"/>
                    <w:right w:val="none" w:sz="0" w:space="0" w:color="auto"/>
                  </w:divBdr>
                </w:div>
                <w:div w:id="1010253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845018">
          <w:marLeft w:val="0"/>
          <w:marRight w:val="0"/>
          <w:marTop w:val="0"/>
          <w:marBottom w:val="0"/>
          <w:divBdr>
            <w:top w:val="none" w:sz="0" w:space="0" w:color="auto"/>
            <w:left w:val="none" w:sz="0" w:space="0" w:color="auto"/>
            <w:bottom w:val="none" w:sz="0" w:space="0" w:color="auto"/>
            <w:right w:val="none" w:sz="0" w:space="0" w:color="auto"/>
          </w:divBdr>
          <w:divsChild>
            <w:div w:id="1817257598">
              <w:marLeft w:val="0"/>
              <w:marRight w:val="0"/>
              <w:marTop w:val="0"/>
              <w:marBottom w:val="0"/>
              <w:divBdr>
                <w:top w:val="none" w:sz="0" w:space="0" w:color="auto"/>
                <w:left w:val="none" w:sz="0" w:space="0" w:color="auto"/>
                <w:bottom w:val="none" w:sz="0" w:space="0" w:color="auto"/>
                <w:right w:val="none" w:sz="0" w:space="0" w:color="auto"/>
              </w:divBdr>
            </w:div>
            <w:div w:id="1109854600">
              <w:marLeft w:val="0"/>
              <w:marRight w:val="0"/>
              <w:marTop w:val="0"/>
              <w:marBottom w:val="0"/>
              <w:divBdr>
                <w:top w:val="none" w:sz="0" w:space="0" w:color="auto"/>
                <w:left w:val="none" w:sz="0" w:space="0" w:color="auto"/>
                <w:bottom w:val="none" w:sz="0" w:space="0" w:color="auto"/>
                <w:right w:val="none" w:sz="0" w:space="0" w:color="auto"/>
              </w:divBdr>
            </w:div>
            <w:div w:id="968558764">
              <w:marLeft w:val="0"/>
              <w:marRight w:val="0"/>
              <w:marTop w:val="0"/>
              <w:marBottom w:val="0"/>
              <w:divBdr>
                <w:top w:val="none" w:sz="0" w:space="0" w:color="auto"/>
                <w:left w:val="none" w:sz="0" w:space="0" w:color="auto"/>
                <w:bottom w:val="none" w:sz="0" w:space="0" w:color="auto"/>
                <w:right w:val="none" w:sz="0" w:space="0" w:color="auto"/>
              </w:divBdr>
            </w:div>
          </w:divsChild>
        </w:div>
        <w:div w:id="567154446">
          <w:marLeft w:val="0"/>
          <w:marRight w:val="0"/>
          <w:marTop w:val="0"/>
          <w:marBottom w:val="0"/>
          <w:divBdr>
            <w:top w:val="none" w:sz="0" w:space="0" w:color="auto"/>
            <w:left w:val="none" w:sz="0" w:space="0" w:color="auto"/>
            <w:bottom w:val="none" w:sz="0" w:space="0" w:color="auto"/>
            <w:right w:val="none" w:sz="0" w:space="0" w:color="auto"/>
          </w:divBdr>
          <w:divsChild>
            <w:div w:id="570819124">
              <w:marLeft w:val="0"/>
              <w:marRight w:val="0"/>
              <w:marTop w:val="0"/>
              <w:marBottom w:val="0"/>
              <w:divBdr>
                <w:top w:val="none" w:sz="0" w:space="0" w:color="auto"/>
                <w:left w:val="none" w:sz="0" w:space="0" w:color="auto"/>
                <w:bottom w:val="none" w:sz="0" w:space="0" w:color="auto"/>
                <w:right w:val="none" w:sz="0" w:space="0" w:color="auto"/>
              </w:divBdr>
            </w:div>
            <w:div w:id="314337145">
              <w:marLeft w:val="0"/>
              <w:marRight w:val="0"/>
              <w:marTop w:val="0"/>
              <w:marBottom w:val="0"/>
              <w:divBdr>
                <w:top w:val="none" w:sz="0" w:space="0" w:color="auto"/>
                <w:left w:val="none" w:sz="0" w:space="0" w:color="auto"/>
                <w:bottom w:val="none" w:sz="0" w:space="0" w:color="auto"/>
                <w:right w:val="none" w:sz="0" w:space="0" w:color="auto"/>
              </w:divBdr>
            </w:div>
            <w:div w:id="643898625">
              <w:marLeft w:val="0"/>
              <w:marRight w:val="0"/>
              <w:marTop w:val="0"/>
              <w:marBottom w:val="0"/>
              <w:divBdr>
                <w:top w:val="none" w:sz="0" w:space="0" w:color="auto"/>
                <w:left w:val="none" w:sz="0" w:space="0" w:color="auto"/>
                <w:bottom w:val="none" w:sz="0" w:space="0" w:color="auto"/>
                <w:right w:val="none" w:sz="0" w:space="0" w:color="auto"/>
              </w:divBdr>
            </w:div>
            <w:div w:id="962807653">
              <w:marLeft w:val="0"/>
              <w:marRight w:val="0"/>
              <w:marTop w:val="0"/>
              <w:marBottom w:val="0"/>
              <w:divBdr>
                <w:top w:val="none" w:sz="0" w:space="0" w:color="auto"/>
                <w:left w:val="none" w:sz="0" w:space="0" w:color="auto"/>
                <w:bottom w:val="none" w:sz="0" w:space="0" w:color="auto"/>
                <w:right w:val="none" w:sz="0" w:space="0" w:color="auto"/>
              </w:divBdr>
            </w:div>
            <w:div w:id="2036498395">
              <w:marLeft w:val="0"/>
              <w:marRight w:val="0"/>
              <w:marTop w:val="0"/>
              <w:marBottom w:val="0"/>
              <w:divBdr>
                <w:top w:val="none" w:sz="0" w:space="0" w:color="auto"/>
                <w:left w:val="none" w:sz="0" w:space="0" w:color="auto"/>
                <w:bottom w:val="none" w:sz="0" w:space="0" w:color="auto"/>
                <w:right w:val="none" w:sz="0" w:space="0" w:color="auto"/>
              </w:divBdr>
            </w:div>
            <w:div w:id="881482969">
              <w:marLeft w:val="0"/>
              <w:marRight w:val="0"/>
              <w:marTop w:val="0"/>
              <w:marBottom w:val="0"/>
              <w:divBdr>
                <w:top w:val="none" w:sz="0" w:space="0" w:color="auto"/>
                <w:left w:val="none" w:sz="0" w:space="0" w:color="auto"/>
                <w:bottom w:val="none" w:sz="0" w:space="0" w:color="auto"/>
                <w:right w:val="none" w:sz="0" w:space="0" w:color="auto"/>
              </w:divBdr>
            </w:div>
            <w:div w:id="301692971">
              <w:marLeft w:val="0"/>
              <w:marRight w:val="0"/>
              <w:marTop w:val="0"/>
              <w:marBottom w:val="0"/>
              <w:divBdr>
                <w:top w:val="none" w:sz="0" w:space="0" w:color="auto"/>
                <w:left w:val="none" w:sz="0" w:space="0" w:color="auto"/>
                <w:bottom w:val="none" w:sz="0" w:space="0" w:color="auto"/>
                <w:right w:val="none" w:sz="0" w:space="0" w:color="auto"/>
              </w:divBdr>
            </w:div>
            <w:div w:id="1166938060">
              <w:marLeft w:val="0"/>
              <w:marRight w:val="0"/>
              <w:marTop w:val="0"/>
              <w:marBottom w:val="0"/>
              <w:divBdr>
                <w:top w:val="none" w:sz="0" w:space="0" w:color="auto"/>
                <w:left w:val="none" w:sz="0" w:space="0" w:color="auto"/>
                <w:bottom w:val="none" w:sz="0" w:space="0" w:color="auto"/>
                <w:right w:val="none" w:sz="0" w:space="0" w:color="auto"/>
              </w:divBdr>
            </w:div>
          </w:divsChild>
        </w:div>
        <w:div w:id="987393851">
          <w:marLeft w:val="0"/>
          <w:marRight w:val="0"/>
          <w:marTop w:val="0"/>
          <w:marBottom w:val="0"/>
          <w:divBdr>
            <w:top w:val="none" w:sz="0" w:space="0" w:color="auto"/>
            <w:left w:val="none" w:sz="0" w:space="0" w:color="auto"/>
            <w:bottom w:val="none" w:sz="0" w:space="0" w:color="auto"/>
            <w:right w:val="none" w:sz="0" w:space="0" w:color="auto"/>
          </w:divBdr>
          <w:divsChild>
            <w:div w:id="348259888">
              <w:marLeft w:val="0"/>
              <w:marRight w:val="0"/>
              <w:marTop w:val="480"/>
              <w:marBottom w:val="240"/>
              <w:divBdr>
                <w:top w:val="none" w:sz="0" w:space="0" w:color="auto"/>
                <w:left w:val="none" w:sz="0" w:space="0" w:color="auto"/>
                <w:bottom w:val="none" w:sz="0" w:space="0" w:color="auto"/>
                <w:right w:val="none" w:sz="0" w:space="0" w:color="auto"/>
              </w:divBdr>
            </w:div>
            <w:div w:id="1632518773">
              <w:marLeft w:val="0"/>
              <w:marRight w:val="0"/>
              <w:marTop w:val="0"/>
              <w:marBottom w:val="0"/>
              <w:divBdr>
                <w:top w:val="none" w:sz="0" w:space="0" w:color="auto"/>
                <w:left w:val="none" w:sz="0" w:space="0" w:color="auto"/>
                <w:bottom w:val="none" w:sz="0" w:space="0" w:color="auto"/>
                <w:right w:val="none" w:sz="0" w:space="0" w:color="auto"/>
              </w:divBdr>
              <w:divsChild>
                <w:div w:id="1637373605">
                  <w:marLeft w:val="0"/>
                  <w:marRight w:val="0"/>
                  <w:marTop w:val="0"/>
                  <w:marBottom w:val="0"/>
                  <w:divBdr>
                    <w:top w:val="none" w:sz="0" w:space="0" w:color="auto"/>
                    <w:left w:val="none" w:sz="0" w:space="0" w:color="auto"/>
                    <w:bottom w:val="none" w:sz="0" w:space="0" w:color="auto"/>
                    <w:right w:val="none" w:sz="0" w:space="0" w:color="auto"/>
                  </w:divBdr>
                </w:div>
                <w:div w:id="328027788">
                  <w:marLeft w:val="0"/>
                  <w:marRight w:val="0"/>
                  <w:marTop w:val="0"/>
                  <w:marBottom w:val="0"/>
                  <w:divBdr>
                    <w:top w:val="none" w:sz="0" w:space="0" w:color="auto"/>
                    <w:left w:val="none" w:sz="0" w:space="0" w:color="auto"/>
                    <w:bottom w:val="none" w:sz="0" w:space="0" w:color="auto"/>
                    <w:right w:val="none" w:sz="0" w:space="0" w:color="auto"/>
                  </w:divBdr>
                </w:div>
              </w:divsChild>
            </w:div>
            <w:div w:id="330180542">
              <w:marLeft w:val="0"/>
              <w:marRight w:val="0"/>
              <w:marTop w:val="0"/>
              <w:marBottom w:val="0"/>
              <w:divBdr>
                <w:top w:val="none" w:sz="0" w:space="0" w:color="auto"/>
                <w:left w:val="none" w:sz="0" w:space="0" w:color="auto"/>
                <w:bottom w:val="none" w:sz="0" w:space="0" w:color="auto"/>
                <w:right w:val="none" w:sz="0" w:space="0" w:color="auto"/>
              </w:divBdr>
              <w:divsChild>
                <w:div w:id="304429391">
                  <w:marLeft w:val="0"/>
                  <w:marRight w:val="0"/>
                  <w:marTop w:val="0"/>
                  <w:marBottom w:val="0"/>
                  <w:divBdr>
                    <w:top w:val="none" w:sz="0" w:space="0" w:color="auto"/>
                    <w:left w:val="none" w:sz="0" w:space="0" w:color="auto"/>
                    <w:bottom w:val="none" w:sz="0" w:space="0" w:color="auto"/>
                    <w:right w:val="none" w:sz="0" w:space="0" w:color="auto"/>
                  </w:divBdr>
                </w:div>
                <w:div w:id="1777091350">
                  <w:marLeft w:val="0"/>
                  <w:marRight w:val="0"/>
                  <w:marTop w:val="0"/>
                  <w:marBottom w:val="0"/>
                  <w:divBdr>
                    <w:top w:val="none" w:sz="0" w:space="0" w:color="auto"/>
                    <w:left w:val="none" w:sz="0" w:space="0" w:color="auto"/>
                    <w:bottom w:val="none" w:sz="0" w:space="0" w:color="auto"/>
                    <w:right w:val="none" w:sz="0" w:space="0" w:color="auto"/>
                  </w:divBdr>
                  <w:divsChild>
                    <w:div w:id="793912365">
                      <w:marLeft w:val="0"/>
                      <w:marRight w:val="0"/>
                      <w:marTop w:val="0"/>
                      <w:marBottom w:val="0"/>
                      <w:divBdr>
                        <w:top w:val="none" w:sz="0" w:space="0" w:color="auto"/>
                        <w:left w:val="none" w:sz="0" w:space="0" w:color="auto"/>
                        <w:bottom w:val="none" w:sz="0" w:space="0" w:color="auto"/>
                        <w:right w:val="none" w:sz="0" w:space="0" w:color="auto"/>
                      </w:divBdr>
                    </w:div>
                  </w:divsChild>
                </w:div>
                <w:div w:id="1372999649">
                  <w:marLeft w:val="0"/>
                  <w:marRight w:val="0"/>
                  <w:marTop w:val="0"/>
                  <w:marBottom w:val="0"/>
                  <w:divBdr>
                    <w:top w:val="none" w:sz="0" w:space="0" w:color="auto"/>
                    <w:left w:val="none" w:sz="0" w:space="0" w:color="auto"/>
                    <w:bottom w:val="none" w:sz="0" w:space="0" w:color="auto"/>
                    <w:right w:val="none" w:sz="0" w:space="0" w:color="auto"/>
                  </w:divBdr>
                  <w:divsChild>
                    <w:div w:id="1005789570">
                      <w:marLeft w:val="0"/>
                      <w:marRight w:val="0"/>
                      <w:marTop w:val="0"/>
                      <w:marBottom w:val="0"/>
                      <w:divBdr>
                        <w:top w:val="none" w:sz="0" w:space="0" w:color="auto"/>
                        <w:left w:val="none" w:sz="0" w:space="0" w:color="auto"/>
                        <w:bottom w:val="none" w:sz="0" w:space="0" w:color="auto"/>
                        <w:right w:val="none" w:sz="0" w:space="0" w:color="auto"/>
                      </w:divBdr>
                    </w:div>
                    <w:div w:id="2045252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7422193">
              <w:marLeft w:val="0"/>
              <w:marRight w:val="0"/>
              <w:marTop w:val="0"/>
              <w:marBottom w:val="0"/>
              <w:divBdr>
                <w:top w:val="none" w:sz="0" w:space="0" w:color="auto"/>
                <w:left w:val="none" w:sz="0" w:space="0" w:color="auto"/>
                <w:bottom w:val="none" w:sz="0" w:space="0" w:color="auto"/>
                <w:right w:val="none" w:sz="0" w:space="0" w:color="auto"/>
              </w:divBdr>
              <w:divsChild>
                <w:div w:id="988745903">
                  <w:marLeft w:val="0"/>
                  <w:marRight w:val="0"/>
                  <w:marTop w:val="0"/>
                  <w:marBottom w:val="0"/>
                  <w:divBdr>
                    <w:top w:val="none" w:sz="0" w:space="0" w:color="auto"/>
                    <w:left w:val="none" w:sz="0" w:space="0" w:color="auto"/>
                    <w:bottom w:val="none" w:sz="0" w:space="0" w:color="auto"/>
                    <w:right w:val="none" w:sz="0" w:space="0" w:color="auto"/>
                  </w:divBdr>
                </w:div>
                <w:div w:id="499732883">
                  <w:marLeft w:val="0"/>
                  <w:marRight w:val="0"/>
                  <w:marTop w:val="0"/>
                  <w:marBottom w:val="0"/>
                  <w:divBdr>
                    <w:top w:val="none" w:sz="0" w:space="0" w:color="auto"/>
                    <w:left w:val="none" w:sz="0" w:space="0" w:color="auto"/>
                    <w:bottom w:val="none" w:sz="0" w:space="0" w:color="auto"/>
                    <w:right w:val="none" w:sz="0" w:space="0" w:color="auto"/>
                  </w:divBdr>
                </w:div>
                <w:div w:id="534738010">
                  <w:marLeft w:val="0"/>
                  <w:marRight w:val="0"/>
                  <w:marTop w:val="0"/>
                  <w:marBottom w:val="0"/>
                  <w:divBdr>
                    <w:top w:val="none" w:sz="0" w:space="0" w:color="auto"/>
                    <w:left w:val="none" w:sz="0" w:space="0" w:color="auto"/>
                    <w:bottom w:val="none" w:sz="0" w:space="0" w:color="auto"/>
                    <w:right w:val="none" w:sz="0" w:space="0" w:color="auto"/>
                  </w:divBdr>
                </w:div>
                <w:div w:id="1199856926">
                  <w:marLeft w:val="0"/>
                  <w:marRight w:val="0"/>
                  <w:marTop w:val="0"/>
                  <w:marBottom w:val="0"/>
                  <w:divBdr>
                    <w:top w:val="none" w:sz="0" w:space="0" w:color="auto"/>
                    <w:left w:val="none" w:sz="0" w:space="0" w:color="auto"/>
                    <w:bottom w:val="none" w:sz="0" w:space="0" w:color="auto"/>
                    <w:right w:val="none" w:sz="0" w:space="0" w:color="auto"/>
                  </w:divBdr>
                </w:div>
                <w:div w:id="1543976917">
                  <w:marLeft w:val="0"/>
                  <w:marRight w:val="0"/>
                  <w:marTop w:val="0"/>
                  <w:marBottom w:val="0"/>
                  <w:divBdr>
                    <w:top w:val="none" w:sz="0" w:space="0" w:color="auto"/>
                    <w:left w:val="none" w:sz="0" w:space="0" w:color="auto"/>
                    <w:bottom w:val="none" w:sz="0" w:space="0" w:color="auto"/>
                    <w:right w:val="none" w:sz="0" w:space="0" w:color="auto"/>
                  </w:divBdr>
                </w:div>
                <w:div w:id="230627790">
                  <w:marLeft w:val="0"/>
                  <w:marRight w:val="0"/>
                  <w:marTop w:val="0"/>
                  <w:marBottom w:val="0"/>
                  <w:divBdr>
                    <w:top w:val="none" w:sz="0" w:space="0" w:color="auto"/>
                    <w:left w:val="none" w:sz="0" w:space="0" w:color="auto"/>
                    <w:bottom w:val="none" w:sz="0" w:space="0" w:color="auto"/>
                    <w:right w:val="none" w:sz="0" w:space="0" w:color="auto"/>
                  </w:divBdr>
                </w:div>
                <w:div w:id="2042244241">
                  <w:marLeft w:val="0"/>
                  <w:marRight w:val="0"/>
                  <w:marTop w:val="0"/>
                  <w:marBottom w:val="0"/>
                  <w:divBdr>
                    <w:top w:val="none" w:sz="0" w:space="0" w:color="auto"/>
                    <w:left w:val="none" w:sz="0" w:space="0" w:color="auto"/>
                    <w:bottom w:val="none" w:sz="0" w:space="0" w:color="auto"/>
                    <w:right w:val="none" w:sz="0" w:space="0" w:color="auto"/>
                  </w:divBdr>
                </w:div>
                <w:div w:id="1346980240">
                  <w:marLeft w:val="0"/>
                  <w:marRight w:val="0"/>
                  <w:marTop w:val="0"/>
                  <w:marBottom w:val="0"/>
                  <w:divBdr>
                    <w:top w:val="none" w:sz="0" w:space="0" w:color="auto"/>
                    <w:left w:val="none" w:sz="0" w:space="0" w:color="auto"/>
                    <w:bottom w:val="none" w:sz="0" w:space="0" w:color="auto"/>
                    <w:right w:val="none" w:sz="0" w:space="0" w:color="auto"/>
                  </w:divBdr>
                </w:div>
                <w:div w:id="1159031127">
                  <w:marLeft w:val="0"/>
                  <w:marRight w:val="0"/>
                  <w:marTop w:val="0"/>
                  <w:marBottom w:val="0"/>
                  <w:divBdr>
                    <w:top w:val="none" w:sz="0" w:space="0" w:color="auto"/>
                    <w:left w:val="none" w:sz="0" w:space="0" w:color="auto"/>
                    <w:bottom w:val="none" w:sz="0" w:space="0" w:color="auto"/>
                    <w:right w:val="none" w:sz="0" w:space="0" w:color="auto"/>
                  </w:divBdr>
                </w:div>
                <w:div w:id="1260413395">
                  <w:marLeft w:val="0"/>
                  <w:marRight w:val="0"/>
                  <w:marTop w:val="0"/>
                  <w:marBottom w:val="0"/>
                  <w:divBdr>
                    <w:top w:val="none" w:sz="0" w:space="0" w:color="auto"/>
                    <w:left w:val="none" w:sz="0" w:space="0" w:color="auto"/>
                    <w:bottom w:val="none" w:sz="0" w:space="0" w:color="auto"/>
                    <w:right w:val="none" w:sz="0" w:space="0" w:color="auto"/>
                  </w:divBdr>
                </w:div>
                <w:div w:id="122382267">
                  <w:marLeft w:val="0"/>
                  <w:marRight w:val="0"/>
                  <w:marTop w:val="0"/>
                  <w:marBottom w:val="0"/>
                  <w:divBdr>
                    <w:top w:val="none" w:sz="0" w:space="0" w:color="auto"/>
                    <w:left w:val="none" w:sz="0" w:space="0" w:color="auto"/>
                    <w:bottom w:val="none" w:sz="0" w:space="0" w:color="auto"/>
                    <w:right w:val="none" w:sz="0" w:space="0" w:color="auto"/>
                  </w:divBdr>
                </w:div>
                <w:div w:id="433522979">
                  <w:marLeft w:val="0"/>
                  <w:marRight w:val="0"/>
                  <w:marTop w:val="0"/>
                  <w:marBottom w:val="0"/>
                  <w:divBdr>
                    <w:top w:val="none" w:sz="0" w:space="0" w:color="auto"/>
                    <w:left w:val="none" w:sz="0" w:space="0" w:color="auto"/>
                    <w:bottom w:val="none" w:sz="0" w:space="0" w:color="auto"/>
                    <w:right w:val="none" w:sz="0" w:space="0" w:color="auto"/>
                  </w:divBdr>
                </w:div>
                <w:div w:id="531381316">
                  <w:marLeft w:val="0"/>
                  <w:marRight w:val="0"/>
                  <w:marTop w:val="0"/>
                  <w:marBottom w:val="0"/>
                  <w:divBdr>
                    <w:top w:val="none" w:sz="0" w:space="0" w:color="auto"/>
                    <w:left w:val="none" w:sz="0" w:space="0" w:color="auto"/>
                    <w:bottom w:val="none" w:sz="0" w:space="0" w:color="auto"/>
                    <w:right w:val="none" w:sz="0" w:space="0" w:color="auto"/>
                  </w:divBdr>
                </w:div>
                <w:div w:id="311180958">
                  <w:marLeft w:val="0"/>
                  <w:marRight w:val="0"/>
                  <w:marTop w:val="0"/>
                  <w:marBottom w:val="0"/>
                  <w:divBdr>
                    <w:top w:val="none" w:sz="0" w:space="0" w:color="auto"/>
                    <w:left w:val="none" w:sz="0" w:space="0" w:color="auto"/>
                    <w:bottom w:val="none" w:sz="0" w:space="0" w:color="auto"/>
                    <w:right w:val="none" w:sz="0" w:space="0" w:color="auto"/>
                  </w:divBdr>
                </w:div>
                <w:div w:id="1627001516">
                  <w:marLeft w:val="0"/>
                  <w:marRight w:val="0"/>
                  <w:marTop w:val="0"/>
                  <w:marBottom w:val="0"/>
                  <w:divBdr>
                    <w:top w:val="none" w:sz="0" w:space="0" w:color="auto"/>
                    <w:left w:val="none" w:sz="0" w:space="0" w:color="auto"/>
                    <w:bottom w:val="none" w:sz="0" w:space="0" w:color="auto"/>
                    <w:right w:val="none" w:sz="0" w:space="0" w:color="auto"/>
                  </w:divBdr>
                </w:div>
                <w:div w:id="1798525241">
                  <w:marLeft w:val="0"/>
                  <w:marRight w:val="0"/>
                  <w:marTop w:val="0"/>
                  <w:marBottom w:val="0"/>
                  <w:divBdr>
                    <w:top w:val="none" w:sz="0" w:space="0" w:color="auto"/>
                    <w:left w:val="none" w:sz="0" w:space="0" w:color="auto"/>
                    <w:bottom w:val="none" w:sz="0" w:space="0" w:color="auto"/>
                    <w:right w:val="none" w:sz="0" w:space="0" w:color="auto"/>
                  </w:divBdr>
                </w:div>
                <w:div w:id="166671603">
                  <w:marLeft w:val="0"/>
                  <w:marRight w:val="0"/>
                  <w:marTop w:val="0"/>
                  <w:marBottom w:val="0"/>
                  <w:divBdr>
                    <w:top w:val="none" w:sz="0" w:space="0" w:color="auto"/>
                    <w:left w:val="none" w:sz="0" w:space="0" w:color="auto"/>
                    <w:bottom w:val="none" w:sz="0" w:space="0" w:color="auto"/>
                    <w:right w:val="none" w:sz="0" w:space="0" w:color="auto"/>
                  </w:divBdr>
                </w:div>
                <w:div w:id="1736782329">
                  <w:marLeft w:val="0"/>
                  <w:marRight w:val="0"/>
                  <w:marTop w:val="0"/>
                  <w:marBottom w:val="0"/>
                  <w:divBdr>
                    <w:top w:val="none" w:sz="0" w:space="0" w:color="auto"/>
                    <w:left w:val="none" w:sz="0" w:space="0" w:color="auto"/>
                    <w:bottom w:val="none" w:sz="0" w:space="0" w:color="auto"/>
                    <w:right w:val="none" w:sz="0" w:space="0" w:color="auto"/>
                  </w:divBdr>
                </w:div>
                <w:div w:id="1094059596">
                  <w:marLeft w:val="0"/>
                  <w:marRight w:val="0"/>
                  <w:marTop w:val="0"/>
                  <w:marBottom w:val="0"/>
                  <w:divBdr>
                    <w:top w:val="none" w:sz="0" w:space="0" w:color="auto"/>
                    <w:left w:val="none" w:sz="0" w:space="0" w:color="auto"/>
                    <w:bottom w:val="none" w:sz="0" w:space="0" w:color="auto"/>
                    <w:right w:val="none" w:sz="0" w:space="0" w:color="auto"/>
                  </w:divBdr>
                </w:div>
                <w:div w:id="515968149">
                  <w:marLeft w:val="0"/>
                  <w:marRight w:val="0"/>
                  <w:marTop w:val="0"/>
                  <w:marBottom w:val="0"/>
                  <w:divBdr>
                    <w:top w:val="none" w:sz="0" w:space="0" w:color="auto"/>
                    <w:left w:val="none" w:sz="0" w:space="0" w:color="auto"/>
                    <w:bottom w:val="none" w:sz="0" w:space="0" w:color="auto"/>
                    <w:right w:val="none" w:sz="0" w:space="0" w:color="auto"/>
                  </w:divBdr>
                </w:div>
                <w:div w:id="934822681">
                  <w:marLeft w:val="0"/>
                  <w:marRight w:val="0"/>
                  <w:marTop w:val="0"/>
                  <w:marBottom w:val="0"/>
                  <w:divBdr>
                    <w:top w:val="none" w:sz="0" w:space="0" w:color="auto"/>
                    <w:left w:val="none" w:sz="0" w:space="0" w:color="auto"/>
                    <w:bottom w:val="none" w:sz="0" w:space="0" w:color="auto"/>
                    <w:right w:val="none" w:sz="0" w:space="0" w:color="auto"/>
                  </w:divBdr>
                </w:div>
                <w:div w:id="723024484">
                  <w:marLeft w:val="0"/>
                  <w:marRight w:val="0"/>
                  <w:marTop w:val="0"/>
                  <w:marBottom w:val="0"/>
                  <w:divBdr>
                    <w:top w:val="none" w:sz="0" w:space="0" w:color="auto"/>
                    <w:left w:val="none" w:sz="0" w:space="0" w:color="auto"/>
                    <w:bottom w:val="none" w:sz="0" w:space="0" w:color="auto"/>
                    <w:right w:val="none" w:sz="0" w:space="0" w:color="auto"/>
                  </w:divBdr>
                </w:div>
                <w:div w:id="2069693192">
                  <w:marLeft w:val="0"/>
                  <w:marRight w:val="0"/>
                  <w:marTop w:val="0"/>
                  <w:marBottom w:val="0"/>
                  <w:divBdr>
                    <w:top w:val="none" w:sz="0" w:space="0" w:color="auto"/>
                    <w:left w:val="none" w:sz="0" w:space="0" w:color="auto"/>
                    <w:bottom w:val="none" w:sz="0" w:space="0" w:color="auto"/>
                    <w:right w:val="none" w:sz="0" w:space="0" w:color="auto"/>
                  </w:divBdr>
                </w:div>
                <w:div w:id="1589197622">
                  <w:marLeft w:val="0"/>
                  <w:marRight w:val="0"/>
                  <w:marTop w:val="0"/>
                  <w:marBottom w:val="0"/>
                  <w:divBdr>
                    <w:top w:val="none" w:sz="0" w:space="0" w:color="auto"/>
                    <w:left w:val="none" w:sz="0" w:space="0" w:color="auto"/>
                    <w:bottom w:val="none" w:sz="0" w:space="0" w:color="auto"/>
                    <w:right w:val="none" w:sz="0" w:space="0" w:color="auto"/>
                  </w:divBdr>
                </w:div>
                <w:div w:id="808786917">
                  <w:marLeft w:val="0"/>
                  <w:marRight w:val="0"/>
                  <w:marTop w:val="0"/>
                  <w:marBottom w:val="0"/>
                  <w:divBdr>
                    <w:top w:val="none" w:sz="0" w:space="0" w:color="auto"/>
                    <w:left w:val="none" w:sz="0" w:space="0" w:color="auto"/>
                    <w:bottom w:val="none" w:sz="0" w:space="0" w:color="auto"/>
                    <w:right w:val="none" w:sz="0" w:space="0" w:color="auto"/>
                  </w:divBdr>
                </w:div>
                <w:div w:id="615527803">
                  <w:marLeft w:val="0"/>
                  <w:marRight w:val="0"/>
                  <w:marTop w:val="0"/>
                  <w:marBottom w:val="0"/>
                  <w:divBdr>
                    <w:top w:val="none" w:sz="0" w:space="0" w:color="auto"/>
                    <w:left w:val="none" w:sz="0" w:space="0" w:color="auto"/>
                    <w:bottom w:val="none" w:sz="0" w:space="0" w:color="auto"/>
                    <w:right w:val="none" w:sz="0" w:space="0" w:color="auto"/>
                  </w:divBdr>
                </w:div>
                <w:div w:id="1191379528">
                  <w:marLeft w:val="0"/>
                  <w:marRight w:val="0"/>
                  <w:marTop w:val="0"/>
                  <w:marBottom w:val="0"/>
                  <w:divBdr>
                    <w:top w:val="none" w:sz="0" w:space="0" w:color="auto"/>
                    <w:left w:val="none" w:sz="0" w:space="0" w:color="auto"/>
                    <w:bottom w:val="none" w:sz="0" w:space="0" w:color="auto"/>
                    <w:right w:val="none" w:sz="0" w:space="0" w:color="auto"/>
                  </w:divBdr>
                </w:div>
                <w:div w:id="208567695">
                  <w:marLeft w:val="0"/>
                  <w:marRight w:val="0"/>
                  <w:marTop w:val="0"/>
                  <w:marBottom w:val="0"/>
                  <w:divBdr>
                    <w:top w:val="none" w:sz="0" w:space="0" w:color="auto"/>
                    <w:left w:val="none" w:sz="0" w:space="0" w:color="auto"/>
                    <w:bottom w:val="none" w:sz="0" w:space="0" w:color="auto"/>
                    <w:right w:val="none" w:sz="0" w:space="0" w:color="auto"/>
                  </w:divBdr>
                </w:div>
                <w:div w:id="165941808">
                  <w:marLeft w:val="0"/>
                  <w:marRight w:val="0"/>
                  <w:marTop w:val="0"/>
                  <w:marBottom w:val="0"/>
                  <w:divBdr>
                    <w:top w:val="none" w:sz="0" w:space="0" w:color="auto"/>
                    <w:left w:val="none" w:sz="0" w:space="0" w:color="auto"/>
                    <w:bottom w:val="none" w:sz="0" w:space="0" w:color="auto"/>
                    <w:right w:val="none" w:sz="0" w:space="0" w:color="auto"/>
                  </w:divBdr>
                </w:div>
                <w:div w:id="1282104287">
                  <w:marLeft w:val="0"/>
                  <w:marRight w:val="0"/>
                  <w:marTop w:val="0"/>
                  <w:marBottom w:val="0"/>
                  <w:divBdr>
                    <w:top w:val="none" w:sz="0" w:space="0" w:color="auto"/>
                    <w:left w:val="none" w:sz="0" w:space="0" w:color="auto"/>
                    <w:bottom w:val="none" w:sz="0" w:space="0" w:color="auto"/>
                    <w:right w:val="none" w:sz="0" w:space="0" w:color="auto"/>
                  </w:divBdr>
                </w:div>
                <w:div w:id="737094399">
                  <w:marLeft w:val="0"/>
                  <w:marRight w:val="0"/>
                  <w:marTop w:val="0"/>
                  <w:marBottom w:val="0"/>
                  <w:divBdr>
                    <w:top w:val="none" w:sz="0" w:space="0" w:color="auto"/>
                    <w:left w:val="none" w:sz="0" w:space="0" w:color="auto"/>
                    <w:bottom w:val="none" w:sz="0" w:space="0" w:color="auto"/>
                    <w:right w:val="none" w:sz="0" w:space="0" w:color="auto"/>
                  </w:divBdr>
                </w:div>
              </w:divsChild>
            </w:div>
            <w:div w:id="1960183108">
              <w:marLeft w:val="0"/>
              <w:marRight w:val="0"/>
              <w:marTop w:val="0"/>
              <w:marBottom w:val="0"/>
              <w:divBdr>
                <w:top w:val="none" w:sz="0" w:space="0" w:color="auto"/>
                <w:left w:val="none" w:sz="0" w:space="0" w:color="auto"/>
                <w:bottom w:val="none" w:sz="0" w:space="0" w:color="auto"/>
                <w:right w:val="none" w:sz="0" w:space="0" w:color="auto"/>
              </w:divBdr>
              <w:divsChild>
                <w:div w:id="1034767941">
                  <w:marLeft w:val="0"/>
                  <w:marRight w:val="0"/>
                  <w:marTop w:val="0"/>
                  <w:marBottom w:val="0"/>
                  <w:divBdr>
                    <w:top w:val="none" w:sz="0" w:space="0" w:color="auto"/>
                    <w:left w:val="none" w:sz="0" w:space="0" w:color="auto"/>
                    <w:bottom w:val="none" w:sz="0" w:space="0" w:color="auto"/>
                    <w:right w:val="none" w:sz="0" w:space="0" w:color="auto"/>
                  </w:divBdr>
                </w:div>
                <w:div w:id="1428502561">
                  <w:marLeft w:val="0"/>
                  <w:marRight w:val="0"/>
                  <w:marTop w:val="0"/>
                  <w:marBottom w:val="0"/>
                  <w:divBdr>
                    <w:top w:val="none" w:sz="0" w:space="0" w:color="auto"/>
                    <w:left w:val="none" w:sz="0" w:space="0" w:color="auto"/>
                    <w:bottom w:val="none" w:sz="0" w:space="0" w:color="auto"/>
                    <w:right w:val="none" w:sz="0" w:space="0" w:color="auto"/>
                  </w:divBdr>
                </w:div>
                <w:div w:id="1601987291">
                  <w:marLeft w:val="0"/>
                  <w:marRight w:val="0"/>
                  <w:marTop w:val="0"/>
                  <w:marBottom w:val="0"/>
                  <w:divBdr>
                    <w:top w:val="none" w:sz="0" w:space="0" w:color="auto"/>
                    <w:left w:val="none" w:sz="0" w:space="0" w:color="auto"/>
                    <w:bottom w:val="none" w:sz="0" w:space="0" w:color="auto"/>
                    <w:right w:val="none" w:sz="0" w:space="0" w:color="auto"/>
                  </w:divBdr>
                </w:div>
                <w:div w:id="242495392">
                  <w:marLeft w:val="0"/>
                  <w:marRight w:val="0"/>
                  <w:marTop w:val="0"/>
                  <w:marBottom w:val="0"/>
                  <w:divBdr>
                    <w:top w:val="none" w:sz="0" w:space="0" w:color="auto"/>
                    <w:left w:val="none" w:sz="0" w:space="0" w:color="auto"/>
                    <w:bottom w:val="none" w:sz="0" w:space="0" w:color="auto"/>
                    <w:right w:val="none" w:sz="0" w:space="0" w:color="auto"/>
                  </w:divBdr>
                </w:div>
                <w:div w:id="455222801">
                  <w:marLeft w:val="0"/>
                  <w:marRight w:val="0"/>
                  <w:marTop w:val="0"/>
                  <w:marBottom w:val="0"/>
                  <w:divBdr>
                    <w:top w:val="none" w:sz="0" w:space="0" w:color="auto"/>
                    <w:left w:val="none" w:sz="0" w:space="0" w:color="auto"/>
                    <w:bottom w:val="none" w:sz="0" w:space="0" w:color="auto"/>
                    <w:right w:val="none" w:sz="0" w:space="0" w:color="auto"/>
                  </w:divBdr>
                </w:div>
                <w:div w:id="1954897796">
                  <w:marLeft w:val="0"/>
                  <w:marRight w:val="0"/>
                  <w:marTop w:val="0"/>
                  <w:marBottom w:val="0"/>
                  <w:divBdr>
                    <w:top w:val="none" w:sz="0" w:space="0" w:color="auto"/>
                    <w:left w:val="none" w:sz="0" w:space="0" w:color="auto"/>
                    <w:bottom w:val="none" w:sz="0" w:space="0" w:color="auto"/>
                    <w:right w:val="none" w:sz="0" w:space="0" w:color="auto"/>
                  </w:divBdr>
                </w:div>
              </w:divsChild>
            </w:div>
            <w:div w:id="2096247919">
              <w:marLeft w:val="0"/>
              <w:marRight w:val="0"/>
              <w:marTop w:val="0"/>
              <w:marBottom w:val="0"/>
              <w:divBdr>
                <w:top w:val="none" w:sz="0" w:space="0" w:color="auto"/>
                <w:left w:val="none" w:sz="0" w:space="0" w:color="auto"/>
                <w:bottom w:val="none" w:sz="0" w:space="0" w:color="auto"/>
                <w:right w:val="none" w:sz="0" w:space="0" w:color="auto"/>
              </w:divBdr>
              <w:divsChild>
                <w:div w:id="416707315">
                  <w:marLeft w:val="0"/>
                  <w:marRight w:val="0"/>
                  <w:marTop w:val="0"/>
                  <w:marBottom w:val="0"/>
                  <w:divBdr>
                    <w:top w:val="none" w:sz="0" w:space="0" w:color="auto"/>
                    <w:left w:val="none" w:sz="0" w:space="0" w:color="auto"/>
                    <w:bottom w:val="none" w:sz="0" w:space="0" w:color="auto"/>
                    <w:right w:val="none" w:sz="0" w:space="0" w:color="auto"/>
                  </w:divBdr>
                </w:div>
                <w:div w:id="1963799580">
                  <w:marLeft w:val="0"/>
                  <w:marRight w:val="0"/>
                  <w:marTop w:val="0"/>
                  <w:marBottom w:val="0"/>
                  <w:divBdr>
                    <w:top w:val="none" w:sz="0" w:space="0" w:color="auto"/>
                    <w:left w:val="none" w:sz="0" w:space="0" w:color="auto"/>
                    <w:bottom w:val="none" w:sz="0" w:space="0" w:color="auto"/>
                    <w:right w:val="none" w:sz="0" w:space="0" w:color="auto"/>
                  </w:divBdr>
                </w:div>
                <w:div w:id="890306631">
                  <w:marLeft w:val="0"/>
                  <w:marRight w:val="0"/>
                  <w:marTop w:val="0"/>
                  <w:marBottom w:val="0"/>
                  <w:divBdr>
                    <w:top w:val="none" w:sz="0" w:space="0" w:color="auto"/>
                    <w:left w:val="none" w:sz="0" w:space="0" w:color="auto"/>
                    <w:bottom w:val="none" w:sz="0" w:space="0" w:color="auto"/>
                    <w:right w:val="none" w:sz="0" w:space="0" w:color="auto"/>
                  </w:divBdr>
                </w:div>
                <w:div w:id="990869432">
                  <w:marLeft w:val="0"/>
                  <w:marRight w:val="0"/>
                  <w:marTop w:val="0"/>
                  <w:marBottom w:val="0"/>
                  <w:divBdr>
                    <w:top w:val="none" w:sz="0" w:space="0" w:color="auto"/>
                    <w:left w:val="none" w:sz="0" w:space="0" w:color="auto"/>
                    <w:bottom w:val="none" w:sz="0" w:space="0" w:color="auto"/>
                    <w:right w:val="none" w:sz="0" w:space="0" w:color="auto"/>
                  </w:divBdr>
                </w:div>
              </w:divsChild>
            </w:div>
            <w:div w:id="2010718118">
              <w:marLeft w:val="0"/>
              <w:marRight w:val="0"/>
              <w:marTop w:val="0"/>
              <w:marBottom w:val="0"/>
              <w:divBdr>
                <w:top w:val="none" w:sz="0" w:space="0" w:color="auto"/>
                <w:left w:val="none" w:sz="0" w:space="0" w:color="auto"/>
                <w:bottom w:val="none" w:sz="0" w:space="0" w:color="auto"/>
                <w:right w:val="none" w:sz="0" w:space="0" w:color="auto"/>
              </w:divBdr>
              <w:divsChild>
                <w:div w:id="575210585">
                  <w:marLeft w:val="0"/>
                  <w:marRight w:val="0"/>
                  <w:marTop w:val="0"/>
                  <w:marBottom w:val="0"/>
                  <w:divBdr>
                    <w:top w:val="none" w:sz="0" w:space="0" w:color="auto"/>
                    <w:left w:val="none" w:sz="0" w:space="0" w:color="auto"/>
                    <w:bottom w:val="none" w:sz="0" w:space="0" w:color="auto"/>
                    <w:right w:val="none" w:sz="0" w:space="0" w:color="auto"/>
                  </w:divBdr>
                </w:div>
                <w:div w:id="1264076077">
                  <w:marLeft w:val="0"/>
                  <w:marRight w:val="0"/>
                  <w:marTop w:val="0"/>
                  <w:marBottom w:val="0"/>
                  <w:divBdr>
                    <w:top w:val="none" w:sz="0" w:space="0" w:color="auto"/>
                    <w:left w:val="none" w:sz="0" w:space="0" w:color="auto"/>
                    <w:bottom w:val="none" w:sz="0" w:space="0" w:color="auto"/>
                    <w:right w:val="none" w:sz="0" w:space="0" w:color="auto"/>
                  </w:divBdr>
                </w:div>
                <w:div w:id="2065710209">
                  <w:marLeft w:val="0"/>
                  <w:marRight w:val="0"/>
                  <w:marTop w:val="0"/>
                  <w:marBottom w:val="0"/>
                  <w:divBdr>
                    <w:top w:val="none" w:sz="0" w:space="0" w:color="auto"/>
                    <w:left w:val="none" w:sz="0" w:space="0" w:color="auto"/>
                    <w:bottom w:val="none" w:sz="0" w:space="0" w:color="auto"/>
                    <w:right w:val="none" w:sz="0" w:space="0" w:color="auto"/>
                  </w:divBdr>
                </w:div>
                <w:div w:id="943417252">
                  <w:marLeft w:val="0"/>
                  <w:marRight w:val="0"/>
                  <w:marTop w:val="0"/>
                  <w:marBottom w:val="0"/>
                  <w:divBdr>
                    <w:top w:val="none" w:sz="0" w:space="0" w:color="auto"/>
                    <w:left w:val="none" w:sz="0" w:space="0" w:color="auto"/>
                    <w:bottom w:val="none" w:sz="0" w:space="0" w:color="auto"/>
                    <w:right w:val="none" w:sz="0" w:space="0" w:color="auto"/>
                  </w:divBdr>
                </w:div>
                <w:div w:id="696782652">
                  <w:marLeft w:val="0"/>
                  <w:marRight w:val="0"/>
                  <w:marTop w:val="0"/>
                  <w:marBottom w:val="0"/>
                  <w:divBdr>
                    <w:top w:val="none" w:sz="0" w:space="0" w:color="auto"/>
                    <w:left w:val="none" w:sz="0" w:space="0" w:color="auto"/>
                    <w:bottom w:val="none" w:sz="0" w:space="0" w:color="auto"/>
                    <w:right w:val="none" w:sz="0" w:space="0" w:color="auto"/>
                  </w:divBdr>
                </w:div>
                <w:div w:id="1880513536">
                  <w:marLeft w:val="0"/>
                  <w:marRight w:val="0"/>
                  <w:marTop w:val="0"/>
                  <w:marBottom w:val="0"/>
                  <w:divBdr>
                    <w:top w:val="none" w:sz="0" w:space="0" w:color="auto"/>
                    <w:left w:val="none" w:sz="0" w:space="0" w:color="auto"/>
                    <w:bottom w:val="none" w:sz="0" w:space="0" w:color="auto"/>
                    <w:right w:val="none" w:sz="0" w:space="0" w:color="auto"/>
                  </w:divBdr>
                </w:div>
                <w:div w:id="220680543">
                  <w:marLeft w:val="0"/>
                  <w:marRight w:val="0"/>
                  <w:marTop w:val="0"/>
                  <w:marBottom w:val="0"/>
                  <w:divBdr>
                    <w:top w:val="none" w:sz="0" w:space="0" w:color="auto"/>
                    <w:left w:val="none" w:sz="0" w:space="0" w:color="auto"/>
                    <w:bottom w:val="none" w:sz="0" w:space="0" w:color="auto"/>
                    <w:right w:val="none" w:sz="0" w:space="0" w:color="auto"/>
                  </w:divBdr>
                </w:div>
                <w:div w:id="1431272129">
                  <w:marLeft w:val="0"/>
                  <w:marRight w:val="0"/>
                  <w:marTop w:val="0"/>
                  <w:marBottom w:val="0"/>
                  <w:divBdr>
                    <w:top w:val="none" w:sz="0" w:space="0" w:color="auto"/>
                    <w:left w:val="none" w:sz="0" w:space="0" w:color="auto"/>
                    <w:bottom w:val="none" w:sz="0" w:space="0" w:color="auto"/>
                    <w:right w:val="none" w:sz="0" w:space="0" w:color="auto"/>
                  </w:divBdr>
                </w:div>
                <w:div w:id="1959946799">
                  <w:marLeft w:val="0"/>
                  <w:marRight w:val="0"/>
                  <w:marTop w:val="0"/>
                  <w:marBottom w:val="0"/>
                  <w:divBdr>
                    <w:top w:val="none" w:sz="0" w:space="0" w:color="auto"/>
                    <w:left w:val="none" w:sz="0" w:space="0" w:color="auto"/>
                    <w:bottom w:val="none" w:sz="0" w:space="0" w:color="auto"/>
                    <w:right w:val="none" w:sz="0" w:space="0" w:color="auto"/>
                  </w:divBdr>
                </w:div>
                <w:div w:id="852574283">
                  <w:marLeft w:val="0"/>
                  <w:marRight w:val="0"/>
                  <w:marTop w:val="0"/>
                  <w:marBottom w:val="0"/>
                  <w:divBdr>
                    <w:top w:val="none" w:sz="0" w:space="0" w:color="auto"/>
                    <w:left w:val="none" w:sz="0" w:space="0" w:color="auto"/>
                    <w:bottom w:val="none" w:sz="0" w:space="0" w:color="auto"/>
                    <w:right w:val="none" w:sz="0" w:space="0" w:color="auto"/>
                  </w:divBdr>
                </w:div>
                <w:div w:id="217672149">
                  <w:marLeft w:val="0"/>
                  <w:marRight w:val="0"/>
                  <w:marTop w:val="0"/>
                  <w:marBottom w:val="0"/>
                  <w:divBdr>
                    <w:top w:val="none" w:sz="0" w:space="0" w:color="auto"/>
                    <w:left w:val="none" w:sz="0" w:space="0" w:color="auto"/>
                    <w:bottom w:val="none" w:sz="0" w:space="0" w:color="auto"/>
                    <w:right w:val="none" w:sz="0" w:space="0" w:color="auto"/>
                  </w:divBdr>
                </w:div>
                <w:div w:id="1036852420">
                  <w:marLeft w:val="0"/>
                  <w:marRight w:val="0"/>
                  <w:marTop w:val="0"/>
                  <w:marBottom w:val="0"/>
                  <w:divBdr>
                    <w:top w:val="none" w:sz="0" w:space="0" w:color="auto"/>
                    <w:left w:val="none" w:sz="0" w:space="0" w:color="auto"/>
                    <w:bottom w:val="none" w:sz="0" w:space="0" w:color="auto"/>
                    <w:right w:val="none" w:sz="0" w:space="0" w:color="auto"/>
                  </w:divBdr>
                </w:div>
                <w:div w:id="195389912">
                  <w:marLeft w:val="0"/>
                  <w:marRight w:val="0"/>
                  <w:marTop w:val="0"/>
                  <w:marBottom w:val="0"/>
                  <w:divBdr>
                    <w:top w:val="none" w:sz="0" w:space="0" w:color="auto"/>
                    <w:left w:val="none" w:sz="0" w:space="0" w:color="auto"/>
                    <w:bottom w:val="none" w:sz="0" w:space="0" w:color="auto"/>
                    <w:right w:val="none" w:sz="0" w:space="0" w:color="auto"/>
                  </w:divBdr>
                </w:div>
                <w:div w:id="74360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161005">
          <w:marLeft w:val="0"/>
          <w:marRight w:val="0"/>
          <w:marTop w:val="0"/>
          <w:marBottom w:val="0"/>
          <w:divBdr>
            <w:top w:val="none" w:sz="0" w:space="0" w:color="auto"/>
            <w:left w:val="none" w:sz="0" w:space="0" w:color="auto"/>
            <w:bottom w:val="none" w:sz="0" w:space="0" w:color="auto"/>
            <w:right w:val="none" w:sz="0" w:space="0" w:color="auto"/>
          </w:divBdr>
          <w:divsChild>
            <w:div w:id="1517425635">
              <w:marLeft w:val="0"/>
              <w:marRight w:val="0"/>
              <w:marTop w:val="480"/>
              <w:marBottom w:val="240"/>
              <w:divBdr>
                <w:top w:val="none" w:sz="0" w:space="0" w:color="auto"/>
                <w:left w:val="none" w:sz="0" w:space="0" w:color="auto"/>
                <w:bottom w:val="none" w:sz="0" w:space="0" w:color="auto"/>
                <w:right w:val="none" w:sz="0" w:space="0" w:color="auto"/>
              </w:divBdr>
            </w:div>
            <w:div w:id="847908210">
              <w:marLeft w:val="0"/>
              <w:marRight w:val="0"/>
              <w:marTop w:val="0"/>
              <w:marBottom w:val="0"/>
              <w:divBdr>
                <w:top w:val="none" w:sz="0" w:space="0" w:color="auto"/>
                <w:left w:val="none" w:sz="0" w:space="0" w:color="auto"/>
                <w:bottom w:val="none" w:sz="0" w:space="0" w:color="auto"/>
                <w:right w:val="none" w:sz="0" w:space="0" w:color="auto"/>
              </w:divBdr>
              <w:divsChild>
                <w:div w:id="1741101483">
                  <w:marLeft w:val="0"/>
                  <w:marRight w:val="0"/>
                  <w:marTop w:val="0"/>
                  <w:marBottom w:val="0"/>
                  <w:divBdr>
                    <w:top w:val="none" w:sz="0" w:space="0" w:color="auto"/>
                    <w:left w:val="none" w:sz="0" w:space="0" w:color="auto"/>
                    <w:bottom w:val="none" w:sz="0" w:space="0" w:color="auto"/>
                    <w:right w:val="none" w:sz="0" w:space="0" w:color="auto"/>
                  </w:divBdr>
                </w:div>
                <w:div w:id="1445421591">
                  <w:marLeft w:val="0"/>
                  <w:marRight w:val="0"/>
                  <w:marTop w:val="0"/>
                  <w:marBottom w:val="0"/>
                  <w:divBdr>
                    <w:top w:val="none" w:sz="0" w:space="0" w:color="auto"/>
                    <w:left w:val="none" w:sz="0" w:space="0" w:color="auto"/>
                    <w:bottom w:val="none" w:sz="0" w:space="0" w:color="auto"/>
                    <w:right w:val="none" w:sz="0" w:space="0" w:color="auto"/>
                  </w:divBdr>
                </w:div>
              </w:divsChild>
            </w:div>
            <w:div w:id="2068645507">
              <w:marLeft w:val="0"/>
              <w:marRight w:val="0"/>
              <w:marTop w:val="0"/>
              <w:marBottom w:val="0"/>
              <w:divBdr>
                <w:top w:val="none" w:sz="0" w:space="0" w:color="auto"/>
                <w:left w:val="none" w:sz="0" w:space="0" w:color="auto"/>
                <w:bottom w:val="none" w:sz="0" w:space="0" w:color="auto"/>
                <w:right w:val="none" w:sz="0" w:space="0" w:color="auto"/>
              </w:divBdr>
              <w:divsChild>
                <w:div w:id="1428112456">
                  <w:marLeft w:val="0"/>
                  <w:marRight w:val="0"/>
                  <w:marTop w:val="0"/>
                  <w:marBottom w:val="0"/>
                  <w:divBdr>
                    <w:top w:val="none" w:sz="0" w:space="0" w:color="auto"/>
                    <w:left w:val="none" w:sz="0" w:space="0" w:color="auto"/>
                    <w:bottom w:val="none" w:sz="0" w:space="0" w:color="auto"/>
                    <w:right w:val="none" w:sz="0" w:space="0" w:color="auto"/>
                  </w:divBdr>
                </w:div>
                <w:div w:id="1881697786">
                  <w:marLeft w:val="0"/>
                  <w:marRight w:val="0"/>
                  <w:marTop w:val="0"/>
                  <w:marBottom w:val="0"/>
                  <w:divBdr>
                    <w:top w:val="none" w:sz="0" w:space="0" w:color="auto"/>
                    <w:left w:val="none" w:sz="0" w:space="0" w:color="auto"/>
                    <w:bottom w:val="none" w:sz="0" w:space="0" w:color="auto"/>
                    <w:right w:val="none" w:sz="0" w:space="0" w:color="auto"/>
                  </w:divBdr>
                  <w:divsChild>
                    <w:div w:id="357392397">
                      <w:marLeft w:val="0"/>
                      <w:marRight w:val="0"/>
                      <w:marTop w:val="0"/>
                      <w:marBottom w:val="0"/>
                      <w:divBdr>
                        <w:top w:val="none" w:sz="0" w:space="0" w:color="auto"/>
                        <w:left w:val="none" w:sz="0" w:space="0" w:color="auto"/>
                        <w:bottom w:val="none" w:sz="0" w:space="0" w:color="auto"/>
                        <w:right w:val="none" w:sz="0" w:space="0" w:color="auto"/>
                      </w:divBdr>
                    </w:div>
                  </w:divsChild>
                </w:div>
                <w:div w:id="1810247560">
                  <w:marLeft w:val="0"/>
                  <w:marRight w:val="0"/>
                  <w:marTop w:val="0"/>
                  <w:marBottom w:val="0"/>
                  <w:divBdr>
                    <w:top w:val="none" w:sz="0" w:space="0" w:color="auto"/>
                    <w:left w:val="none" w:sz="0" w:space="0" w:color="auto"/>
                    <w:bottom w:val="none" w:sz="0" w:space="0" w:color="auto"/>
                    <w:right w:val="none" w:sz="0" w:space="0" w:color="auto"/>
                  </w:divBdr>
                  <w:divsChild>
                    <w:div w:id="1036662290">
                      <w:marLeft w:val="0"/>
                      <w:marRight w:val="0"/>
                      <w:marTop w:val="0"/>
                      <w:marBottom w:val="0"/>
                      <w:divBdr>
                        <w:top w:val="none" w:sz="0" w:space="0" w:color="auto"/>
                        <w:left w:val="none" w:sz="0" w:space="0" w:color="auto"/>
                        <w:bottom w:val="none" w:sz="0" w:space="0" w:color="auto"/>
                        <w:right w:val="none" w:sz="0" w:space="0" w:color="auto"/>
                      </w:divBdr>
                    </w:div>
                    <w:div w:id="1553804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985436">
              <w:marLeft w:val="0"/>
              <w:marRight w:val="0"/>
              <w:marTop w:val="0"/>
              <w:marBottom w:val="0"/>
              <w:divBdr>
                <w:top w:val="none" w:sz="0" w:space="0" w:color="auto"/>
                <w:left w:val="none" w:sz="0" w:space="0" w:color="auto"/>
                <w:bottom w:val="none" w:sz="0" w:space="0" w:color="auto"/>
                <w:right w:val="none" w:sz="0" w:space="0" w:color="auto"/>
              </w:divBdr>
              <w:divsChild>
                <w:div w:id="1774398033">
                  <w:marLeft w:val="0"/>
                  <w:marRight w:val="0"/>
                  <w:marTop w:val="0"/>
                  <w:marBottom w:val="0"/>
                  <w:divBdr>
                    <w:top w:val="none" w:sz="0" w:space="0" w:color="auto"/>
                    <w:left w:val="none" w:sz="0" w:space="0" w:color="auto"/>
                    <w:bottom w:val="none" w:sz="0" w:space="0" w:color="auto"/>
                    <w:right w:val="none" w:sz="0" w:space="0" w:color="auto"/>
                  </w:divBdr>
                </w:div>
                <w:div w:id="788280893">
                  <w:marLeft w:val="0"/>
                  <w:marRight w:val="0"/>
                  <w:marTop w:val="0"/>
                  <w:marBottom w:val="0"/>
                  <w:divBdr>
                    <w:top w:val="none" w:sz="0" w:space="0" w:color="auto"/>
                    <w:left w:val="none" w:sz="0" w:space="0" w:color="auto"/>
                    <w:bottom w:val="none" w:sz="0" w:space="0" w:color="auto"/>
                    <w:right w:val="none" w:sz="0" w:space="0" w:color="auto"/>
                  </w:divBdr>
                  <w:divsChild>
                    <w:div w:id="1986858690">
                      <w:marLeft w:val="0"/>
                      <w:marRight w:val="0"/>
                      <w:marTop w:val="0"/>
                      <w:marBottom w:val="0"/>
                      <w:divBdr>
                        <w:top w:val="none" w:sz="0" w:space="0" w:color="auto"/>
                        <w:left w:val="none" w:sz="0" w:space="0" w:color="auto"/>
                        <w:bottom w:val="none" w:sz="0" w:space="0" w:color="auto"/>
                        <w:right w:val="none" w:sz="0" w:space="0" w:color="auto"/>
                      </w:divBdr>
                    </w:div>
                  </w:divsChild>
                </w:div>
                <w:div w:id="1242911545">
                  <w:marLeft w:val="0"/>
                  <w:marRight w:val="0"/>
                  <w:marTop w:val="0"/>
                  <w:marBottom w:val="0"/>
                  <w:divBdr>
                    <w:top w:val="none" w:sz="0" w:space="0" w:color="auto"/>
                    <w:left w:val="none" w:sz="0" w:space="0" w:color="auto"/>
                    <w:bottom w:val="none" w:sz="0" w:space="0" w:color="auto"/>
                    <w:right w:val="none" w:sz="0" w:space="0" w:color="auto"/>
                  </w:divBdr>
                  <w:divsChild>
                    <w:div w:id="1311981918">
                      <w:marLeft w:val="0"/>
                      <w:marRight w:val="0"/>
                      <w:marTop w:val="0"/>
                      <w:marBottom w:val="0"/>
                      <w:divBdr>
                        <w:top w:val="none" w:sz="0" w:space="0" w:color="auto"/>
                        <w:left w:val="none" w:sz="0" w:space="0" w:color="auto"/>
                        <w:bottom w:val="none" w:sz="0" w:space="0" w:color="auto"/>
                        <w:right w:val="none" w:sz="0" w:space="0" w:color="auto"/>
                      </w:divBdr>
                    </w:div>
                  </w:divsChild>
                </w:div>
                <w:div w:id="814838692">
                  <w:marLeft w:val="0"/>
                  <w:marRight w:val="0"/>
                  <w:marTop w:val="0"/>
                  <w:marBottom w:val="0"/>
                  <w:divBdr>
                    <w:top w:val="none" w:sz="0" w:space="0" w:color="auto"/>
                    <w:left w:val="none" w:sz="0" w:space="0" w:color="auto"/>
                    <w:bottom w:val="none" w:sz="0" w:space="0" w:color="auto"/>
                    <w:right w:val="none" w:sz="0" w:space="0" w:color="auto"/>
                  </w:divBdr>
                  <w:divsChild>
                    <w:div w:id="1691833751">
                      <w:marLeft w:val="0"/>
                      <w:marRight w:val="0"/>
                      <w:marTop w:val="0"/>
                      <w:marBottom w:val="0"/>
                      <w:divBdr>
                        <w:top w:val="none" w:sz="0" w:space="0" w:color="auto"/>
                        <w:left w:val="none" w:sz="0" w:space="0" w:color="auto"/>
                        <w:bottom w:val="none" w:sz="0" w:space="0" w:color="auto"/>
                        <w:right w:val="none" w:sz="0" w:space="0" w:color="auto"/>
                      </w:divBdr>
                    </w:div>
                  </w:divsChild>
                </w:div>
                <w:div w:id="1327628566">
                  <w:marLeft w:val="0"/>
                  <w:marRight w:val="0"/>
                  <w:marTop w:val="0"/>
                  <w:marBottom w:val="0"/>
                  <w:divBdr>
                    <w:top w:val="none" w:sz="0" w:space="0" w:color="auto"/>
                    <w:left w:val="none" w:sz="0" w:space="0" w:color="auto"/>
                    <w:bottom w:val="none" w:sz="0" w:space="0" w:color="auto"/>
                    <w:right w:val="none" w:sz="0" w:space="0" w:color="auto"/>
                  </w:divBdr>
                  <w:divsChild>
                    <w:div w:id="2045978662">
                      <w:marLeft w:val="0"/>
                      <w:marRight w:val="0"/>
                      <w:marTop w:val="0"/>
                      <w:marBottom w:val="0"/>
                      <w:divBdr>
                        <w:top w:val="none" w:sz="0" w:space="0" w:color="auto"/>
                        <w:left w:val="none" w:sz="0" w:space="0" w:color="auto"/>
                        <w:bottom w:val="none" w:sz="0" w:space="0" w:color="auto"/>
                        <w:right w:val="none" w:sz="0" w:space="0" w:color="auto"/>
                      </w:divBdr>
                    </w:div>
                  </w:divsChild>
                </w:div>
                <w:div w:id="107742327">
                  <w:marLeft w:val="0"/>
                  <w:marRight w:val="0"/>
                  <w:marTop w:val="0"/>
                  <w:marBottom w:val="0"/>
                  <w:divBdr>
                    <w:top w:val="none" w:sz="0" w:space="0" w:color="auto"/>
                    <w:left w:val="none" w:sz="0" w:space="0" w:color="auto"/>
                    <w:bottom w:val="none" w:sz="0" w:space="0" w:color="auto"/>
                    <w:right w:val="none" w:sz="0" w:space="0" w:color="auto"/>
                  </w:divBdr>
                  <w:divsChild>
                    <w:div w:id="656031562">
                      <w:marLeft w:val="0"/>
                      <w:marRight w:val="0"/>
                      <w:marTop w:val="0"/>
                      <w:marBottom w:val="0"/>
                      <w:divBdr>
                        <w:top w:val="none" w:sz="0" w:space="0" w:color="auto"/>
                        <w:left w:val="none" w:sz="0" w:space="0" w:color="auto"/>
                        <w:bottom w:val="none" w:sz="0" w:space="0" w:color="auto"/>
                        <w:right w:val="none" w:sz="0" w:space="0" w:color="auto"/>
                      </w:divBdr>
                    </w:div>
                  </w:divsChild>
                </w:div>
                <w:div w:id="1222711207">
                  <w:marLeft w:val="0"/>
                  <w:marRight w:val="0"/>
                  <w:marTop w:val="0"/>
                  <w:marBottom w:val="0"/>
                  <w:divBdr>
                    <w:top w:val="none" w:sz="0" w:space="0" w:color="auto"/>
                    <w:left w:val="none" w:sz="0" w:space="0" w:color="auto"/>
                    <w:bottom w:val="none" w:sz="0" w:space="0" w:color="auto"/>
                    <w:right w:val="none" w:sz="0" w:space="0" w:color="auto"/>
                  </w:divBdr>
                  <w:divsChild>
                    <w:div w:id="1167673404">
                      <w:marLeft w:val="0"/>
                      <w:marRight w:val="0"/>
                      <w:marTop w:val="0"/>
                      <w:marBottom w:val="0"/>
                      <w:divBdr>
                        <w:top w:val="none" w:sz="0" w:space="0" w:color="auto"/>
                        <w:left w:val="none" w:sz="0" w:space="0" w:color="auto"/>
                        <w:bottom w:val="none" w:sz="0" w:space="0" w:color="auto"/>
                        <w:right w:val="none" w:sz="0" w:space="0" w:color="auto"/>
                      </w:divBdr>
                    </w:div>
                  </w:divsChild>
                </w:div>
                <w:div w:id="843277094">
                  <w:marLeft w:val="0"/>
                  <w:marRight w:val="0"/>
                  <w:marTop w:val="0"/>
                  <w:marBottom w:val="0"/>
                  <w:divBdr>
                    <w:top w:val="none" w:sz="0" w:space="0" w:color="auto"/>
                    <w:left w:val="none" w:sz="0" w:space="0" w:color="auto"/>
                    <w:bottom w:val="none" w:sz="0" w:space="0" w:color="auto"/>
                    <w:right w:val="none" w:sz="0" w:space="0" w:color="auto"/>
                  </w:divBdr>
                  <w:divsChild>
                    <w:div w:id="1717779685">
                      <w:marLeft w:val="0"/>
                      <w:marRight w:val="0"/>
                      <w:marTop w:val="0"/>
                      <w:marBottom w:val="0"/>
                      <w:divBdr>
                        <w:top w:val="none" w:sz="0" w:space="0" w:color="auto"/>
                        <w:left w:val="none" w:sz="0" w:space="0" w:color="auto"/>
                        <w:bottom w:val="none" w:sz="0" w:space="0" w:color="auto"/>
                        <w:right w:val="none" w:sz="0" w:space="0" w:color="auto"/>
                      </w:divBdr>
                    </w:div>
                  </w:divsChild>
                </w:div>
                <w:div w:id="271476493">
                  <w:marLeft w:val="0"/>
                  <w:marRight w:val="0"/>
                  <w:marTop w:val="0"/>
                  <w:marBottom w:val="0"/>
                  <w:divBdr>
                    <w:top w:val="none" w:sz="0" w:space="0" w:color="auto"/>
                    <w:left w:val="none" w:sz="0" w:space="0" w:color="auto"/>
                    <w:bottom w:val="none" w:sz="0" w:space="0" w:color="auto"/>
                    <w:right w:val="none" w:sz="0" w:space="0" w:color="auto"/>
                  </w:divBdr>
                  <w:divsChild>
                    <w:div w:id="1442610305">
                      <w:marLeft w:val="0"/>
                      <w:marRight w:val="0"/>
                      <w:marTop w:val="0"/>
                      <w:marBottom w:val="0"/>
                      <w:divBdr>
                        <w:top w:val="none" w:sz="0" w:space="0" w:color="auto"/>
                        <w:left w:val="none" w:sz="0" w:space="0" w:color="auto"/>
                        <w:bottom w:val="none" w:sz="0" w:space="0" w:color="auto"/>
                        <w:right w:val="none" w:sz="0" w:space="0" w:color="auto"/>
                      </w:divBdr>
                    </w:div>
                  </w:divsChild>
                </w:div>
                <w:div w:id="377513924">
                  <w:marLeft w:val="0"/>
                  <w:marRight w:val="0"/>
                  <w:marTop w:val="0"/>
                  <w:marBottom w:val="0"/>
                  <w:divBdr>
                    <w:top w:val="none" w:sz="0" w:space="0" w:color="auto"/>
                    <w:left w:val="none" w:sz="0" w:space="0" w:color="auto"/>
                    <w:bottom w:val="none" w:sz="0" w:space="0" w:color="auto"/>
                    <w:right w:val="none" w:sz="0" w:space="0" w:color="auto"/>
                  </w:divBdr>
                  <w:divsChild>
                    <w:div w:id="1930699742">
                      <w:marLeft w:val="0"/>
                      <w:marRight w:val="0"/>
                      <w:marTop w:val="0"/>
                      <w:marBottom w:val="0"/>
                      <w:divBdr>
                        <w:top w:val="none" w:sz="0" w:space="0" w:color="auto"/>
                        <w:left w:val="none" w:sz="0" w:space="0" w:color="auto"/>
                        <w:bottom w:val="none" w:sz="0" w:space="0" w:color="auto"/>
                        <w:right w:val="none" w:sz="0" w:space="0" w:color="auto"/>
                      </w:divBdr>
                    </w:div>
                  </w:divsChild>
                </w:div>
                <w:div w:id="1515725155">
                  <w:marLeft w:val="0"/>
                  <w:marRight w:val="0"/>
                  <w:marTop w:val="0"/>
                  <w:marBottom w:val="0"/>
                  <w:divBdr>
                    <w:top w:val="none" w:sz="0" w:space="0" w:color="auto"/>
                    <w:left w:val="none" w:sz="0" w:space="0" w:color="auto"/>
                    <w:bottom w:val="none" w:sz="0" w:space="0" w:color="auto"/>
                    <w:right w:val="none" w:sz="0" w:space="0" w:color="auto"/>
                  </w:divBdr>
                  <w:divsChild>
                    <w:div w:id="2142260869">
                      <w:marLeft w:val="0"/>
                      <w:marRight w:val="0"/>
                      <w:marTop w:val="0"/>
                      <w:marBottom w:val="0"/>
                      <w:divBdr>
                        <w:top w:val="none" w:sz="0" w:space="0" w:color="auto"/>
                        <w:left w:val="none" w:sz="0" w:space="0" w:color="auto"/>
                        <w:bottom w:val="none" w:sz="0" w:space="0" w:color="auto"/>
                        <w:right w:val="none" w:sz="0" w:space="0" w:color="auto"/>
                      </w:divBdr>
                    </w:div>
                  </w:divsChild>
                </w:div>
                <w:div w:id="1279140846">
                  <w:marLeft w:val="0"/>
                  <w:marRight w:val="0"/>
                  <w:marTop w:val="0"/>
                  <w:marBottom w:val="0"/>
                  <w:divBdr>
                    <w:top w:val="none" w:sz="0" w:space="0" w:color="auto"/>
                    <w:left w:val="none" w:sz="0" w:space="0" w:color="auto"/>
                    <w:bottom w:val="none" w:sz="0" w:space="0" w:color="auto"/>
                    <w:right w:val="none" w:sz="0" w:space="0" w:color="auto"/>
                  </w:divBdr>
                  <w:divsChild>
                    <w:div w:id="1592616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656213">
              <w:marLeft w:val="0"/>
              <w:marRight w:val="0"/>
              <w:marTop w:val="0"/>
              <w:marBottom w:val="0"/>
              <w:divBdr>
                <w:top w:val="none" w:sz="0" w:space="0" w:color="auto"/>
                <w:left w:val="none" w:sz="0" w:space="0" w:color="auto"/>
                <w:bottom w:val="none" w:sz="0" w:space="0" w:color="auto"/>
                <w:right w:val="none" w:sz="0" w:space="0" w:color="auto"/>
              </w:divBdr>
              <w:divsChild>
                <w:div w:id="52121588">
                  <w:marLeft w:val="0"/>
                  <w:marRight w:val="0"/>
                  <w:marTop w:val="0"/>
                  <w:marBottom w:val="0"/>
                  <w:divBdr>
                    <w:top w:val="none" w:sz="0" w:space="0" w:color="auto"/>
                    <w:left w:val="none" w:sz="0" w:space="0" w:color="auto"/>
                    <w:bottom w:val="none" w:sz="0" w:space="0" w:color="auto"/>
                    <w:right w:val="none" w:sz="0" w:space="0" w:color="auto"/>
                  </w:divBdr>
                </w:div>
                <w:div w:id="368536217">
                  <w:marLeft w:val="0"/>
                  <w:marRight w:val="0"/>
                  <w:marTop w:val="0"/>
                  <w:marBottom w:val="0"/>
                  <w:divBdr>
                    <w:top w:val="none" w:sz="0" w:space="0" w:color="auto"/>
                    <w:left w:val="none" w:sz="0" w:space="0" w:color="auto"/>
                    <w:bottom w:val="none" w:sz="0" w:space="0" w:color="auto"/>
                    <w:right w:val="none" w:sz="0" w:space="0" w:color="auto"/>
                  </w:divBdr>
                  <w:divsChild>
                    <w:div w:id="1947422763">
                      <w:marLeft w:val="0"/>
                      <w:marRight w:val="0"/>
                      <w:marTop w:val="0"/>
                      <w:marBottom w:val="0"/>
                      <w:divBdr>
                        <w:top w:val="none" w:sz="0" w:space="0" w:color="auto"/>
                        <w:left w:val="none" w:sz="0" w:space="0" w:color="auto"/>
                        <w:bottom w:val="none" w:sz="0" w:space="0" w:color="auto"/>
                        <w:right w:val="none" w:sz="0" w:space="0" w:color="auto"/>
                      </w:divBdr>
                    </w:div>
                  </w:divsChild>
                </w:div>
                <w:div w:id="437875288">
                  <w:marLeft w:val="0"/>
                  <w:marRight w:val="0"/>
                  <w:marTop w:val="0"/>
                  <w:marBottom w:val="0"/>
                  <w:divBdr>
                    <w:top w:val="none" w:sz="0" w:space="0" w:color="auto"/>
                    <w:left w:val="none" w:sz="0" w:space="0" w:color="auto"/>
                    <w:bottom w:val="none" w:sz="0" w:space="0" w:color="auto"/>
                    <w:right w:val="none" w:sz="0" w:space="0" w:color="auto"/>
                  </w:divBdr>
                  <w:divsChild>
                    <w:div w:id="642005694">
                      <w:marLeft w:val="0"/>
                      <w:marRight w:val="0"/>
                      <w:marTop w:val="0"/>
                      <w:marBottom w:val="0"/>
                      <w:divBdr>
                        <w:top w:val="none" w:sz="0" w:space="0" w:color="auto"/>
                        <w:left w:val="none" w:sz="0" w:space="0" w:color="auto"/>
                        <w:bottom w:val="none" w:sz="0" w:space="0" w:color="auto"/>
                        <w:right w:val="none" w:sz="0" w:space="0" w:color="auto"/>
                      </w:divBdr>
                    </w:div>
                  </w:divsChild>
                </w:div>
                <w:div w:id="921987015">
                  <w:marLeft w:val="0"/>
                  <w:marRight w:val="0"/>
                  <w:marTop w:val="0"/>
                  <w:marBottom w:val="0"/>
                  <w:divBdr>
                    <w:top w:val="none" w:sz="0" w:space="0" w:color="auto"/>
                    <w:left w:val="none" w:sz="0" w:space="0" w:color="auto"/>
                    <w:bottom w:val="none" w:sz="0" w:space="0" w:color="auto"/>
                    <w:right w:val="none" w:sz="0" w:space="0" w:color="auto"/>
                  </w:divBdr>
                  <w:divsChild>
                    <w:div w:id="1401291767">
                      <w:marLeft w:val="0"/>
                      <w:marRight w:val="0"/>
                      <w:marTop w:val="0"/>
                      <w:marBottom w:val="0"/>
                      <w:divBdr>
                        <w:top w:val="none" w:sz="0" w:space="0" w:color="auto"/>
                        <w:left w:val="none" w:sz="0" w:space="0" w:color="auto"/>
                        <w:bottom w:val="none" w:sz="0" w:space="0" w:color="auto"/>
                        <w:right w:val="none" w:sz="0" w:space="0" w:color="auto"/>
                      </w:divBdr>
                    </w:div>
                  </w:divsChild>
                </w:div>
                <w:div w:id="1442410813">
                  <w:marLeft w:val="0"/>
                  <w:marRight w:val="0"/>
                  <w:marTop w:val="0"/>
                  <w:marBottom w:val="0"/>
                  <w:divBdr>
                    <w:top w:val="none" w:sz="0" w:space="0" w:color="auto"/>
                    <w:left w:val="none" w:sz="0" w:space="0" w:color="auto"/>
                    <w:bottom w:val="none" w:sz="0" w:space="0" w:color="auto"/>
                    <w:right w:val="none" w:sz="0" w:space="0" w:color="auto"/>
                  </w:divBdr>
                  <w:divsChild>
                    <w:div w:id="1698119787">
                      <w:marLeft w:val="0"/>
                      <w:marRight w:val="0"/>
                      <w:marTop w:val="0"/>
                      <w:marBottom w:val="0"/>
                      <w:divBdr>
                        <w:top w:val="none" w:sz="0" w:space="0" w:color="auto"/>
                        <w:left w:val="none" w:sz="0" w:space="0" w:color="auto"/>
                        <w:bottom w:val="none" w:sz="0" w:space="0" w:color="auto"/>
                        <w:right w:val="none" w:sz="0" w:space="0" w:color="auto"/>
                      </w:divBdr>
                    </w:div>
                  </w:divsChild>
                </w:div>
                <w:div w:id="1824351354">
                  <w:marLeft w:val="0"/>
                  <w:marRight w:val="0"/>
                  <w:marTop w:val="0"/>
                  <w:marBottom w:val="0"/>
                  <w:divBdr>
                    <w:top w:val="none" w:sz="0" w:space="0" w:color="auto"/>
                    <w:left w:val="none" w:sz="0" w:space="0" w:color="auto"/>
                    <w:bottom w:val="none" w:sz="0" w:space="0" w:color="auto"/>
                    <w:right w:val="none" w:sz="0" w:space="0" w:color="auto"/>
                  </w:divBdr>
                  <w:divsChild>
                    <w:div w:id="1834949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8756807">
          <w:marLeft w:val="0"/>
          <w:marRight w:val="0"/>
          <w:marTop w:val="0"/>
          <w:marBottom w:val="0"/>
          <w:divBdr>
            <w:top w:val="none" w:sz="0" w:space="0" w:color="auto"/>
            <w:left w:val="none" w:sz="0" w:space="0" w:color="auto"/>
            <w:bottom w:val="none" w:sz="0" w:space="0" w:color="auto"/>
            <w:right w:val="none" w:sz="0" w:space="0" w:color="auto"/>
          </w:divBdr>
          <w:divsChild>
            <w:div w:id="979263232">
              <w:marLeft w:val="0"/>
              <w:marRight w:val="0"/>
              <w:marTop w:val="480"/>
              <w:marBottom w:val="240"/>
              <w:divBdr>
                <w:top w:val="none" w:sz="0" w:space="0" w:color="auto"/>
                <w:left w:val="none" w:sz="0" w:space="0" w:color="auto"/>
                <w:bottom w:val="none" w:sz="0" w:space="0" w:color="auto"/>
                <w:right w:val="none" w:sz="0" w:space="0" w:color="auto"/>
              </w:divBdr>
            </w:div>
            <w:div w:id="1808282699">
              <w:marLeft w:val="0"/>
              <w:marRight w:val="0"/>
              <w:marTop w:val="0"/>
              <w:marBottom w:val="0"/>
              <w:divBdr>
                <w:top w:val="none" w:sz="0" w:space="0" w:color="auto"/>
                <w:left w:val="none" w:sz="0" w:space="0" w:color="auto"/>
                <w:bottom w:val="none" w:sz="0" w:space="0" w:color="auto"/>
                <w:right w:val="none" w:sz="0" w:space="0" w:color="auto"/>
              </w:divBdr>
              <w:divsChild>
                <w:div w:id="517891096">
                  <w:marLeft w:val="0"/>
                  <w:marRight w:val="0"/>
                  <w:marTop w:val="0"/>
                  <w:marBottom w:val="0"/>
                  <w:divBdr>
                    <w:top w:val="none" w:sz="0" w:space="0" w:color="auto"/>
                    <w:left w:val="none" w:sz="0" w:space="0" w:color="auto"/>
                    <w:bottom w:val="none" w:sz="0" w:space="0" w:color="auto"/>
                    <w:right w:val="none" w:sz="0" w:space="0" w:color="auto"/>
                  </w:divBdr>
                </w:div>
                <w:div w:id="620889835">
                  <w:marLeft w:val="0"/>
                  <w:marRight w:val="0"/>
                  <w:marTop w:val="0"/>
                  <w:marBottom w:val="0"/>
                  <w:divBdr>
                    <w:top w:val="none" w:sz="0" w:space="0" w:color="auto"/>
                    <w:left w:val="none" w:sz="0" w:space="0" w:color="auto"/>
                    <w:bottom w:val="none" w:sz="0" w:space="0" w:color="auto"/>
                    <w:right w:val="none" w:sz="0" w:space="0" w:color="auto"/>
                  </w:divBdr>
                </w:div>
              </w:divsChild>
            </w:div>
            <w:div w:id="918707808">
              <w:marLeft w:val="0"/>
              <w:marRight w:val="0"/>
              <w:marTop w:val="0"/>
              <w:marBottom w:val="0"/>
              <w:divBdr>
                <w:top w:val="none" w:sz="0" w:space="0" w:color="auto"/>
                <w:left w:val="none" w:sz="0" w:space="0" w:color="auto"/>
                <w:bottom w:val="none" w:sz="0" w:space="0" w:color="auto"/>
                <w:right w:val="none" w:sz="0" w:space="0" w:color="auto"/>
              </w:divBdr>
              <w:divsChild>
                <w:div w:id="735712723">
                  <w:marLeft w:val="0"/>
                  <w:marRight w:val="0"/>
                  <w:marTop w:val="0"/>
                  <w:marBottom w:val="0"/>
                  <w:divBdr>
                    <w:top w:val="none" w:sz="0" w:space="0" w:color="auto"/>
                    <w:left w:val="none" w:sz="0" w:space="0" w:color="auto"/>
                    <w:bottom w:val="none" w:sz="0" w:space="0" w:color="auto"/>
                    <w:right w:val="none" w:sz="0" w:space="0" w:color="auto"/>
                  </w:divBdr>
                </w:div>
                <w:div w:id="1951551852">
                  <w:marLeft w:val="0"/>
                  <w:marRight w:val="0"/>
                  <w:marTop w:val="0"/>
                  <w:marBottom w:val="0"/>
                  <w:divBdr>
                    <w:top w:val="none" w:sz="0" w:space="0" w:color="auto"/>
                    <w:left w:val="none" w:sz="0" w:space="0" w:color="auto"/>
                    <w:bottom w:val="none" w:sz="0" w:space="0" w:color="auto"/>
                    <w:right w:val="none" w:sz="0" w:space="0" w:color="auto"/>
                  </w:divBdr>
                  <w:divsChild>
                    <w:div w:id="1114716147">
                      <w:marLeft w:val="0"/>
                      <w:marRight w:val="0"/>
                      <w:marTop w:val="0"/>
                      <w:marBottom w:val="0"/>
                      <w:divBdr>
                        <w:top w:val="none" w:sz="0" w:space="0" w:color="auto"/>
                        <w:left w:val="none" w:sz="0" w:space="0" w:color="auto"/>
                        <w:bottom w:val="none" w:sz="0" w:space="0" w:color="auto"/>
                        <w:right w:val="none" w:sz="0" w:space="0" w:color="auto"/>
                      </w:divBdr>
                    </w:div>
                  </w:divsChild>
                </w:div>
                <w:div w:id="1880818353">
                  <w:marLeft w:val="0"/>
                  <w:marRight w:val="0"/>
                  <w:marTop w:val="0"/>
                  <w:marBottom w:val="0"/>
                  <w:divBdr>
                    <w:top w:val="none" w:sz="0" w:space="0" w:color="auto"/>
                    <w:left w:val="none" w:sz="0" w:space="0" w:color="auto"/>
                    <w:bottom w:val="none" w:sz="0" w:space="0" w:color="auto"/>
                    <w:right w:val="none" w:sz="0" w:space="0" w:color="auto"/>
                  </w:divBdr>
                  <w:divsChild>
                    <w:div w:id="964123597">
                      <w:marLeft w:val="0"/>
                      <w:marRight w:val="0"/>
                      <w:marTop w:val="0"/>
                      <w:marBottom w:val="0"/>
                      <w:divBdr>
                        <w:top w:val="none" w:sz="0" w:space="0" w:color="auto"/>
                        <w:left w:val="none" w:sz="0" w:space="0" w:color="auto"/>
                        <w:bottom w:val="none" w:sz="0" w:space="0" w:color="auto"/>
                        <w:right w:val="none" w:sz="0" w:space="0" w:color="auto"/>
                      </w:divBdr>
                    </w:div>
                    <w:div w:id="2009819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587553">
              <w:marLeft w:val="0"/>
              <w:marRight w:val="0"/>
              <w:marTop w:val="0"/>
              <w:marBottom w:val="0"/>
              <w:divBdr>
                <w:top w:val="none" w:sz="0" w:space="0" w:color="auto"/>
                <w:left w:val="none" w:sz="0" w:space="0" w:color="auto"/>
                <w:bottom w:val="none" w:sz="0" w:space="0" w:color="auto"/>
                <w:right w:val="none" w:sz="0" w:space="0" w:color="auto"/>
              </w:divBdr>
              <w:divsChild>
                <w:div w:id="853037739">
                  <w:marLeft w:val="0"/>
                  <w:marRight w:val="0"/>
                  <w:marTop w:val="0"/>
                  <w:marBottom w:val="0"/>
                  <w:divBdr>
                    <w:top w:val="none" w:sz="0" w:space="0" w:color="auto"/>
                    <w:left w:val="none" w:sz="0" w:space="0" w:color="auto"/>
                    <w:bottom w:val="none" w:sz="0" w:space="0" w:color="auto"/>
                    <w:right w:val="none" w:sz="0" w:space="0" w:color="auto"/>
                  </w:divBdr>
                </w:div>
                <w:div w:id="1477262222">
                  <w:marLeft w:val="0"/>
                  <w:marRight w:val="0"/>
                  <w:marTop w:val="0"/>
                  <w:marBottom w:val="0"/>
                  <w:divBdr>
                    <w:top w:val="none" w:sz="0" w:space="0" w:color="auto"/>
                    <w:left w:val="none" w:sz="0" w:space="0" w:color="auto"/>
                    <w:bottom w:val="none" w:sz="0" w:space="0" w:color="auto"/>
                    <w:right w:val="none" w:sz="0" w:space="0" w:color="auto"/>
                  </w:divBdr>
                  <w:divsChild>
                    <w:div w:id="2099399387">
                      <w:marLeft w:val="0"/>
                      <w:marRight w:val="0"/>
                      <w:marTop w:val="0"/>
                      <w:marBottom w:val="0"/>
                      <w:divBdr>
                        <w:top w:val="none" w:sz="0" w:space="0" w:color="auto"/>
                        <w:left w:val="none" w:sz="0" w:space="0" w:color="auto"/>
                        <w:bottom w:val="none" w:sz="0" w:space="0" w:color="auto"/>
                        <w:right w:val="none" w:sz="0" w:space="0" w:color="auto"/>
                      </w:divBdr>
                    </w:div>
                  </w:divsChild>
                </w:div>
                <w:div w:id="159661129">
                  <w:marLeft w:val="0"/>
                  <w:marRight w:val="0"/>
                  <w:marTop w:val="0"/>
                  <w:marBottom w:val="0"/>
                  <w:divBdr>
                    <w:top w:val="none" w:sz="0" w:space="0" w:color="auto"/>
                    <w:left w:val="none" w:sz="0" w:space="0" w:color="auto"/>
                    <w:bottom w:val="none" w:sz="0" w:space="0" w:color="auto"/>
                    <w:right w:val="none" w:sz="0" w:space="0" w:color="auto"/>
                  </w:divBdr>
                  <w:divsChild>
                    <w:div w:id="1184594983">
                      <w:marLeft w:val="0"/>
                      <w:marRight w:val="0"/>
                      <w:marTop w:val="0"/>
                      <w:marBottom w:val="0"/>
                      <w:divBdr>
                        <w:top w:val="none" w:sz="0" w:space="0" w:color="auto"/>
                        <w:left w:val="none" w:sz="0" w:space="0" w:color="auto"/>
                        <w:bottom w:val="none" w:sz="0" w:space="0" w:color="auto"/>
                        <w:right w:val="none" w:sz="0" w:space="0" w:color="auto"/>
                      </w:divBdr>
                    </w:div>
                  </w:divsChild>
                </w:div>
                <w:div w:id="1951619579">
                  <w:marLeft w:val="0"/>
                  <w:marRight w:val="0"/>
                  <w:marTop w:val="0"/>
                  <w:marBottom w:val="0"/>
                  <w:divBdr>
                    <w:top w:val="none" w:sz="0" w:space="0" w:color="auto"/>
                    <w:left w:val="none" w:sz="0" w:space="0" w:color="auto"/>
                    <w:bottom w:val="none" w:sz="0" w:space="0" w:color="auto"/>
                    <w:right w:val="none" w:sz="0" w:space="0" w:color="auto"/>
                  </w:divBdr>
                  <w:divsChild>
                    <w:div w:id="1293514803">
                      <w:marLeft w:val="0"/>
                      <w:marRight w:val="0"/>
                      <w:marTop w:val="0"/>
                      <w:marBottom w:val="0"/>
                      <w:divBdr>
                        <w:top w:val="none" w:sz="0" w:space="0" w:color="auto"/>
                        <w:left w:val="none" w:sz="0" w:space="0" w:color="auto"/>
                        <w:bottom w:val="none" w:sz="0" w:space="0" w:color="auto"/>
                        <w:right w:val="none" w:sz="0" w:space="0" w:color="auto"/>
                      </w:divBdr>
                    </w:div>
                    <w:div w:id="1606767747">
                      <w:marLeft w:val="0"/>
                      <w:marRight w:val="0"/>
                      <w:marTop w:val="0"/>
                      <w:marBottom w:val="0"/>
                      <w:divBdr>
                        <w:top w:val="none" w:sz="0" w:space="0" w:color="auto"/>
                        <w:left w:val="none" w:sz="0" w:space="0" w:color="auto"/>
                        <w:bottom w:val="none" w:sz="0" w:space="0" w:color="auto"/>
                        <w:right w:val="none" w:sz="0" w:space="0" w:color="auto"/>
                      </w:divBdr>
                    </w:div>
                    <w:div w:id="1487622114">
                      <w:marLeft w:val="0"/>
                      <w:marRight w:val="0"/>
                      <w:marTop w:val="0"/>
                      <w:marBottom w:val="0"/>
                      <w:divBdr>
                        <w:top w:val="none" w:sz="0" w:space="0" w:color="auto"/>
                        <w:left w:val="none" w:sz="0" w:space="0" w:color="auto"/>
                        <w:bottom w:val="none" w:sz="0" w:space="0" w:color="auto"/>
                        <w:right w:val="none" w:sz="0" w:space="0" w:color="auto"/>
                      </w:divBdr>
                    </w:div>
                    <w:div w:id="643511474">
                      <w:marLeft w:val="0"/>
                      <w:marRight w:val="0"/>
                      <w:marTop w:val="0"/>
                      <w:marBottom w:val="0"/>
                      <w:divBdr>
                        <w:top w:val="none" w:sz="0" w:space="0" w:color="auto"/>
                        <w:left w:val="none" w:sz="0" w:space="0" w:color="auto"/>
                        <w:bottom w:val="none" w:sz="0" w:space="0" w:color="auto"/>
                        <w:right w:val="none" w:sz="0" w:space="0" w:color="auto"/>
                      </w:divBdr>
                    </w:div>
                    <w:div w:id="758478524">
                      <w:marLeft w:val="0"/>
                      <w:marRight w:val="0"/>
                      <w:marTop w:val="0"/>
                      <w:marBottom w:val="0"/>
                      <w:divBdr>
                        <w:top w:val="none" w:sz="0" w:space="0" w:color="auto"/>
                        <w:left w:val="none" w:sz="0" w:space="0" w:color="auto"/>
                        <w:bottom w:val="none" w:sz="0" w:space="0" w:color="auto"/>
                        <w:right w:val="none" w:sz="0" w:space="0" w:color="auto"/>
                      </w:divBdr>
                    </w:div>
                    <w:div w:id="706027465">
                      <w:marLeft w:val="0"/>
                      <w:marRight w:val="0"/>
                      <w:marTop w:val="0"/>
                      <w:marBottom w:val="0"/>
                      <w:divBdr>
                        <w:top w:val="none" w:sz="0" w:space="0" w:color="auto"/>
                        <w:left w:val="none" w:sz="0" w:space="0" w:color="auto"/>
                        <w:bottom w:val="none" w:sz="0" w:space="0" w:color="auto"/>
                        <w:right w:val="none" w:sz="0" w:space="0" w:color="auto"/>
                      </w:divBdr>
                    </w:div>
                  </w:divsChild>
                </w:div>
                <w:div w:id="646975074">
                  <w:marLeft w:val="0"/>
                  <w:marRight w:val="0"/>
                  <w:marTop w:val="0"/>
                  <w:marBottom w:val="0"/>
                  <w:divBdr>
                    <w:top w:val="none" w:sz="0" w:space="0" w:color="auto"/>
                    <w:left w:val="none" w:sz="0" w:space="0" w:color="auto"/>
                    <w:bottom w:val="none" w:sz="0" w:space="0" w:color="auto"/>
                    <w:right w:val="none" w:sz="0" w:space="0" w:color="auto"/>
                  </w:divBdr>
                  <w:divsChild>
                    <w:div w:id="425853896">
                      <w:marLeft w:val="0"/>
                      <w:marRight w:val="0"/>
                      <w:marTop w:val="0"/>
                      <w:marBottom w:val="0"/>
                      <w:divBdr>
                        <w:top w:val="none" w:sz="0" w:space="0" w:color="auto"/>
                        <w:left w:val="none" w:sz="0" w:space="0" w:color="auto"/>
                        <w:bottom w:val="none" w:sz="0" w:space="0" w:color="auto"/>
                        <w:right w:val="none" w:sz="0" w:space="0" w:color="auto"/>
                      </w:divBdr>
                    </w:div>
                  </w:divsChild>
                </w:div>
                <w:div w:id="375471326">
                  <w:marLeft w:val="0"/>
                  <w:marRight w:val="0"/>
                  <w:marTop w:val="0"/>
                  <w:marBottom w:val="0"/>
                  <w:divBdr>
                    <w:top w:val="none" w:sz="0" w:space="0" w:color="auto"/>
                    <w:left w:val="none" w:sz="0" w:space="0" w:color="auto"/>
                    <w:bottom w:val="none" w:sz="0" w:space="0" w:color="auto"/>
                    <w:right w:val="none" w:sz="0" w:space="0" w:color="auto"/>
                  </w:divBdr>
                  <w:divsChild>
                    <w:div w:id="1382246845">
                      <w:marLeft w:val="0"/>
                      <w:marRight w:val="0"/>
                      <w:marTop w:val="0"/>
                      <w:marBottom w:val="0"/>
                      <w:divBdr>
                        <w:top w:val="none" w:sz="0" w:space="0" w:color="auto"/>
                        <w:left w:val="none" w:sz="0" w:space="0" w:color="auto"/>
                        <w:bottom w:val="none" w:sz="0" w:space="0" w:color="auto"/>
                        <w:right w:val="none" w:sz="0" w:space="0" w:color="auto"/>
                      </w:divBdr>
                    </w:div>
                  </w:divsChild>
                </w:div>
                <w:div w:id="1799102809">
                  <w:marLeft w:val="0"/>
                  <w:marRight w:val="0"/>
                  <w:marTop w:val="0"/>
                  <w:marBottom w:val="0"/>
                  <w:divBdr>
                    <w:top w:val="none" w:sz="0" w:space="0" w:color="auto"/>
                    <w:left w:val="none" w:sz="0" w:space="0" w:color="auto"/>
                    <w:bottom w:val="none" w:sz="0" w:space="0" w:color="auto"/>
                    <w:right w:val="none" w:sz="0" w:space="0" w:color="auto"/>
                  </w:divBdr>
                  <w:divsChild>
                    <w:div w:id="544877680">
                      <w:marLeft w:val="0"/>
                      <w:marRight w:val="0"/>
                      <w:marTop w:val="0"/>
                      <w:marBottom w:val="0"/>
                      <w:divBdr>
                        <w:top w:val="none" w:sz="0" w:space="0" w:color="auto"/>
                        <w:left w:val="none" w:sz="0" w:space="0" w:color="auto"/>
                        <w:bottom w:val="none" w:sz="0" w:space="0" w:color="auto"/>
                        <w:right w:val="none" w:sz="0" w:space="0" w:color="auto"/>
                      </w:divBdr>
                    </w:div>
                  </w:divsChild>
                </w:div>
                <w:div w:id="923143403">
                  <w:marLeft w:val="0"/>
                  <w:marRight w:val="0"/>
                  <w:marTop w:val="0"/>
                  <w:marBottom w:val="0"/>
                  <w:divBdr>
                    <w:top w:val="none" w:sz="0" w:space="0" w:color="auto"/>
                    <w:left w:val="none" w:sz="0" w:space="0" w:color="auto"/>
                    <w:bottom w:val="none" w:sz="0" w:space="0" w:color="auto"/>
                    <w:right w:val="none" w:sz="0" w:space="0" w:color="auto"/>
                  </w:divBdr>
                  <w:divsChild>
                    <w:div w:id="1621184662">
                      <w:marLeft w:val="0"/>
                      <w:marRight w:val="0"/>
                      <w:marTop w:val="0"/>
                      <w:marBottom w:val="0"/>
                      <w:divBdr>
                        <w:top w:val="none" w:sz="0" w:space="0" w:color="auto"/>
                        <w:left w:val="none" w:sz="0" w:space="0" w:color="auto"/>
                        <w:bottom w:val="none" w:sz="0" w:space="0" w:color="auto"/>
                        <w:right w:val="none" w:sz="0" w:space="0" w:color="auto"/>
                      </w:divBdr>
                    </w:div>
                  </w:divsChild>
                </w:div>
                <w:div w:id="1698501947">
                  <w:marLeft w:val="0"/>
                  <w:marRight w:val="0"/>
                  <w:marTop w:val="0"/>
                  <w:marBottom w:val="0"/>
                  <w:divBdr>
                    <w:top w:val="none" w:sz="0" w:space="0" w:color="auto"/>
                    <w:left w:val="none" w:sz="0" w:space="0" w:color="auto"/>
                    <w:bottom w:val="none" w:sz="0" w:space="0" w:color="auto"/>
                    <w:right w:val="none" w:sz="0" w:space="0" w:color="auto"/>
                  </w:divBdr>
                  <w:divsChild>
                    <w:div w:id="639191822">
                      <w:marLeft w:val="0"/>
                      <w:marRight w:val="0"/>
                      <w:marTop w:val="0"/>
                      <w:marBottom w:val="0"/>
                      <w:divBdr>
                        <w:top w:val="none" w:sz="0" w:space="0" w:color="auto"/>
                        <w:left w:val="none" w:sz="0" w:space="0" w:color="auto"/>
                        <w:bottom w:val="none" w:sz="0" w:space="0" w:color="auto"/>
                        <w:right w:val="none" w:sz="0" w:space="0" w:color="auto"/>
                      </w:divBdr>
                    </w:div>
                  </w:divsChild>
                </w:div>
                <w:div w:id="558588464">
                  <w:marLeft w:val="0"/>
                  <w:marRight w:val="0"/>
                  <w:marTop w:val="0"/>
                  <w:marBottom w:val="0"/>
                  <w:divBdr>
                    <w:top w:val="none" w:sz="0" w:space="0" w:color="auto"/>
                    <w:left w:val="none" w:sz="0" w:space="0" w:color="auto"/>
                    <w:bottom w:val="none" w:sz="0" w:space="0" w:color="auto"/>
                    <w:right w:val="none" w:sz="0" w:space="0" w:color="auto"/>
                  </w:divBdr>
                  <w:divsChild>
                    <w:div w:id="2016569636">
                      <w:marLeft w:val="0"/>
                      <w:marRight w:val="0"/>
                      <w:marTop w:val="0"/>
                      <w:marBottom w:val="0"/>
                      <w:divBdr>
                        <w:top w:val="none" w:sz="0" w:space="0" w:color="auto"/>
                        <w:left w:val="none" w:sz="0" w:space="0" w:color="auto"/>
                        <w:bottom w:val="none" w:sz="0" w:space="0" w:color="auto"/>
                        <w:right w:val="none" w:sz="0" w:space="0" w:color="auto"/>
                      </w:divBdr>
                    </w:div>
                  </w:divsChild>
                </w:div>
                <w:div w:id="1935161976">
                  <w:marLeft w:val="0"/>
                  <w:marRight w:val="0"/>
                  <w:marTop w:val="0"/>
                  <w:marBottom w:val="0"/>
                  <w:divBdr>
                    <w:top w:val="none" w:sz="0" w:space="0" w:color="auto"/>
                    <w:left w:val="none" w:sz="0" w:space="0" w:color="auto"/>
                    <w:bottom w:val="none" w:sz="0" w:space="0" w:color="auto"/>
                    <w:right w:val="none" w:sz="0" w:space="0" w:color="auto"/>
                  </w:divBdr>
                  <w:divsChild>
                    <w:div w:id="2015642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258247">
              <w:marLeft w:val="0"/>
              <w:marRight w:val="0"/>
              <w:marTop w:val="0"/>
              <w:marBottom w:val="0"/>
              <w:divBdr>
                <w:top w:val="none" w:sz="0" w:space="0" w:color="auto"/>
                <w:left w:val="none" w:sz="0" w:space="0" w:color="auto"/>
                <w:bottom w:val="none" w:sz="0" w:space="0" w:color="auto"/>
                <w:right w:val="none" w:sz="0" w:space="0" w:color="auto"/>
              </w:divBdr>
              <w:divsChild>
                <w:div w:id="976833059">
                  <w:marLeft w:val="0"/>
                  <w:marRight w:val="0"/>
                  <w:marTop w:val="0"/>
                  <w:marBottom w:val="0"/>
                  <w:divBdr>
                    <w:top w:val="none" w:sz="0" w:space="0" w:color="auto"/>
                    <w:left w:val="none" w:sz="0" w:space="0" w:color="auto"/>
                    <w:bottom w:val="none" w:sz="0" w:space="0" w:color="auto"/>
                    <w:right w:val="none" w:sz="0" w:space="0" w:color="auto"/>
                  </w:divBdr>
                </w:div>
                <w:div w:id="1665277791">
                  <w:marLeft w:val="0"/>
                  <w:marRight w:val="0"/>
                  <w:marTop w:val="0"/>
                  <w:marBottom w:val="0"/>
                  <w:divBdr>
                    <w:top w:val="none" w:sz="0" w:space="0" w:color="auto"/>
                    <w:left w:val="none" w:sz="0" w:space="0" w:color="auto"/>
                    <w:bottom w:val="none" w:sz="0" w:space="0" w:color="auto"/>
                    <w:right w:val="none" w:sz="0" w:space="0" w:color="auto"/>
                  </w:divBdr>
                  <w:divsChild>
                    <w:div w:id="813526837">
                      <w:marLeft w:val="0"/>
                      <w:marRight w:val="0"/>
                      <w:marTop w:val="0"/>
                      <w:marBottom w:val="0"/>
                      <w:divBdr>
                        <w:top w:val="none" w:sz="0" w:space="0" w:color="auto"/>
                        <w:left w:val="none" w:sz="0" w:space="0" w:color="auto"/>
                        <w:bottom w:val="none" w:sz="0" w:space="0" w:color="auto"/>
                        <w:right w:val="none" w:sz="0" w:space="0" w:color="auto"/>
                      </w:divBdr>
                    </w:div>
                  </w:divsChild>
                </w:div>
                <w:div w:id="1682008660">
                  <w:marLeft w:val="0"/>
                  <w:marRight w:val="0"/>
                  <w:marTop w:val="0"/>
                  <w:marBottom w:val="0"/>
                  <w:divBdr>
                    <w:top w:val="none" w:sz="0" w:space="0" w:color="auto"/>
                    <w:left w:val="none" w:sz="0" w:space="0" w:color="auto"/>
                    <w:bottom w:val="none" w:sz="0" w:space="0" w:color="auto"/>
                    <w:right w:val="none" w:sz="0" w:space="0" w:color="auto"/>
                  </w:divBdr>
                  <w:divsChild>
                    <w:div w:id="555774560">
                      <w:marLeft w:val="0"/>
                      <w:marRight w:val="0"/>
                      <w:marTop w:val="0"/>
                      <w:marBottom w:val="0"/>
                      <w:divBdr>
                        <w:top w:val="none" w:sz="0" w:space="0" w:color="auto"/>
                        <w:left w:val="none" w:sz="0" w:space="0" w:color="auto"/>
                        <w:bottom w:val="none" w:sz="0" w:space="0" w:color="auto"/>
                        <w:right w:val="none" w:sz="0" w:space="0" w:color="auto"/>
                      </w:divBdr>
                    </w:div>
                  </w:divsChild>
                </w:div>
                <w:div w:id="1817991592">
                  <w:marLeft w:val="0"/>
                  <w:marRight w:val="0"/>
                  <w:marTop w:val="0"/>
                  <w:marBottom w:val="0"/>
                  <w:divBdr>
                    <w:top w:val="none" w:sz="0" w:space="0" w:color="auto"/>
                    <w:left w:val="none" w:sz="0" w:space="0" w:color="auto"/>
                    <w:bottom w:val="none" w:sz="0" w:space="0" w:color="auto"/>
                    <w:right w:val="none" w:sz="0" w:space="0" w:color="auto"/>
                  </w:divBdr>
                  <w:divsChild>
                    <w:div w:id="1282809037">
                      <w:marLeft w:val="0"/>
                      <w:marRight w:val="0"/>
                      <w:marTop w:val="0"/>
                      <w:marBottom w:val="0"/>
                      <w:divBdr>
                        <w:top w:val="none" w:sz="0" w:space="0" w:color="auto"/>
                        <w:left w:val="none" w:sz="0" w:space="0" w:color="auto"/>
                        <w:bottom w:val="none" w:sz="0" w:space="0" w:color="auto"/>
                        <w:right w:val="none" w:sz="0" w:space="0" w:color="auto"/>
                      </w:divBdr>
                    </w:div>
                  </w:divsChild>
                </w:div>
                <w:div w:id="385908242">
                  <w:marLeft w:val="0"/>
                  <w:marRight w:val="0"/>
                  <w:marTop w:val="0"/>
                  <w:marBottom w:val="0"/>
                  <w:divBdr>
                    <w:top w:val="none" w:sz="0" w:space="0" w:color="auto"/>
                    <w:left w:val="none" w:sz="0" w:space="0" w:color="auto"/>
                    <w:bottom w:val="none" w:sz="0" w:space="0" w:color="auto"/>
                    <w:right w:val="none" w:sz="0" w:space="0" w:color="auto"/>
                  </w:divBdr>
                  <w:divsChild>
                    <w:div w:id="904991362">
                      <w:marLeft w:val="0"/>
                      <w:marRight w:val="0"/>
                      <w:marTop w:val="0"/>
                      <w:marBottom w:val="0"/>
                      <w:divBdr>
                        <w:top w:val="none" w:sz="0" w:space="0" w:color="auto"/>
                        <w:left w:val="none" w:sz="0" w:space="0" w:color="auto"/>
                        <w:bottom w:val="none" w:sz="0" w:space="0" w:color="auto"/>
                        <w:right w:val="none" w:sz="0" w:space="0" w:color="auto"/>
                      </w:divBdr>
                    </w:div>
                  </w:divsChild>
                </w:div>
                <w:div w:id="1489442190">
                  <w:marLeft w:val="0"/>
                  <w:marRight w:val="0"/>
                  <w:marTop w:val="0"/>
                  <w:marBottom w:val="0"/>
                  <w:divBdr>
                    <w:top w:val="none" w:sz="0" w:space="0" w:color="auto"/>
                    <w:left w:val="none" w:sz="0" w:space="0" w:color="auto"/>
                    <w:bottom w:val="none" w:sz="0" w:space="0" w:color="auto"/>
                    <w:right w:val="none" w:sz="0" w:space="0" w:color="auto"/>
                  </w:divBdr>
                  <w:divsChild>
                    <w:div w:id="805467186">
                      <w:marLeft w:val="0"/>
                      <w:marRight w:val="0"/>
                      <w:marTop w:val="0"/>
                      <w:marBottom w:val="0"/>
                      <w:divBdr>
                        <w:top w:val="none" w:sz="0" w:space="0" w:color="auto"/>
                        <w:left w:val="none" w:sz="0" w:space="0" w:color="auto"/>
                        <w:bottom w:val="none" w:sz="0" w:space="0" w:color="auto"/>
                        <w:right w:val="none" w:sz="0" w:space="0" w:color="auto"/>
                      </w:divBdr>
                    </w:div>
                  </w:divsChild>
                </w:div>
                <w:div w:id="1673412745">
                  <w:marLeft w:val="0"/>
                  <w:marRight w:val="0"/>
                  <w:marTop w:val="0"/>
                  <w:marBottom w:val="0"/>
                  <w:divBdr>
                    <w:top w:val="none" w:sz="0" w:space="0" w:color="auto"/>
                    <w:left w:val="none" w:sz="0" w:space="0" w:color="auto"/>
                    <w:bottom w:val="none" w:sz="0" w:space="0" w:color="auto"/>
                    <w:right w:val="none" w:sz="0" w:space="0" w:color="auto"/>
                  </w:divBdr>
                  <w:divsChild>
                    <w:div w:id="26566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9176113">
              <w:marLeft w:val="0"/>
              <w:marRight w:val="0"/>
              <w:marTop w:val="0"/>
              <w:marBottom w:val="0"/>
              <w:divBdr>
                <w:top w:val="none" w:sz="0" w:space="0" w:color="auto"/>
                <w:left w:val="none" w:sz="0" w:space="0" w:color="auto"/>
                <w:bottom w:val="none" w:sz="0" w:space="0" w:color="auto"/>
                <w:right w:val="none" w:sz="0" w:space="0" w:color="auto"/>
              </w:divBdr>
              <w:divsChild>
                <w:div w:id="1335109706">
                  <w:marLeft w:val="0"/>
                  <w:marRight w:val="0"/>
                  <w:marTop w:val="0"/>
                  <w:marBottom w:val="0"/>
                  <w:divBdr>
                    <w:top w:val="none" w:sz="0" w:space="0" w:color="auto"/>
                    <w:left w:val="none" w:sz="0" w:space="0" w:color="auto"/>
                    <w:bottom w:val="none" w:sz="0" w:space="0" w:color="auto"/>
                    <w:right w:val="none" w:sz="0" w:space="0" w:color="auto"/>
                  </w:divBdr>
                </w:div>
                <w:div w:id="60636658">
                  <w:marLeft w:val="0"/>
                  <w:marRight w:val="0"/>
                  <w:marTop w:val="0"/>
                  <w:marBottom w:val="0"/>
                  <w:divBdr>
                    <w:top w:val="none" w:sz="0" w:space="0" w:color="auto"/>
                    <w:left w:val="none" w:sz="0" w:space="0" w:color="auto"/>
                    <w:bottom w:val="none" w:sz="0" w:space="0" w:color="auto"/>
                    <w:right w:val="none" w:sz="0" w:space="0" w:color="auto"/>
                  </w:divBdr>
                  <w:divsChild>
                    <w:div w:id="1077553361">
                      <w:marLeft w:val="0"/>
                      <w:marRight w:val="0"/>
                      <w:marTop w:val="0"/>
                      <w:marBottom w:val="0"/>
                      <w:divBdr>
                        <w:top w:val="none" w:sz="0" w:space="0" w:color="auto"/>
                        <w:left w:val="none" w:sz="0" w:space="0" w:color="auto"/>
                        <w:bottom w:val="none" w:sz="0" w:space="0" w:color="auto"/>
                        <w:right w:val="none" w:sz="0" w:space="0" w:color="auto"/>
                      </w:divBdr>
                    </w:div>
                    <w:div w:id="1797334609">
                      <w:marLeft w:val="0"/>
                      <w:marRight w:val="0"/>
                      <w:marTop w:val="0"/>
                      <w:marBottom w:val="0"/>
                      <w:divBdr>
                        <w:top w:val="none" w:sz="0" w:space="0" w:color="auto"/>
                        <w:left w:val="none" w:sz="0" w:space="0" w:color="auto"/>
                        <w:bottom w:val="none" w:sz="0" w:space="0" w:color="auto"/>
                        <w:right w:val="none" w:sz="0" w:space="0" w:color="auto"/>
                      </w:divBdr>
                    </w:div>
                    <w:div w:id="193276711">
                      <w:marLeft w:val="0"/>
                      <w:marRight w:val="0"/>
                      <w:marTop w:val="0"/>
                      <w:marBottom w:val="0"/>
                      <w:divBdr>
                        <w:top w:val="none" w:sz="0" w:space="0" w:color="auto"/>
                        <w:left w:val="none" w:sz="0" w:space="0" w:color="auto"/>
                        <w:bottom w:val="none" w:sz="0" w:space="0" w:color="auto"/>
                        <w:right w:val="none" w:sz="0" w:space="0" w:color="auto"/>
                      </w:divBdr>
                    </w:div>
                    <w:div w:id="2077705607">
                      <w:marLeft w:val="0"/>
                      <w:marRight w:val="0"/>
                      <w:marTop w:val="0"/>
                      <w:marBottom w:val="0"/>
                      <w:divBdr>
                        <w:top w:val="none" w:sz="0" w:space="0" w:color="auto"/>
                        <w:left w:val="none" w:sz="0" w:space="0" w:color="auto"/>
                        <w:bottom w:val="none" w:sz="0" w:space="0" w:color="auto"/>
                        <w:right w:val="none" w:sz="0" w:space="0" w:color="auto"/>
                      </w:divBdr>
                    </w:div>
                    <w:div w:id="1767532715">
                      <w:marLeft w:val="0"/>
                      <w:marRight w:val="0"/>
                      <w:marTop w:val="0"/>
                      <w:marBottom w:val="0"/>
                      <w:divBdr>
                        <w:top w:val="none" w:sz="0" w:space="0" w:color="auto"/>
                        <w:left w:val="none" w:sz="0" w:space="0" w:color="auto"/>
                        <w:bottom w:val="none" w:sz="0" w:space="0" w:color="auto"/>
                        <w:right w:val="none" w:sz="0" w:space="0" w:color="auto"/>
                      </w:divBdr>
                    </w:div>
                  </w:divsChild>
                </w:div>
                <w:div w:id="1010720169">
                  <w:marLeft w:val="0"/>
                  <w:marRight w:val="0"/>
                  <w:marTop w:val="0"/>
                  <w:marBottom w:val="0"/>
                  <w:divBdr>
                    <w:top w:val="none" w:sz="0" w:space="0" w:color="auto"/>
                    <w:left w:val="none" w:sz="0" w:space="0" w:color="auto"/>
                    <w:bottom w:val="none" w:sz="0" w:space="0" w:color="auto"/>
                    <w:right w:val="none" w:sz="0" w:space="0" w:color="auto"/>
                  </w:divBdr>
                  <w:divsChild>
                    <w:div w:id="202330119">
                      <w:marLeft w:val="0"/>
                      <w:marRight w:val="0"/>
                      <w:marTop w:val="0"/>
                      <w:marBottom w:val="0"/>
                      <w:divBdr>
                        <w:top w:val="none" w:sz="0" w:space="0" w:color="auto"/>
                        <w:left w:val="none" w:sz="0" w:space="0" w:color="auto"/>
                        <w:bottom w:val="none" w:sz="0" w:space="0" w:color="auto"/>
                        <w:right w:val="none" w:sz="0" w:space="0" w:color="auto"/>
                      </w:divBdr>
                    </w:div>
                  </w:divsChild>
                </w:div>
                <w:div w:id="986742702">
                  <w:marLeft w:val="0"/>
                  <w:marRight w:val="0"/>
                  <w:marTop w:val="0"/>
                  <w:marBottom w:val="0"/>
                  <w:divBdr>
                    <w:top w:val="none" w:sz="0" w:space="0" w:color="auto"/>
                    <w:left w:val="none" w:sz="0" w:space="0" w:color="auto"/>
                    <w:bottom w:val="none" w:sz="0" w:space="0" w:color="auto"/>
                    <w:right w:val="none" w:sz="0" w:space="0" w:color="auto"/>
                  </w:divBdr>
                  <w:divsChild>
                    <w:div w:id="894779208">
                      <w:marLeft w:val="0"/>
                      <w:marRight w:val="0"/>
                      <w:marTop w:val="0"/>
                      <w:marBottom w:val="0"/>
                      <w:divBdr>
                        <w:top w:val="none" w:sz="0" w:space="0" w:color="auto"/>
                        <w:left w:val="none" w:sz="0" w:space="0" w:color="auto"/>
                        <w:bottom w:val="none" w:sz="0" w:space="0" w:color="auto"/>
                        <w:right w:val="none" w:sz="0" w:space="0" w:color="auto"/>
                      </w:divBdr>
                    </w:div>
                  </w:divsChild>
                </w:div>
                <w:div w:id="494808296">
                  <w:marLeft w:val="0"/>
                  <w:marRight w:val="0"/>
                  <w:marTop w:val="0"/>
                  <w:marBottom w:val="0"/>
                  <w:divBdr>
                    <w:top w:val="none" w:sz="0" w:space="0" w:color="auto"/>
                    <w:left w:val="none" w:sz="0" w:space="0" w:color="auto"/>
                    <w:bottom w:val="none" w:sz="0" w:space="0" w:color="auto"/>
                    <w:right w:val="none" w:sz="0" w:space="0" w:color="auto"/>
                  </w:divBdr>
                  <w:divsChild>
                    <w:div w:id="1391076712">
                      <w:marLeft w:val="0"/>
                      <w:marRight w:val="0"/>
                      <w:marTop w:val="0"/>
                      <w:marBottom w:val="0"/>
                      <w:divBdr>
                        <w:top w:val="none" w:sz="0" w:space="0" w:color="auto"/>
                        <w:left w:val="none" w:sz="0" w:space="0" w:color="auto"/>
                        <w:bottom w:val="none" w:sz="0" w:space="0" w:color="auto"/>
                        <w:right w:val="none" w:sz="0" w:space="0" w:color="auto"/>
                      </w:divBdr>
                    </w:div>
                  </w:divsChild>
                </w:div>
                <w:div w:id="32653042">
                  <w:marLeft w:val="0"/>
                  <w:marRight w:val="0"/>
                  <w:marTop w:val="0"/>
                  <w:marBottom w:val="0"/>
                  <w:divBdr>
                    <w:top w:val="none" w:sz="0" w:space="0" w:color="auto"/>
                    <w:left w:val="none" w:sz="0" w:space="0" w:color="auto"/>
                    <w:bottom w:val="none" w:sz="0" w:space="0" w:color="auto"/>
                    <w:right w:val="none" w:sz="0" w:space="0" w:color="auto"/>
                  </w:divBdr>
                  <w:divsChild>
                    <w:div w:id="1571043305">
                      <w:marLeft w:val="0"/>
                      <w:marRight w:val="0"/>
                      <w:marTop w:val="0"/>
                      <w:marBottom w:val="0"/>
                      <w:divBdr>
                        <w:top w:val="none" w:sz="0" w:space="0" w:color="auto"/>
                        <w:left w:val="none" w:sz="0" w:space="0" w:color="auto"/>
                        <w:bottom w:val="none" w:sz="0" w:space="0" w:color="auto"/>
                        <w:right w:val="none" w:sz="0" w:space="0" w:color="auto"/>
                      </w:divBdr>
                    </w:div>
                  </w:divsChild>
                </w:div>
                <w:div w:id="1674915287">
                  <w:marLeft w:val="0"/>
                  <w:marRight w:val="0"/>
                  <w:marTop w:val="0"/>
                  <w:marBottom w:val="0"/>
                  <w:divBdr>
                    <w:top w:val="none" w:sz="0" w:space="0" w:color="auto"/>
                    <w:left w:val="none" w:sz="0" w:space="0" w:color="auto"/>
                    <w:bottom w:val="none" w:sz="0" w:space="0" w:color="auto"/>
                    <w:right w:val="none" w:sz="0" w:space="0" w:color="auto"/>
                  </w:divBdr>
                  <w:divsChild>
                    <w:div w:id="1877426960">
                      <w:marLeft w:val="0"/>
                      <w:marRight w:val="0"/>
                      <w:marTop w:val="0"/>
                      <w:marBottom w:val="0"/>
                      <w:divBdr>
                        <w:top w:val="none" w:sz="0" w:space="0" w:color="auto"/>
                        <w:left w:val="none" w:sz="0" w:space="0" w:color="auto"/>
                        <w:bottom w:val="none" w:sz="0" w:space="0" w:color="auto"/>
                        <w:right w:val="none" w:sz="0" w:space="0" w:color="auto"/>
                      </w:divBdr>
                    </w:div>
                  </w:divsChild>
                </w:div>
                <w:div w:id="439420241">
                  <w:marLeft w:val="0"/>
                  <w:marRight w:val="0"/>
                  <w:marTop w:val="0"/>
                  <w:marBottom w:val="0"/>
                  <w:divBdr>
                    <w:top w:val="none" w:sz="0" w:space="0" w:color="auto"/>
                    <w:left w:val="none" w:sz="0" w:space="0" w:color="auto"/>
                    <w:bottom w:val="none" w:sz="0" w:space="0" w:color="auto"/>
                    <w:right w:val="none" w:sz="0" w:space="0" w:color="auto"/>
                  </w:divBdr>
                  <w:divsChild>
                    <w:div w:id="409541951">
                      <w:marLeft w:val="0"/>
                      <w:marRight w:val="0"/>
                      <w:marTop w:val="0"/>
                      <w:marBottom w:val="0"/>
                      <w:divBdr>
                        <w:top w:val="none" w:sz="0" w:space="0" w:color="auto"/>
                        <w:left w:val="none" w:sz="0" w:space="0" w:color="auto"/>
                        <w:bottom w:val="none" w:sz="0" w:space="0" w:color="auto"/>
                        <w:right w:val="none" w:sz="0" w:space="0" w:color="auto"/>
                      </w:divBdr>
                    </w:div>
                  </w:divsChild>
                </w:div>
                <w:div w:id="483595034">
                  <w:marLeft w:val="0"/>
                  <w:marRight w:val="0"/>
                  <w:marTop w:val="0"/>
                  <w:marBottom w:val="0"/>
                  <w:divBdr>
                    <w:top w:val="none" w:sz="0" w:space="0" w:color="auto"/>
                    <w:left w:val="none" w:sz="0" w:space="0" w:color="auto"/>
                    <w:bottom w:val="none" w:sz="0" w:space="0" w:color="auto"/>
                    <w:right w:val="none" w:sz="0" w:space="0" w:color="auto"/>
                  </w:divBdr>
                  <w:divsChild>
                    <w:div w:id="59249803">
                      <w:marLeft w:val="0"/>
                      <w:marRight w:val="0"/>
                      <w:marTop w:val="0"/>
                      <w:marBottom w:val="0"/>
                      <w:divBdr>
                        <w:top w:val="none" w:sz="0" w:space="0" w:color="auto"/>
                        <w:left w:val="none" w:sz="0" w:space="0" w:color="auto"/>
                        <w:bottom w:val="none" w:sz="0" w:space="0" w:color="auto"/>
                        <w:right w:val="none" w:sz="0" w:space="0" w:color="auto"/>
                      </w:divBdr>
                    </w:div>
                  </w:divsChild>
                </w:div>
                <w:div w:id="913589608">
                  <w:marLeft w:val="0"/>
                  <w:marRight w:val="0"/>
                  <w:marTop w:val="0"/>
                  <w:marBottom w:val="0"/>
                  <w:divBdr>
                    <w:top w:val="none" w:sz="0" w:space="0" w:color="auto"/>
                    <w:left w:val="none" w:sz="0" w:space="0" w:color="auto"/>
                    <w:bottom w:val="none" w:sz="0" w:space="0" w:color="auto"/>
                    <w:right w:val="none" w:sz="0" w:space="0" w:color="auto"/>
                  </w:divBdr>
                  <w:divsChild>
                    <w:div w:id="1211989823">
                      <w:marLeft w:val="0"/>
                      <w:marRight w:val="0"/>
                      <w:marTop w:val="0"/>
                      <w:marBottom w:val="0"/>
                      <w:divBdr>
                        <w:top w:val="none" w:sz="0" w:space="0" w:color="auto"/>
                        <w:left w:val="none" w:sz="0" w:space="0" w:color="auto"/>
                        <w:bottom w:val="none" w:sz="0" w:space="0" w:color="auto"/>
                        <w:right w:val="none" w:sz="0" w:space="0" w:color="auto"/>
                      </w:divBdr>
                    </w:div>
                  </w:divsChild>
                </w:div>
                <w:div w:id="787090401">
                  <w:marLeft w:val="0"/>
                  <w:marRight w:val="0"/>
                  <w:marTop w:val="0"/>
                  <w:marBottom w:val="0"/>
                  <w:divBdr>
                    <w:top w:val="none" w:sz="0" w:space="0" w:color="auto"/>
                    <w:left w:val="none" w:sz="0" w:space="0" w:color="auto"/>
                    <w:bottom w:val="none" w:sz="0" w:space="0" w:color="auto"/>
                    <w:right w:val="none" w:sz="0" w:space="0" w:color="auto"/>
                  </w:divBdr>
                  <w:divsChild>
                    <w:div w:id="1039361583">
                      <w:marLeft w:val="0"/>
                      <w:marRight w:val="0"/>
                      <w:marTop w:val="0"/>
                      <w:marBottom w:val="0"/>
                      <w:divBdr>
                        <w:top w:val="none" w:sz="0" w:space="0" w:color="auto"/>
                        <w:left w:val="none" w:sz="0" w:space="0" w:color="auto"/>
                        <w:bottom w:val="none" w:sz="0" w:space="0" w:color="auto"/>
                        <w:right w:val="none" w:sz="0" w:space="0" w:color="auto"/>
                      </w:divBdr>
                    </w:div>
                  </w:divsChild>
                </w:div>
                <w:div w:id="1994946479">
                  <w:marLeft w:val="0"/>
                  <w:marRight w:val="0"/>
                  <w:marTop w:val="0"/>
                  <w:marBottom w:val="0"/>
                  <w:divBdr>
                    <w:top w:val="none" w:sz="0" w:space="0" w:color="auto"/>
                    <w:left w:val="none" w:sz="0" w:space="0" w:color="auto"/>
                    <w:bottom w:val="none" w:sz="0" w:space="0" w:color="auto"/>
                    <w:right w:val="none" w:sz="0" w:space="0" w:color="auto"/>
                  </w:divBdr>
                  <w:divsChild>
                    <w:div w:id="1426265099">
                      <w:marLeft w:val="0"/>
                      <w:marRight w:val="0"/>
                      <w:marTop w:val="0"/>
                      <w:marBottom w:val="0"/>
                      <w:divBdr>
                        <w:top w:val="none" w:sz="0" w:space="0" w:color="auto"/>
                        <w:left w:val="none" w:sz="0" w:space="0" w:color="auto"/>
                        <w:bottom w:val="none" w:sz="0" w:space="0" w:color="auto"/>
                        <w:right w:val="none" w:sz="0" w:space="0" w:color="auto"/>
                      </w:divBdr>
                    </w:div>
                  </w:divsChild>
                </w:div>
                <w:div w:id="4942474">
                  <w:marLeft w:val="0"/>
                  <w:marRight w:val="0"/>
                  <w:marTop w:val="0"/>
                  <w:marBottom w:val="0"/>
                  <w:divBdr>
                    <w:top w:val="none" w:sz="0" w:space="0" w:color="auto"/>
                    <w:left w:val="none" w:sz="0" w:space="0" w:color="auto"/>
                    <w:bottom w:val="none" w:sz="0" w:space="0" w:color="auto"/>
                    <w:right w:val="none" w:sz="0" w:space="0" w:color="auto"/>
                  </w:divBdr>
                  <w:divsChild>
                    <w:div w:id="56178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8507100">
              <w:marLeft w:val="0"/>
              <w:marRight w:val="0"/>
              <w:marTop w:val="0"/>
              <w:marBottom w:val="0"/>
              <w:divBdr>
                <w:top w:val="none" w:sz="0" w:space="0" w:color="auto"/>
                <w:left w:val="none" w:sz="0" w:space="0" w:color="auto"/>
                <w:bottom w:val="none" w:sz="0" w:space="0" w:color="auto"/>
                <w:right w:val="none" w:sz="0" w:space="0" w:color="auto"/>
              </w:divBdr>
              <w:divsChild>
                <w:div w:id="468479412">
                  <w:marLeft w:val="0"/>
                  <w:marRight w:val="0"/>
                  <w:marTop w:val="0"/>
                  <w:marBottom w:val="0"/>
                  <w:divBdr>
                    <w:top w:val="none" w:sz="0" w:space="0" w:color="auto"/>
                    <w:left w:val="none" w:sz="0" w:space="0" w:color="auto"/>
                    <w:bottom w:val="none" w:sz="0" w:space="0" w:color="auto"/>
                    <w:right w:val="none" w:sz="0" w:space="0" w:color="auto"/>
                  </w:divBdr>
                </w:div>
                <w:div w:id="994182041">
                  <w:marLeft w:val="0"/>
                  <w:marRight w:val="0"/>
                  <w:marTop w:val="0"/>
                  <w:marBottom w:val="0"/>
                  <w:divBdr>
                    <w:top w:val="none" w:sz="0" w:space="0" w:color="auto"/>
                    <w:left w:val="none" w:sz="0" w:space="0" w:color="auto"/>
                    <w:bottom w:val="none" w:sz="0" w:space="0" w:color="auto"/>
                    <w:right w:val="none" w:sz="0" w:space="0" w:color="auto"/>
                  </w:divBdr>
                  <w:divsChild>
                    <w:div w:id="899707713">
                      <w:marLeft w:val="0"/>
                      <w:marRight w:val="0"/>
                      <w:marTop w:val="0"/>
                      <w:marBottom w:val="0"/>
                      <w:divBdr>
                        <w:top w:val="none" w:sz="0" w:space="0" w:color="auto"/>
                        <w:left w:val="none" w:sz="0" w:space="0" w:color="auto"/>
                        <w:bottom w:val="none" w:sz="0" w:space="0" w:color="auto"/>
                        <w:right w:val="none" w:sz="0" w:space="0" w:color="auto"/>
                      </w:divBdr>
                    </w:div>
                  </w:divsChild>
                </w:div>
                <w:div w:id="1445148571">
                  <w:marLeft w:val="0"/>
                  <w:marRight w:val="0"/>
                  <w:marTop w:val="0"/>
                  <w:marBottom w:val="0"/>
                  <w:divBdr>
                    <w:top w:val="none" w:sz="0" w:space="0" w:color="auto"/>
                    <w:left w:val="none" w:sz="0" w:space="0" w:color="auto"/>
                    <w:bottom w:val="none" w:sz="0" w:space="0" w:color="auto"/>
                    <w:right w:val="none" w:sz="0" w:space="0" w:color="auto"/>
                  </w:divBdr>
                  <w:divsChild>
                    <w:div w:id="104084235">
                      <w:marLeft w:val="0"/>
                      <w:marRight w:val="0"/>
                      <w:marTop w:val="0"/>
                      <w:marBottom w:val="0"/>
                      <w:divBdr>
                        <w:top w:val="none" w:sz="0" w:space="0" w:color="auto"/>
                        <w:left w:val="none" w:sz="0" w:space="0" w:color="auto"/>
                        <w:bottom w:val="none" w:sz="0" w:space="0" w:color="auto"/>
                        <w:right w:val="none" w:sz="0" w:space="0" w:color="auto"/>
                      </w:divBdr>
                    </w:div>
                    <w:div w:id="1252543355">
                      <w:marLeft w:val="0"/>
                      <w:marRight w:val="0"/>
                      <w:marTop w:val="0"/>
                      <w:marBottom w:val="0"/>
                      <w:divBdr>
                        <w:top w:val="none" w:sz="0" w:space="0" w:color="auto"/>
                        <w:left w:val="none" w:sz="0" w:space="0" w:color="auto"/>
                        <w:bottom w:val="none" w:sz="0" w:space="0" w:color="auto"/>
                        <w:right w:val="none" w:sz="0" w:space="0" w:color="auto"/>
                      </w:divBdr>
                    </w:div>
                    <w:div w:id="1555116540">
                      <w:marLeft w:val="0"/>
                      <w:marRight w:val="0"/>
                      <w:marTop w:val="0"/>
                      <w:marBottom w:val="0"/>
                      <w:divBdr>
                        <w:top w:val="none" w:sz="0" w:space="0" w:color="auto"/>
                        <w:left w:val="none" w:sz="0" w:space="0" w:color="auto"/>
                        <w:bottom w:val="none" w:sz="0" w:space="0" w:color="auto"/>
                        <w:right w:val="none" w:sz="0" w:space="0" w:color="auto"/>
                      </w:divBdr>
                    </w:div>
                    <w:div w:id="718357169">
                      <w:marLeft w:val="0"/>
                      <w:marRight w:val="0"/>
                      <w:marTop w:val="0"/>
                      <w:marBottom w:val="0"/>
                      <w:divBdr>
                        <w:top w:val="none" w:sz="0" w:space="0" w:color="auto"/>
                        <w:left w:val="none" w:sz="0" w:space="0" w:color="auto"/>
                        <w:bottom w:val="none" w:sz="0" w:space="0" w:color="auto"/>
                        <w:right w:val="none" w:sz="0" w:space="0" w:color="auto"/>
                      </w:divBdr>
                    </w:div>
                    <w:div w:id="330108898">
                      <w:marLeft w:val="0"/>
                      <w:marRight w:val="0"/>
                      <w:marTop w:val="0"/>
                      <w:marBottom w:val="0"/>
                      <w:divBdr>
                        <w:top w:val="none" w:sz="0" w:space="0" w:color="auto"/>
                        <w:left w:val="none" w:sz="0" w:space="0" w:color="auto"/>
                        <w:bottom w:val="none" w:sz="0" w:space="0" w:color="auto"/>
                        <w:right w:val="none" w:sz="0" w:space="0" w:color="auto"/>
                      </w:divBdr>
                    </w:div>
                    <w:div w:id="1386296276">
                      <w:marLeft w:val="0"/>
                      <w:marRight w:val="0"/>
                      <w:marTop w:val="0"/>
                      <w:marBottom w:val="0"/>
                      <w:divBdr>
                        <w:top w:val="none" w:sz="0" w:space="0" w:color="auto"/>
                        <w:left w:val="none" w:sz="0" w:space="0" w:color="auto"/>
                        <w:bottom w:val="none" w:sz="0" w:space="0" w:color="auto"/>
                        <w:right w:val="none" w:sz="0" w:space="0" w:color="auto"/>
                      </w:divBdr>
                    </w:div>
                  </w:divsChild>
                </w:div>
                <w:div w:id="1222641781">
                  <w:marLeft w:val="0"/>
                  <w:marRight w:val="0"/>
                  <w:marTop w:val="0"/>
                  <w:marBottom w:val="0"/>
                  <w:divBdr>
                    <w:top w:val="none" w:sz="0" w:space="0" w:color="auto"/>
                    <w:left w:val="none" w:sz="0" w:space="0" w:color="auto"/>
                    <w:bottom w:val="none" w:sz="0" w:space="0" w:color="auto"/>
                    <w:right w:val="none" w:sz="0" w:space="0" w:color="auto"/>
                  </w:divBdr>
                  <w:divsChild>
                    <w:div w:id="1199582820">
                      <w:marLeft w:val="0"/>
                      <w:marRight w:val="0"/>
                      <w:marTop w:val="0"/>
                      <w:marBottom w:val="0"/>
                      <w:divBdr>
                        <w:top w:val="none" w:sz="0" w:space="0" w:color="auto"/>
                        <w:left w:val="none" w:sz="0" w:space="0" w:color="auto"/>
                        <w:bottom w:val="none" w:sz="0" w:space="0" w:color="auto"/>
                        <w:right w:val="none" w:sz="0" w:space="0" w:color="auto"/>
                      </w:divBdr>
                    </w:div>
                  </w:divsChild>
                </w:div>
                <w:div w:id="1517617933">
                  <w:marLeft w:val="0"/>
                  <w:marRight w:val="0"/>
                  <w:marTop w:val="0"/>
                  <w:marBottom w:val="0"/>
                  <w:divBdr>
                    <w:top w:val="none" w:sz="0" w:space="0" w:color="auto"/>
                    <w:left w:val="none" w:sz="0" w:space="0" w:color="auto"/>
                    <w:bottom w:val="none" w:sz="0" w:space="0" w:color="auto"/>
                    <w:right w:val="none" w:sz="0" w:space="0" w:color="auto"/>
                  </w:divBdr>
                  <w:divsChild>
                    <w:div w:id="174266642">
                      <w:marLeft w:val="0"/>
                      <w:marRight w:val="0"/>
                      <w:marTop w:val="0"/>
                      <w:marBottom w:val="0"/>
                      <w:divBdr>
                        <w:top w:val="none" w:sz="0" w:space="0" w:color="auto"/>
                        <w:left w:val="none" w:sz="0" w:space="0" w:color="auto"/>
                        <w:bottom w:val="none" w:sz="0" w:space="0" w:color="auto"/>
                        <w:right w:val="none" w:sz="0" w:space="0" w:color="auto"/>
                      </w:divBdr>
                    </w:div>
                  </w:divsChild>
                </w:div>
                <w:div w:id="1567643447">
                  <w:marLeft w:val="0"/>
                  <w:marRight w:val="0"/>
                  <w:marTop w:val="0"/>
                  <w:marBottom w:val="0"/>
                  <w:divBdr>
                    <w:top w:val="none" w:sz="0" w:space="0" w:color="auto"/>
                    <w:left w:val="none" w:sz="0" w:space="0" w:color="auto"/>
                    <w:bottom w:val="none" w:sz="0" w:space="0" w:color="auto"/>
                    <w:right w:val="none" w:sz="0" w:space="0" w:color="auto"/>
                  </w:divBdr>
                  <w:divsChild>
                    <w:div w:id="11063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9397648">
          <w:marLeft w:val="0"/>
          <w:marRight w:val="0"/>
          <w:marTop w:val="0"/>
          <w:marBottom w:val="0"/>
          <w:divBdr>
            <w:top w:val="none" w:sz="0" w:space="0" w:color="auto"/>
            <w:left w:val="none" w:sz="0" w:space="0" w:color="auto"/>
            <w:bottom w:val="none" w:sz="0" w:space="0" w:color="auto"/>
            <w:right w:val="none" w:sz="0" w:space="0" w:color="auto"/>
          </w:divBdr>
          <w:divsChild>
            <w:div w:id="1056733491">
              <w:marLeft w:val="0"/>
              <w:marRight w:val="0"/>
              <w:marTop w:val="480"/>
              <w:marBottom w:val="240"/>
              <w:divBdr>
                <w:top w:val="none" w:sz="0" w:space="0" w:color="auto"/>
                <w:left w:val="none" w:sz="0" w:space="0" w:color="auto"/>
                <w:bottom w:val="none" w:sz="0" w:space="0" w:color="auto"/>
                <w:right w:val="none" w:sz="0" w:space="0" w:color="auto"/>
              </w:divBdr>
            </w:div>
            <w:div w:id="1879471320">
              <w:marLeft w:val="0"/>
              <w:marRight w:val="0"/>
              <w:marTop w:val="0"/>
              <w:marBottom w:val="0"/>
              <w:divBdr>
                <w:top w:val="none" w:sz="0" w:space="0" w:color="auto"/>
                <w:left w:val="none" w:sz="0" w:space="0" w:color="auto"/>
                <w:bottom w:val="none" w:sz="0" w:space="0" w:color="auto"/>
                <w:right w:val="none" w:sz="0" w:space="0" w:color="auto"/>
              </w:divBdr>
              <w:divsChild>
                <w:div w:id="1408109393">
                  <w:marLeft w:val="0"/>
                  <w:marRight w:val="0"/>
                  <w:marTop w:val="0"/>
                  <w:marBottom w:val="0"/>
                  <w:divBdr>
                    <w:top w:val="none" w:sz="0" w:space="0" w:color="auto"/>
                    <w:left w:val="none" w:sz="0" w:space="0" w:color="auto"/>
                    <w:bottom w:val="none" w:sz="0" w:space="0" w:color="auto"/>
                    <w:right w:val="none" w:sz="0" w:space="0" w:color="auto"/>
                  </w:divBdr>
                </w:div>
                <w:div w:id="718675670">
                  <w:marLeft w:val="0"/>
                  <w:marRight w:val="0"/>
                  <w:marTop w:val="0"/>
                  <w:marBottom w:val="0"/>
                  <w:divBdr>
                    <w:top w:val="none" w:sz="0" w:space="0" w:color="auto"/>
                    <w:left w:val="none" w:sz="0" w:space="0" w:color="auto"/>
                    <w:bottom w:val="none" w:sz="0" w:space="0" w:color="auto"/>
                    <w:right w:val="none" w:sz="0" w:space="0" w:color="auto"/>
                  </w:divBdr>
                </w:div>
                <w:div w:id="10299493">
                  <w:marLeft w:val="0"/>
                  <w:marRight w:val="0"/>
                  <w:marTop w:val="0"/>
                  <w:marBottom w:val="0"/>
                  <w:divBdr>
                    <w:top w:val="none" w:sz="0" w:space="0" w:color="auto"/>
                    <w:left w:val="none" w:sz="0" w:space="0" w:color="auto"/>
                    <w:bottom w:val="none" w:sz="0" w:space="0" w:color="auto"/>
                    <w:right w:val="none" w:sz="0" w:space="0" w:color="auto"/>
                  </w:divBdr>
                </w:div>
                <w:div w:id="839463464">
                  <w:marLeft w:val="0"/>
                  <w:marRight w:val="0"/>
                  <w:marTop w:val="0"/>
                  <w:marBottom w:val="0"/>
                  <w:divBdr>
                    <w:top w:val="none" w:sz="0" w:space="0" w:color="auto"/>
                    <w:left w:val="none" w:sz="0" w:space="0" w:color="auto"/>
                    <w:bottom w:val="none" w:sz="0" w:space="0" w:color="auto"/>
                    <w:right w:val="none" w:sz="0" w:space="0" w:color="auto"/>
                  </w:divBdr>
                </w:div>
                <w:div w:id="835658197">
                  <w:marLeft w:val="0"/>
                  <w:marRight w:val="0"/>
                  <w:marTop w:val="0"/>
                  <w:marBottom w:val="0"/>
                  <w:divBdr>
                    <w:top w:val="none" w:sz="0" w:space="0" w:color="auto"/>
                    <w:left w:val="none" w:sz="0" w:space="0" w:color="auto"/>
                    <w:bottom w:val="none" w:sz="0" w:space="0" w:color="auto"/>
                    <w:right w:val="none" w:sz="0" w:space="0" w:color="auto"/>
                  </w:divBdr>
                </w:div>
                <w:div w:id="1859586936">
                  <w:marLeft w:val="0"/>
                  <w:marRight w:val="0"/>
                  <w:marTop w:val="0"/>
                  <w:marBottom w:val="0"/>
                  <w:divBdr>
                    <w:top w:val="none" w:sz="0" w:space="0" w:color="auto"/>
                    <w:left w:val="none" w:sz="0" w:space="0" w:color="auto"/>
                    <w:bottom w:val="none" w:sz="0" w:space="0" w:color="auto"/>
                    <w:right w:val="none" w:sz="0" w:space="0" w:color="auto"/>
                  </w:divBdr>
                </w:div>
                <w:div w:id="65929719">
                  <w:marLeft w:val="0"/>
                  <w:marRight w:val="0"/>
                  <w:marTop w:val="0"/>
                  <w:marBottom w:val="0"/>
                  <w:divBdr>
                    <w:top w:val="none" w:sz="0" w:space="0" w:color="auto"/>
                    <w:left w:val="none" w:sz="0" w:space="0" w:color="auto"/>
                    <w:bottom w:val="none" w:sz="0" w:space="0" w:color="auto"/>
                    <w:right w:val="none" w:sz="0" w:space="0" w:color="auto"/>
                  </w:divBdr>
                </w:div>
                <w:div w:id="1476020699">
                  <w:marLeft w:val="0"/>
                  <w:marRight w:val="0"/>
                  <w:marTop w:val="0"/>
                  <w:marBottom w:val="0"/>
                  <w:divBdr>
                    <w:top w:val="none" w:sz="0" w:space="0" w:color="auto"/>
                    <w:left w:val="none" w:sz="0" w:space="0" w:color="auto"/>
                    <w:bottom w:val="none" w:sz="0" w:space="0" w:color="auto"/>
                    <w:right w:val="none" w:sz="0" w:space="0" w:color="auto"/>
                  </w:divBdr>
                </w:div>
                <w:div w:id="2087413703">
                  <w:marLeft w:val="0"/>
                  <w:marRight w:val="0"/>
                  <w:marTop w:val="0"/>
                  <w:marBottom w:val="0"/>
                  <w:divBdr>
                    <w:top w:val="none" w:sz="0" w:space="0" w:color="auto"/>
                    <w:left w:val="none" w:sz="0" w:space="0" w:color="auto"/>
                    <w:bottom w:val="none" w:sz="0" w:space="0" w:color="auto"/>
                    <w:right w:val="none" w:sz="0" w:space="0" w:color="auto"/>
                  </w:divBdr>
                </w:div>
                <w:div w:id="1575971030">
                  <w:marLeft w:val="0"/>
                  <w:marRight w:val="0"/>
                  <w:marTop w:val="0"/>
                  <w:marBottom w:val="0"/>
                  <w:divBdr>
                    <w:top w:val="none" w:sz="0" w:space="0" w:color="auto"/>
                    <w:left w:val="none" w:sz="0" w:space="0" w:color="auto"/>
                    <w:bottom w:val="none" w:sz="0" w:space="0" w:color="auto"/>
                    <w:right w:val="none" w:sz="0" w:space="0" w:color="auto"/>
                  </w:divBdr>
                </w:div>
              </w:divsChild>
            </w:div>
            <w:div w:id="1198588217">
              <w:marLeft w:val="0"/>
              <w:marRight w:val="0"/>
              <w:marTop w:val="0"/>
              <w:marBottom w:val="0"/>
              <w:divBdr>
                <w:top w:val="none" w:sz="0" w:space="0" w:color="auto"/>
                <w:left w:val="none" w:sz="0" w:space="0" w:color="auto"/>
                <w:bottom w:val="none" w:sz="0" w:space="0" w:color="auto"/>
                <w:right w:val="none" w:sz="0" w:space="0" w:color="auto"/>
              </w:divBdr>
              <w:divsChild>
                <w:div w:id="663317479">
                  <w:marLeft w:val="0"/>
                  <w:marRight w:val="0"/>
                  <w:marTop w:val="0"/>
                  <w:marBottom w:val="0"/>
                  <w:divBdr>
                    <w:top w:val="none" w:sz="0" w:space="0" w:color="auto"/>
                    <w:left w:val="none" w:sz="0" w:space="0" w:color="auto"/>
                    <w:bottom w:val="none" w:sz="0" w:space="0" w:color="auto"/>
                    <w:right w:val="none" w:sz="0" w:space="0" w:color="auto"/>
                  </w:divBdr>
                </w:div>
                <w:div w:id="1960721998">
                  <w:marLeft w:val="0"/>
                  <w:marRight w:val="0"/>
                  <w:marTop w:val="0"/>
                  <w:marBottom w:val="0"/>
                  <w:divBdr>
                    <w:top w:val="none" w:sz="0" w:space="0" w:color="auto"/>
                    <w:left w:val="none" w:sz="0" w:space="0" w:color="auto"/>
                    <w:bottom w:val="none" w:sz="0" w:space="0" w:color="auto"/>
                    <w:right w:val="none" w:sz="0" w:space="0" w:color="auto"/>
                  </w:divBdr>
                  <w:divsChild>
                    <w:div w:id="921912097">
                      <w:marLeft w:val="0"/>
                      <w:marRight w:val="0"/>
                      <w:marTop w:val="0"/>
                      <w:marBottom w:val="0"/>
                      <w:divBdr>
                        <w:top w:val="none" w:sz="0" w:space="0" w:color="auto"/>
                        <w:left w:val="none" w:sz="0" w:space="0" w:color="auto"/>
                        <w:bottom w:val="none" w:sz="0" w:space="0" w:color="auto"/>
                        <w:right w:val="none" w:sz="0" w:space="0" w:color="auto"/>
                      </w:divBdr>
                    </w:div>
                  </w:divsChild>
                </w:div>
                <w:div w:id="1643073817">
                  <w:marLeft w:val="0"/>
                  <w:marRight w:val="0"/>
                  <w:marTop w:val="0"/>
                  <w:marBottom w:val="0"/>
                  <w:divBdr>
                    <w:top w:val="none" w:sz="0" w:space="0" w:color="auto"/>
                    <w:left w:val="none" w:sz="0" w:space="0" w:color="auto"/>
                    <w:bottom w:val="none" w:sz="0" w:space="0" w:color="auto"/>
                    <w:right w:val="none" w:sz="0" w:space="0" w:color="auto"/>
                  </w:divBdr>
                  <w:divsChild>
                    <w:div w:id="1373964422">
                      <w:marLeft w:val="0"/>
                      <w:marRight w:val="0"/>
                      <w:marTop w:val="0"/>
                      <w:marBottom w:val="0"/>
                      <w:divBdr>
                        <w:top w:val="none" w:sz="0" w:space="0" w:color="auto"/>
                        <w:left w:val="none" w:sz="0" w:space="0" w:color="auto"/>
                        <w:bottom w:val="none" w:sz="0" w:space="0" w:color="auto"/>
                        <w:right w:val="none" w:sz="0" w:space="0" w:color="auto"/>
                      </w:divBdr>
                    </w:div>
                    <w:div w:id="2131313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2672783">
              <w:marLeft w:val="0"/>
              <w:marRight w:val="0"/>
              <w:marTop w:val="0"/>
              <w:marBottom w:val="0"/>
              <w:divBdr>
                <w:top w:val="none" w:sz="0" w:space="0" w:color="auto"/>
                <w:left w:val="none" w:sz="0" w:space="0" w:color="auto"/>
                <w:bottom w:val="none" w:sz="0" w:space="0" w:color="auto"/>
                <w:right w:val="none" w:sz="0" w:space="0" w:color="auto"/>
              </w:divBdr>
              <w:divsChild>
                <w:div w:id="1887522211">
                  <w:marLeft w:val="0"/>
                  <w:marRight w:val="0"/>
                  <w:marTop w:val="0"/>
                  <w:marBottom w:val="0"/>
                  <w:divBdr>
                    <w:top w:val="none" w:sz="0" w:space="0" w:color="auto"/>
                    <w:left w:val="none" w:sz="0" w:space="0" w:color="auto"/>
                    <w:bottom w:val="none" w:sz="0" w:space="0" w:color="auto"/>
                    <w:right w:val="none" w:sz="0" w:space="0" w:color="auto"/>
                  </w:divBdr>
                </w:div>
                <w:div w:id="106120179">
                  <w:marLeft w:val="0"/>
                  <w:marRight w:val="0"/>
                  <w:marTop w:val="0"/>
                  <w:marBottom w:val="0"/>
                  <w:divBdr>
                    <w:top w:val="none" w:sz="0" w:space="0" w:color="auto"/>
                    <w:left w:val="none" w:sz="0" w:space="0" w:color="auto"/>
                    <w:bottom w:val="none" w:sz="0" w:space="0" w:color="auto"/>
                    <w:right w:val="none" w:sz="0" w:space="0" w:color="auto"/>
                  </w:divBdr>
                </w:div>
                <w:div w:id="1848447345">
                  <w:marLeft w:val="0"/>
                  <w:marRight w:val="0"/>
                  <w:marTop w:val="0"/>
                  <w:marBottom w:val="0"/>
                  <w:divBdr>
                    <w:top w:val="none" w:sz="0" w:space="0" w:color="auto"/>
                    <w:left w:val="none" w:sz="0" w:space="0" w:color="auto"/>
                    <w:bottom w:val="none" w:sz="0" w:space="0" w:color="auto"/>
                    <w:right w:val="none" w:sz="0" w:space="0" w:color="auto"/>
                  </w:divBdr>
                </w:div>
                <w:div w:id="884148069">
                  <w:marLeft w:val="0"/>
                  <w:marRight w:val="0"/>
                  <w:marTop w:val="0"/>
                  <w:marBottom w:val="0"/>
                  <w:divBdr>
                    <w:top w:val="none" w:sz="0" w:space="0" w:color="auto"/>
                    <w:left w:val="none" w:sz="0" w:space="0" w:color="auto"/>
                    <w:bottom w:val="none" w:sz="0" w:space="0" w:color="auto"/>
                    <w:right w:val="none" w:sz="0" w:space="0" w:color="auto"/>
                  </w:divBdr>
                  <w:divsChild>
                    <w:div w:id="807934165">
                      <w:marLeft w:val="0"/>
                      <w:marRight w:val="0"/>
                      <w:marTop w:val="0"/>
                      <w:marBottom w:val="0"/>
                      <w:divBdr>
                        <w:top w:val="none" w:sz="0" w:space="0" w:color="auto"/>
                        <w:left w:val="none" w:sz="0" w:space="0" w:color="auto"/>
                        <w:bottom w:val="none" w:sz="0" w:space="0" w:color="auto"/>
                        <w:right w:val="none" w:sz="0" w:space="0" w:color="auto"/>
                      </w:divBdr>
                    </w:div>
                  </w:divsChild>
                </w:div>
                <w:div w:id="133068043">
                  <w:marLeft w:val="0"/>
                  <w:marRight w:val="0"/>
                  <w:marTop w:val="0"/>
                  <w:marBottom w:val="0"/>
                  <w:divBdr>
                    <w:top w:val="none" w:sz="0" w:space="0" w:color="auto"/>
                    <w:left w:val="none" w:sz="0" w:space="0" w:color="auto"/>
                    <w:bottom w:val="none" w:sz="0" w:space="0" w:color="auto"/>
                    <w:right w:val="none" w:sz="0" w:space="0" w:color="auto"/>
                  </w:divBdr>
                  <w:divsChild>
                    <w:div w:id="846137648">
                      <w:marLeft w:val="0"/>
                      <w:marRight w:val="0"/>
                      <w:marTop w:val="0"/>
                      <w:marBottom w:val="0"/>
                      <w:divBdr>
                        <w:top w:val="none" w:sz="0" w:space="0" w:color="auto"/>
                        <w:left w:val="none" w:sz="0" w:space="0" w:color="auto"/>
                        <w:bottom w:val="none" w:sz="0" w:space="0" w:color="auto"/>
                        <w:right w:val="none" w:sz="0" w:space="0" w:color="auto"/>
                      </w:divBdr>
                    </w:div>
                  </w:divsChild>
                </w:div>
                <w:div w:id="1958218074">
                  <w:marLeft w:val="0"/>
                  <w:marRight w:val="0"/>
                  <w:marTop w:val="0"/>
                  <w:marBottom w:val="0"/>
                  <w:divBdr>
                    <w:top w:val="none" w:sz="0" w:space="0" w:color="auto"/>
                    <w:left w:val="none" w:sz="0" w:space="0" w:color="auto"/>
                    <w:bottom w:val="none" w:sz="0" w:space="0" w:color="auto"/>
                    <w:right w:val="none" w:sz="0" w:space="0" w:color="auto"/>
                  </w:divBdr>
                  <w:divsChild>
                    <w:div w:id="1577671760">
                      <w:marLeft w:val="0"/>
                      <w:marRight w:val="0"/>
                      <w:marTop w:val="0"/>
                      <w:marBottom w:val="0"/>
                      <w:divBdr>
                        <w:top w:val="none" w:sz="0" w:space="0" w:color="auto"/>
                        <w:left w:val="none" w:sz="0" w:space="0" w:color="auto"/>
                        <w:bottom w:val="none" w:sz="0" w:space="0" w:color="auto"/>
                        <w:right w:val="none" w:sz="0" w:space="0" w:color="auto"/>
                      </w:divBdr>
                    </w:div>
                    <w:div w:id="2144152064">
                      <w:marLeft w:val="0"/>
                      <w:marRight w:val="0"/>
                      <w:marTop w:val="0"/>
                      <w:marBottom w:val="0"/>
                      <w:divBdr>
                        <w:top w:val="none" w:sz="0" w:space="0" w:color="auto"/>
                        <w:left w:val="none" w:sz="0" w:space="0" w:color="auto"/>
                        <w:bottom w:val="none" w:sz="0" w:space="0" w:color="auto"/>
                        <w:right w:val="none" w:sz="0" w:space="0" w:color="auto"/>
                      </w:divBdr>
                    </w:div>
                    <w:div w:id="1510095299">
                      <w:marLeft w:val="0"/>
                      <w:marRight w:val="0"/>
                      <w:marTop w:val="0"/>
                      <w:marBottom w:val="0"/>
                      <w:divBdr>
                        <w:top w:val="none" w:sz="0" w:space="0" w:color="auto"/>
                        <w:left w:val="none" w:sz="0" w:space="0" w:color="auto"/>
                        <w:bottom w:val="none" w:sz="0" w:space="0" w:color="auto"/>
                        <w:right w:val="none" w:sz="0" w:space="0" w:color="auto"/>
                      </w:divBdr>
                    </w:div>
                  </w:divsChild>
                </w:div>
                <w:div w:id="1586961429">
                  <w:marLeft w:val="0"/>
                  <w:marRight w:val="0"/>
                  <w:marTop w:val="0"/>
                  <w:marBottom w:val="0"/>
                  <w:divBdr>
                    <w:top w:val="none" w:sz="0" w:space="0" w:color="auto"/>
                    <w:left w:val="none" w:sz="0" w:space="0" w:color="auto"/>
                    <w:bottom w:val="none" w:sz="0" w:space="0" w:color="auto"/>
                    <w:right w:val="none" w:sz="0" w:space="0" w:color="auto"/>
                  </w:divBdr>
                  <w:divsChild>
                    <w:div w:id="1335649132">
                      <w:marLeft w:val="0"/>
                      <w:marRight w:val="0"/>
                      <w:marTop w:val="0"/>
                      <w:marBottom w:val="0"/>
                      <w:divBdr>
                        <w:top w:val="none" w:sz="0" w:space="0" w:color="auto"/>
                        <w:left w:val="none" w:sz="0" w:space="0" w:color="auto"/>
                        <w:bottom w:val="none" w:sz="0" w:space="0" w:color="auto"/>
                        <w:right w:val="none" w:sz="0" w:space="0" w:color="auto"/>
                      </w:divBdr>
                    </w:div>
                  </w:divsChild>
                </w:div>
                <w:div w:id="1447240343">
                  <w:marLeft w:val="0"/>
                  <w:marRight w:val="0"/>
                  <w:marTop w:val="0"/>
                  <w:marBottom w:val="0"/>
                  <w:divBdr>
                    <w:top w:val="none" w:sz="0" w:space="0" w:color="auto"/>
                    <w:left w:val="none" w:sz="0" w:space="0" w:color="auto"/>
                    <w:bottom w:val="none" w:sz="0" w:space="0" w:color="auto"/>
                    <w:right w:val="none" w:sz="0" w:space="0" w:color="auto"/>
                  </w:divBdr>
                  <w:divsChild>
                    <w:div w:id="1391266715">
                      <w:marLeft w:val="0"/>
                      <w:marRight w:val="0"/>
                      <w:marTop w:val="0"/>
                      <w:marBottom w:val="0"/>
                      <w:divBdr>
                        <w:top w:val="none" w:sz="0" w:space="0" w:color="auto"/>
                        <w:left w:val="none" w:sz="0" w:space="0" w:color="auto"/>
                        <w:bottom w:val="none" w:sz="0" w:space="0" w:color="auto"/>
                        <w:right w:val="none" w:sz="0" w:space="0" w:color="auto"/>
                      </w:divBdr>
                    </w:div>
                  </w:divsChild>
                </w:div>
                <w:div w:id="171647447">
                  <w:marLeft w:val="0"/>
                  <w:marRight w:val="0"/>
                  <w:marTop w:val="0"/>
                  <w:marBottom w:val="0"/>
                  <w:divBdr>
                    <w:top w:val="none" w:sz="0" w:space="0" w:color="auto"/>
                    <w:left w:val="none" w:sz="0" w:space="0" w:color="auto"/>
                    <w:bottom w:val="none" w:sz="0" w:space="0" w:color="auto"/>
                    <w:right w:val="none" w:sz="0" w:space="0" w:color="auto"/>
                  </w:divBdr>
                  <w:divsChild>
                    <w:div w:id="19863530">
                      <w:marLeft w:val="0"/>
                      <w:marRight w:val="0"/>
                      <w:marTop w:val="0"/>
                      <w:marBottom w:val="0"/>
                      <w:divBdr>
                        <w:top w:val="none" w:sz="0" w:space="0" w:color="auto"/>
                        <w:left w:val="none" w:sz="0" w:space="0" w:color="auto"/>
                        <w:bottom w:val="none" w:sz="0" w:space="0" w:color="auto"/>
                        <w:right w:val="none" w:sz="0" w:space="0" w:color="auto"/>
                      </w:divBdr>
                    </w:div>
                  </w:divsChild>
                </w:div>
                <w:div w:id="1318606443">
                  <w:marLeft w:val="0"/>
                  <w:marRight w:val="0"/>
                  <w:marTop w:val="0"/>
                  <w:marBottom w:val="0"/>
                  <w:divBdr>
                    <w:top w:val="none" w:sz="0" w:space="0" w:color="auto"/>
                    <w:left w:val="none" w:sz="0" w:space="0" w:color="auto"/>
                    <w:bottom w:val="none" w:sz="0" w:space="0" w:color="auto"/>
                    <w:right w:val="none" w:sz="0" w:space="0" w:color="auto"/>
                  </w:divBdr>
                  <w:divsChild>
                    <w:div w:id="893471945">
                      <w:marLeft w:val="0"/>
                      <w:marRight w:val="0"/>
                      <w:marTop w:val="0"/>
                      <w:marBottom w:val="0"/>
                      <w:divBdr>
                        <w:top w:val="none" w:sz="0" w:space="0" w:color="auto"/>
                        <w:left w:val="none" w:sz="0" w:space="0" w:color="auto"/>
                        <w:bottom w:val="none" w:sz="0" w:space="0" w:color="auto"/>
                        <w:right w:val="none" w:sz="0" w:space="0" w:color="auto"/>
                      </w:divBdr>
                    </w:div>
                  </w:divsChild>
                </w:div>
                <w:div w:id="715544222">
                  <w:marLeft w:val="0"/>
                  <w:marRight w:val="0"/>
                  <w:marTop w:val="0"/>
                  <w:marBottom w:val="0"/>
                  <w:divBdr>
                    <w:top w:val="none" w:sz="0" w:space="0" w:color="auto"/>
                    <w:left w:val="none" w:sz="0" w:space="0" w:color="auto"/>
                    <w:bottom w:val="none" w:sz="0" w:space="0" w:color="auto"/>
                    <w:right w:val="none" w:sz="0" w:space="0" w:color="auto"/>
                  </w:divBdr>
                  <w:divsChild>
                    <w:div w:id="2044406684">
                      <w:marLeft w:val="0"/>
                      <w:marRight w:val="0"/>
                      <w:marTop w:val="0"/>
                      <w:marBottom w:val="0"/>
                      <w:divBdr>
                        <w:top w:val="none" w:sz="0" w:space="0" w:color="auto"/>
                        <w:left w:val="none" w:sz="0" w:space="0" w:color="auto"/>
                        <w:bottom w:val="none" w:sz="0" w:space="0" w:color="auto"/>
                        <w:right w:val="none" w:sz="0" w:space="0" w:color="auto"/>
                      </w:divBdr>
                    </w:div>
                    <w:div w:id="358361812">
                      <w:marLeft w:val="0"/>
                      <w:marRight w:val="0"/>
                      <w:marTop w:val="0"/>
                      <w:marBottom w:val="0"/>
                      <w:divBdr>
                        <w:top w:val="none" w:sz="0" w:space="0" w:color="auto"/>
                        <w:left w:val="none" w:sz="0" w:space="0" w:color="auto"/>
                        <w:bottom w:val="none" w:sz="0" w:space="0" w:color="auto"/>
                        <w:right w:val="none" w:sz="0" w:space="0" w:color="auto"/>
                      </w:divBdr>
                    </w:div>
                  </w:divsChild>
                </w:div>
                <w:div w:id="1720588105">
                  <w:marLeft w:val="0"/>
                  <w:marRight w:val="0"/>
                  <w:marTop w:val="0"/>
                  <w:marBottom w:val="0"/>
                  <w:divBdr>
                    <w:top w:val="none" w:sz="0" w:space="0" w:color="auto"/>
                    <w:left w:val="none" w:sz="0" w:space="0" w:color="auto"/>
                    <w:bottom w:val="none" w:sz="0" w:space="0" w:color="auto"/>
                    <w:right w:val="none" w:sz="0" w:space="0" w:color="auto"/>
                  </w:divBdr>
                  <w:divsChild>
                    <w:div w:id="2071993782">
                      <w:marLeft w:val="0"/>
                      <w:marRight w:val="0"/>
                      <w:marTop w:val="0"/>
                      <w:marBottom w:val="0"/>
                      <w:divBdr>
                        <w:top w:val="none" w:sz="0" w:space="0" w:color="auto"/>
                        <w:left w:val="none" w:sz="0" w:space="0" w:color="auto"/>
                        <w:bottom w:val="none" w:sz="0" w:space="0" w:color="auto"/>
                        <w:right w:val="none" w:sz="0" w:space="0" w:color="auto"/>
                      </w:divBdr>
                    </w:div>
                  </w:divsChild>
                </w:div>
                <w:div w:id="201945603">
                  <w:marLeft w:val="0"/>
                  <w:marRight w:val="0"/>
                  <w:marTop w:val="0"/>
                  <w:marBottom w:val="0"/>
                  <w:divBdr>
                    <w:top w:val="none" w:sz="0" w:space="0" w:color="auto"/>
                    <w:left w:val="none" w:sz="0" w:space="0" w:color="auto"/>
                    <w:bottom w:val="none" w:sz="0" w:space="0" w:color="auto"/>
                    <w:right w:val="none" w:sz="0" w:space="0" w:color="auto"/>
                  </w:divBdr>
                  <w:divsChild>
                    <w:div w:id="1669164844">
                      <w:marLeft w:val="0"/>
                      <w:marRight w:val="0"/>
                      <w:marTop w:val="0"/>
                      <w:marBottom w:val="0"/>
                      <w:divBdr>
                        <w:top w:val="none" w:sz="0" w:space="0" w:color="auto"/>
                        <w:left w:val="none" w:sz="0" w:space="0" w:color="auto"/>
                        <w:bottom w:val="none" w:sz="0" w:space="0" w:color="auto"/>
                        <w:right w:val="none" w:sz="0" w:space="0" w:color="auto"/>
                      </w:divBdr>
                    </w:div>
                  </w:divsChild>
                </w:div>
                <w:div w:id="175191283">
                  <w:marLeft w:val="0"/>
                  <w:marRight w:val="0"/>
                  <w:marTop w:val="0"/>
                  <w:marBottom w:val="0"/>
                  <w:divBdr>
                    <w:top w:val="none" w:sz="0" w:space="0" w:color="auto"/>
                    <w:left w:val="none" w:sz="0" w:space="0" w:color="auto"/>
                    <w:bottom w:val="none" w:sz="0" w:space="0" w:color="auto"/>
                    <w:right w:val="none" w:sz="0" w:space="0" w:color="auto"/>
                  </w:divBdr>
                  <w:divsChild>
                    <w:div w:id="1995332461">
                      <w:marLeft w:val="0"/>
                      <w:marRight w:val="0"/>
                      <w:marTop w:val="0"/>
                      <w:marBottom w:val="0"/>
                      <w:divBdr>
                        <w:top w:val="none" w:sz="0" w:space="0" w:color="auto"/>
                        <w:left w:val="none" w:sz="0" w:space="0" w:color="auto"/>
                        <w:bottom w:val="none" w:sz="0" w:space="0" w:color="auto"/>
                        <w:right w:val="none" w:sz="0" w:space="0" w:color="auto"/>
                      </w:divBdr>
                    </w:div>
                  </w:divsChild>
                </w:div>
                <w:div w:id="1059013958">
                  <w:marLeft w:val="0"/>
                  <w:marRight w:val="0"/>
                  <w:marTop w:val="0"/>
                  <w:marBottom w:val="0"/>
                  <w:divBdr>
                    <w:top w:val="none" w:sz="0" w:space="0" w:color="auto"/>
                    <w:left w:val="none" w:sz="0" w:space="0" w:color="auto"/>
                    <w:bottom w:val="none" w:sz="0" w:space="0" w:color="auto"/>
                    <w:right w:val="none" w:sz="0" w:space="0" w:color="auto"/>
                  </w:divBdr>
                  <w:divsChild>
                    <w:div w:id="1631747599">
                      <w:marLeft w:val="0"/>
                      <w:marRight w:val="0"/>
                      <w:marTop w:val="0"/>
                      <w:marBottom w:val="0"/>
                      <w:divBdr>
                        <w:top w:val="none" w:sz="0" w:space="0" w:color="auto"/>
                        <w:left w:val="none" w:sz="0" w:space="0" w:color="auto"/>
                        <w:bottom w:val="none" w:sz="0" w:space="0" w:color="auto"/>
                        <w:right w:val="none" w:sz="0" w:space="0" w:color="auto"/>
                      </w:divBdr>
                    </w:div>
                  </w:divsChild>
                </w:div>
                <w:div w:id="2095784940">
                  <w:marLeft w:val="0"/>
                  <w:marRight w:val="0"/>
                  <w:marTop w:val="0"/>
                  <w:marBottom w:val="0"/>
                  <w:divBdr>
                    <w:top w:val="none" w:sz="0" w:space="0" w:color="auto"/>
                    <w:left w:val="none" w:sz="0" w:space="0" w:color="auto"/>
                    <w:bottom w:val="none" w:sz="0" w:space="0" w:color="auto"/>
                    <w:right w:val="none" w:sz="0" w:space="0" w:color="auto"/>
                  </w:divBdr>
                  <w:divsChild>
                    <w:div w:id="70098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25052">
              <w:marLeft w:val="0"/>
              <w:marRight w:val="0"/>
              <w:marTop w:val="0"/>
              <w:marBottom w:val="0"/>
              <w:divBdr>
                <w:top w:val="none" w:sz="0" w:space="0" w:color="auto"/>
                <w:left w:val="none" w:sz="0" w:space="0" w:color="auto"/>
                <w:bottom w:val="none" w:sz="0" w:space="0" w:color="auto"/>
                <w:right w:val="none" w:sz="0" w:space="0" w:color="auto"/>
              </w:divBdr>
              <w:divsChild>
                <w:div w:id="709568570">
                  <w:marLeft w:val="0"/>
                  <w:marRight w:val="0"/>
                  <w:marTop w:val="0"/>
                  <w:marBottom w:val="0"/>
                  <w:divBdr>
                    <w:top w:val="none" w:sz="0" w:space="0" w:color="auto"/>
                    <w:left w:val="none" w:sz="0" w:space="0" w:color="auto"/>
                    <w:bottom w:val="none" w:sz="0" w:space="0" w:color="auto"/>
                    <w:right w:val="none" w:sz="0" w:space="0" w:color="auto"/>
                  </w:divBdr>
                </w:div>
                <w:div w:id="1730567668">
                  <w:marLeft w:val="0"/>
                  <w:marRight w:val="0"/>
                  <w:marTop w:val="0"/>
                  <w:marBottom w:val="0"/>
                  <w:divBdr>
                    <w:top w:val="none" w:sz="0" w:space="0" w:color="auto"/>
                    <w:left w:val="none" w:sz="0" w:space="0" w:color="auto"/>
                    <w:bottom w:val="none" w:sz="0" w:space="0" w:color="auto"/>
                    <w:right w:val="none" w:sz="0" w:space="0" w:color="auto"/>
                  </w:divBdr>
                  <w:divsChild>
                    <w:div w:id="1227183363">
                      <w:marLeft w:val="0"/>
                      <w:marRight w:val="0"/>
                      <w:marTop w:val="0"/>
                      <w:marBottom w:val="0"/>
                      <w:divBdr>
                        <w:top w:val="none" w:sz="0" w:space="0" w:color="auto"/>
                        <w:left w:val="none" w:sz="0" w:space="0" w:color="auto"/>
                        <w:bottom w:val="none" w:sz="0" w:space="0" w:color="auto"/>
                        <w:right w:val="none" w:sz="0" w:space="0" w:color="auto"/>
                      </w:divBdr>
                    </w:div>
                  </w:divsChild>
                </w:div>
                <w:div w:id="1769421740">
                  <w:marLeft w:val="0"/>
                  <w:marRight w:val="0"/>
                  <w:marTop w:val="0"/>
                  <w:marBottom w:val="0"/>
                  <w:divBdr>
                    <w:top w:val="none" w:sz="0" w:space="0" w:color="auto"/>
                    <w:left w:val="none" w:sz="0" w:space="0" w:color="auto"/>
                    <w:bottom w:val="none" w:sz="0" w:space="0" w:color="auto"/>
                    <w:right w:val="none" w:sz="0" w:space="0" w:color="auto"/>
                  </w:divBdr>
                  <w:divsChild>
                    <w:div w:id="1980377691">
                      <w:marLeft w:val="0"/>
                      <w:marRight w:val="0"/>
                      <w:marTop w:val="0"/>
                      <w:marBottom w:val="0"/>
                      <w:divBdr>
                        <w:top w:val="none" w:sz="0" w:space="0" w:color="auto"/>
                        <w:left w:val="none" w:sz="0" w:space="0" w:color="auto"/>
                        <w:bottom w:val="none" w:sz="0" w:space="0" w:color="auto"/>
                        <w:right w:val="none" w:sz="0" w:space="0" w:color="auto"/>
                      </w:divBdr>
                    </w:div>
                  </w:divsChild>
                </w:div>
                <w:div w:id="1007054143">
                  <w:marLeft w:val="0"/>
                  <w:marRight w:val="0"/>
                  <w:marTop w:val="0"/>
                  <w:marBottom w:val="0"/>
                  <w:divBdr>
                    <w:top w:val="none" w:sz="0" w:space="0" w:color="auto"/>
                    <w:left w:val="none" w:sz="0" w:space="0" w:color="auto"/>
                    <w:bottom w:val="none" w:sz="0" w:space="0" w:color="auto"/>
                    <w:right w:val="none" w:sz="0" w:space="0" w:color="auto"/>
                  </w:divBdr>
                  <w:divsChild>
                    <w:div w:id="1016809915">
                      <w:marLeft w:val="0"/>
                      <w:marRight w:val="0"/>
                      <w:marTop w:val="0"/>
                      <w:marBottom w:val="0"/>
                      <w:divBdr>
                        <w:top w:val="none" w:sz="0" w:space="0" w:color="auto"/>
                        <w:left w:val="none" w:sz="0" w:space="0" w:color="auto"/>
                        <w:bottom w:val="none" w:sz="0" w:space="0" w:color="auto"/>
                        <w:right w:val="none" w:sz="0" w:space="0" w:color="auto"/>
                      </w:divBdr>
                    </w:div>
                  </w:divsChild>
                </w:div>
                <w:div w:id="1814716203">
                  <w:marLeft w:val="0"/>
                  <w:marRight w:val="0"/>
                  <w:marTop w:val="0"/>
                  <w:marBottom w:val="0"/>
                  <w:divBdr>
                    <w:top w:val="none" w:sz="0" w:space="0" w:color="auto"/>
                    <w:left w:val="none" w:sz="0" w:space="0" w:color="auto"/>
                    <w:bottom w:val="none" w:sz="0" w:space="0" w:color="auto"/>
                    <w:right w:val="none" w:sz="0" w:space="0" w:color="auto"/>
                  </w:divBdr>
                  <w:divsChild>
                    <w:div w:id="1010185636">
                      <w:marLeft w:val="0"/>
                      <w:marRight w:val="0"/>
                      <w:marTop w:val="0"/>
                      <w:marBottom w:val="0"/>
                      <w:divBdr>
                        <w:top w:val="none" w:sz="0" w:space="0" w:color="auto"/>
                        <w:left w:val="none" w:sz="0" w:space="0" w:color="auto"/>
                        <w:bottom w:val="none" w:sz="0" w:space="0" w:color="auto"/>
                        <w:right w:val="none" w:sz="0" w:space="0" w:color="auto"/>
                      </w:divBdr>
                    </w:div>
                  </w:divsChild>
                </w:div>
                <w:div w:id="762191812">
                  <w:marLeft w:val="0"/>
                  <w:marRight w:val="0"/>
                  <w:marTop w:val="0"/>
                  <w:marBottom w:val="0"/>
                  <w:divBdr>
                    <w:top w:val="none" w:sz="0" w:space="0" w:color="auto"/>
                    <w:left w:val="none" w:sz="0" w:space="0" w:color="auto"/>
                    <w:bottom w:val="none" w:sz="0" w:space="0" w:color="auto"/>
                    <w:right w:val="none" w:sz="0" w:space="0" w:color="auto"/>
                  </w:divBdr>
                  <w:divsChild>
                    <w:div w:id="396515736">
                      <w:marLeft w:val="0"/>
                      <w:marRight w:val="0"/>
                      <w:marTop w:val="0"/>
                      <w:marBottom w:val="0"/>
                      <w:divBdr>
                        <w:top w:val="none" w:sz="0" w:space="0" w:color="auto"/>
                        <w:left w:val="none" w:sz="0" w:space="0" w:color="auto"/>
                        <w:bottom w:val="none" w:sz="0" w:space="0" w:color="auto"/>
                        <w:right w:val="none" w:sz="0" w:space="0" w:color="auto"/>
                      </w:divBdr>
                    </w:div>
                  </w:divsChild>
                </w:div>
                <w:div w:id="1886596139">
                  <w:marLeft w:val="0"/>
                  <w:marRight w:val="0"/>
                  <w:marTop w:val="0"/>
                  <w:marBottom w:val="0"/>
                  <w:divBdr>
                    <w:top w:val="none" w:sz="0" w:space="0" w:color="auto"/>
                    <w:left w:val="none" w:sz="0" w:space="0" w:color="auto"/>
                    <w:bottom w:val="none" w:sz="0" w:space="0" w:color="auto"/>
                    <w:right w:val="none" w:sz="0" w:space="0" w:color="auto"/>
                  </w:divBdr>
                  <w:divsChild>
                    <w:div w:id="1025442869">
                      <w:marLeft w:val="0"/>
                      <w:marRight w:val="0"/>
                      <w:marTop w:val="0"/>
                      <w:marBottom w:val="0"/>
                      <w:divBdr>
                        <w:top w:val="none" w:sz="0" w:space="0" w:color="auto"/>
                        <w:left w:val="none" w:sz="0" w:space="0" w:color="auto"/>
                        <w:bottom w:val="none" w:sz="0" w:space="0" w:color="auto"/>
                        <w:right w:val="none" w:sz="0" w:space="0" w:color="auto"/>
                      </w:divBdr>
                    </w:div>
                  </w:divsChild>
                </w:div>
                <w:div w:id="408158927">
                  <w:marLeft w:val="0"/>
                  <w:marRight w:val="0"/>
                  <w:marTop w:val="0"/>
                  <w:marBottom w:val="0"/>
                  <w:divBdr>
                    <w:top w:val="none" w:sz="0" w:space="0" w:color="auto"/>
                    <w:left w:val="none" w:sz="0" w:space="0" w:color="auto"/>
                    <w:bottom w:val="none" w:sz="0" w:space="0" w:color="auto"/>
                    <w:right w:val="none" w:sz="0" w:space="0" w:color="auto"/>
                  </w:divBdr>
                  <w:divsChild>
                    <w:div w:id="144129753">
                      <w:marLeft w:val="0"/>
                      <w:marRight w:val="0"/>
                      <w:marTop w:val="0"/>
                      <w:marBottom w:val="0"/>
                      <w:divBdr>
                        <w:top w:val="none" w:sz="0" w:space="0" w:color="auto"/>
                        <w:left w:val="none" w:sz="0" w:space="0" w:color="auto"/>
                        <w:bottom w:val="none" w:sz="0" w:space="0" w:color="auto"/>
                        <w:right w:val="none" w:sz="0" w:space="0" w:color="auto"/>
                      </w:divBdr>
                    </w:div>
                  </w:divsChild>
                </w:div>
                <w:div w:id="1649673977">
                  <w:marLeft w:val="0"/>
                  <w:marRight w:val="0"/>
                  <w:marTop w:val="0"/>
                  <w:marBottom w:val="0"/>
                  <w:divBdr>
                    <w:top w:val="none" w:sz="0" w:space="0" w:color="auto"/>
                    <w:left w:val="none" w:sz="0" w:space="0" w:color="auto"/>
                    <w:bottom w:val="none" w:sz="0" w:space="0" w:color="auto"/>
                    <w:right w:val="none" w:sz="0" w:space="0" w:color="auto"/>
                  </w:divBdr>
                  <w:divsChild>
                    <w:div w:id="1147933913">
                      <w:marLeft w:val="0"/>
                      <w:marRight w:val="0"/>
                      <w:marTop w:val="0"/>
                      <w:marBottom w:val="0"/>
                      <w:divBdr>
                        <w:top w:val="none" w:sz="0" w:space="0" w:color="auto"/>
                        <w:left w:val="none" w:sz="0" w:space="0" w:color="auto"/>
                        <w:bottom w:val="none" w:sz="0" w:space="0" w:color="auto"/>
                        <w:right w:val="none" w:sz="0" w:space="0" w:color="auto"/>
                      </w:divBdr>
                    </w:div>
                  </w:divsChild>
                </w:div>
                <w:div w:id="1052384019">
                  <w:marLeft w:val="0"/>
                  <w:marRight w:val="0"/>
                  <w:marTop w:val="0"/>
                  <w:marBottom w:val="0"/>
                  <w:divBdr>
                    <w:top w:val="none" w:sz="0" w:space="0" w:color="auto"/>
                    <w:left w:val="none" w:sz="0" w:space="0" w:color="auto"/>
                    <w:bottom w:val="none" w:sz="0" w:space="0" w:color="auto"/>
                    <w:right w:val="none" w:sz="0" w:space="0" w:color="auto"/>
                  </w:divBdr>
                  <w:divsChild>
                    <w:div w:id="274295583">
                      <w:marLeft w:val="0"/>
                      <w:marRight w:val="0"/>
                      <w:marTop w:val="0"/>
                      <w:marBottom w:val="0"/>
                      <w:divBdr>
                        <w:top w:val="none" w:sz="0" w:space="0" w:color="auto"/>
                        <w:left w:val="none" w:sz="0" w:space="0" w:color="auto"/>
                        <w:bottom w:val="none" w:sz="0" w:space="0" w:color="auto"/>
                        <w:right w:val="none" w:sz="0" w:space="0" w:color="auto"/>
                      </w:divBdr>
                    </w:div>
                  </w:divsChild>
                </w:div>
                <w:div w:id="463428860">
                  <w:marLeft w:val="0"/>
                  <w:marRight w:val="0"/>
                  <w:marTop w:val="0"/>
                  <w:marBottom w:val="0"/>
                  <w:divBdr>
                    <w:top w:val="none" w:sz="0" w:space="0" w:color="auto"/>
                    <w:left w:val="none" w:sz="0" w:space="0" w:color="auto"/>
                    <w:bottom w:val="none" w:sz="0" w:space="0" w:color="auto"/>
                    <w:right w:val="none" w:sz="0" w:space="0" w:color="auto"/>
                  </w:divBdr>
                  <w:divsChild>
                    <w:div w:id="70074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812832">
              <w:marLeft w:val="0"/>
              <w:marRight w:val="0"/>
              <w:marTop w:val="0"/>
              <w:marBottom w:val="0"/>
              <w:divBdr>
                <w:top w:val="none" w:sz="0" w:space="0" w:color="auto"/>
                <w:left w:val="none" w:sz="0" w:space="0" w:color="auto"/>
                <w:bottom w:val="none" w:sz="0" w:space="0" w:color="auto"/>
                <w:right w:val="none" w:sz="0" w:space="0" w:color="auto"/>
              </w:divBdr>
              <w:divsChild>
                <w:div w:id="1521314857">
                  <w:marLeft w:val="0"/>
                  <w:marRight w:val="0"/>
                  <w:marTop w:val="0"/>
                  <w:marBottom w:val="0"/>
                  <w:divBdr>
                    <w:top w:val="none" w:sz="0" w:space="0" w:color="auto"/>
                    <w:left w:val="none" w:sz="0" w:space="0" w:color="auto"/>
                    <w:bottom w:val="none" w:sz="0" w:space="0" w:color="auto"/>
                    <w:right w:val="none" w:sz="0" w:space="0" w:color="auto"/>
                  </w:divBdr>
                </w:div>
                <w:div w:id="463473536">
                  <w:marLeft w:val="0"/>
                  <w:marRight w:val="0"/>
                  <w:marTop w:val="0"/>
                  <w:marBottom w:val="0"/>
                  <w:divBdr>
                    <w:top w:val="none" w:sz="0" w:space="0" w:color="auto"/>
                    <w:left w:val="none" w:sz="0" w:space="0" w:color="auto"/>
                    <w:bottom w:val="none" w:sz="0" w:space="0" w:color="auto"/>
                    <w:right w:val="none" w:sz="0" w:space="0" w:color="auto"/>
                  </w:divBdr>
                  <w:divsChild>
                    <w:div w:id="417599061">
                      <w:marLeft w:val="0"/>
                      <w:marRight w:val="0"/>
                      <w:marTop w:val="0"/>
                      <w:marBottom w:val="0"/>
                      <w:divBdr>
                        <w:top w:val="none" w:sz="0" w:space="0" w:color="auto"/>
                        <w:left w:val="none" w:sz="0" w:space="0" w:color="auto"/>
                        <w:bottom w:val="none" w:sz="0" w:space="0" w:color="auto"/>
                        <w:right w:val="none" w:sz="0" w:space="0" w:color="auto"/>
                      </w:divBdr>
                    </w:div>
                    <w:div w:id="1440754745">
                      <w:marLeft w:val="0"/>
                      <w:marRight w:val="0"/>
                      <w:marTop w:val="0"/>
                      <w:marBottom w:val="0"/>
                      <w:divBdr>
                        <w:top w:val="none" w:sz="0" w:space="0" w:color="auto"/>
                        <w:left w:val="none" w:sz="0" w:space="0" w:color="auto"/>
                        <w:bottom w:val="none" w:sz="0" w:space="0" w:color="auto"/>
                        <w:right w:val="none" w:sz="0" w:space="0" w:color="auto"/>
                      </w:divBdr>
                    </w:div>
                    <w:div w:id="264846682">
                      <w:marLeft w:val="0"/>
                      <w:marRight w:val="0"/>
                      <w:marTop w:val="0"/>
                      <w:marBottom w:val="0"/>
                      <w:divBdr>
                        <w:top w:val="none" w:sz="0" w:space="0" w:color="auto"/>
                        <w:left w:val="none" w:sz="0" w:space="0" w:color="auto"/>
                        <w:bottom w:val="none" w:sz="0" w:space="0" w:color="auto"/>
                        <w:right w:val="none" w:sz="0" w:space="0" w:color="auto"/>
                      </w:divBdr>
                    </w:div>
                    <w:div w:id="802965868">
                      <w:marLeft w:val="0"/>
                      <w:marRight w:val="0"/>
                      <w:marTop w:val="0"/>
                      <w:marBottom w:val="0"/>
                      <w:divBdr>
                        <w:top w:val="none" w:sz="0" w:space="0" w:color="auto"/>
                        <w:left w:val="none" w:sz="0" w:space="0" w:color="auto"/>
                        <w:bottom w:val="none" w:sz="0" w:space="0" w:color="auto"/>
                        <w:right w:val="none" w:sz="0" w:space="0" w:color="auto"/>
                      </w:divBdr>
                    </w:div>
                    <w:div w:id="1086075373">
                      <w:marLeft w:val="0"/>
                      <w:marRight w:val="0"/>
                      <w:marTop w:val="0"/>
                      <w:marBottom w:val="0"/>
                      <w:divBdr>
                        <w:top w:val="none" w:sz="0" w:space="0" w:color="auto"/>
                        <w:left w:val="none" w:sz="0" w:space="0" w:color="auto"/>
                        <w:bottom w:val="none" w:sz="0" w:space="0" w:color="auto"/>
                        <w:right w:val="none" w:sz="0" w:space="0" w:color="auto"/>
                      </w:divBdr>
                    </w:div>
                    <w:div w:id="1753119645">
                      <w:marLeft w:val="0"/>
                      <w:marRight w:val="0"/>
                      <w:marTop w:val="0"/>
                      <w:marBottom w:val="0"/>
                      <w:divBdr>
                        <w:top w:val="none" w:sz="0" w:space="0" w:color="auto"/>
                        <w:left w:val="none" w:sz="0" w:space="0" w:color="auto"/>
                        <w:bottom w:val="none" w:sz="0" w:space="0" w:color="auto"/>
                        <w:right w:val="none" w:sz="0" w:space="0" w:color="auto"/>
                      </w:divBdr>
                    </w:div>
                    <w:div w:id="1556309835">
                      <w:marLeft w:val="0"/>
                      <w:marRight w:val="0"/>
                      <w:marTop w:val="0"/>
                      <w:marBottom w:val="0"/>
                      <w:divBdr>
                        <w:top w:val="none" w:sz="0" w:space="0" w:color="auto"/>
                        <w:left w:val="none" w:sz="0" w:space="0" w:color="auto"/>
                        <w:bottom w:val="none" w:sz="0" w:space="0" w:color="auto"/>
                        <w:right w:val="none" w:sz="0" w:space="0" w:color="auto"/>
                      </w:divBdr>
                    </w:div>
                    <w:div w:id="1267494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6090136">
              <w:marLeft w:val="0"/>
              <w:marRight w:val="0"/>
              <w:marTop w:val="0"/>
              <w:marBottom w:val="0"/>
              <w:divBdr>
                <w:top w:val="none" w:sz="0" w:space="0" w:color="auto"/>
                <w:left w:val="none" w:sz="0" w:space="0" w:color="auto"/>
                <w:bottom w:val="none" w:sz="0" w:space="0" w:color="auto"/>
                <w:right w:val="none" w:sz="0" w:space="0" w:color="auto"/>
              </w:divBdr>
              <w:divsChild>
                <w:div w:id="1813404993">
                  <w:marLeft w:val="0"/>
                  <w:marRight w:val="0"/>
                  <w:marTop w:val="0"/>
                  <w:marBottom w:val="0"/>
                  <w:divBdr>
                    <w:top w:val="none" w:sz="0" w:space="0" w:color="auto"/>
                    <w:left w:val="none" w:sz="0" w:space="0" w:color="auto"/>
                    <w:bottom w:val="none" w:sz="0" w:space="0" w:color="auto"/>
                    <w:right w:val="none" w:sz="0" w:space="0" w:color="auto"/>
                  </w:divBdr>
                </w:div>
                <w:div w:id="888103340">
                  <w:marLeft w:val="0"/>
                  <w:marRight w:val="0"/>
                  <w:marTop w:val="0"/>
                  <w:marBottom w:val="0"/>
                  <w:divBdr>
                    <w:top w:val="none" w:sz="0" w:space="0" w:color="auto"/>
                    <w:left w:val="none" w:sz="0" w:space="0" w:color="auto"/>
                    <w:bottom w:val="none" w:sz="0" w:space="0" w:color="auto"/>
                    <w:right w:val="none" w:sz="0" w:space="0" w:color="auto"/>
                  </w:divBdr>
                </w:div>
                <w:div w:id="819421456">
                  <w:marLeft w:val="0"/>
                  <w:marRight w:val="0"/>
                  <w:marTop w:val="0"/>
                  <w:marBottom w:val="0"/>
                  <w:divBdr>
                    <w:top w:val="none" w:sz="0" w:space="0" w:color="auto"/>
                    <w:left w:val="none" w:sz="0" w:space="0" w:color="auto"/>
                    <w:bottom w:val="none" w:sz="0" w:space="0" w:color="auto"/>
                    <w:right w:val="none" w:sz="0" w:space="0" w:color="auto"/>
                  </w:divBdr>
                </w:div>
                <w:div w:id="1040010033">
                  <w:marLeft w:val="0"/>
                  <w:marRight w:val="0"/>
                  <w:marTop w:val="0"/>
                  <w:marBottom w:val="0"/>
                  <w:divBdr>
                    <w:top w:val="none" w:sz="0" w:space="0" w:color="auto"/>
                    <w:left w:val="none" w:sz="0" w:space="0" w:color="auto"/>
                    <w:bottom w:val="none" w:sz="0" w:space="0" w:color="auto"/>
                    <w:right w:val="none" w:sz="0" w:space="0" w:color="auto"/>
                  </w:divBdr>
                </w:div>
                <w:div w:id="1200511310">
                  <w:marLeft w:val="0"/>
                  <w:marRight w:val="0"/>
                  <w:marTop w:val="0"/>
                  <w:marBottom w:val="0"/>
                  <w:divBdr>
                    <w:top w:val="none" w:sz="0" w:space="0" w:color="auto"/>
                    <w:left w:val="none" w:sz="0" w:space="0" w:color="auto"/>
                    <w:bottom w:val="none" w:sz="0" w:space="0" w:color="auto"/>
                    <w:right w:val="none" w:sz="0" w:space="0" w:color="auto"/>
                  </w:divBdr>
                </w:div>
                <w:div w:id="715935393">
                  <w:marLeft w:val="0"/>
                  <w:marRight w:val="0"/>
                  <w:marTop w:val="0"/>
                  <w:marBottom w:val="0"/>
                  <w:divBdr>
                    <w:top w:val="none" w:sz="0" w:space="0" w:color="auto"/>
                    <w:left w:val="none" w:sz="0" w:space="0" w:color="auto"/>
                    <w:bottom w:val="none" w:sz="0" w:space="0" w:color="auto"/>
                    <w:right w:val="none" w:sz="0" w:space="0" w:color="auto"/>
                  </w:divBdr>
                </w:div>
                <w:div w:id="376858621">
                  <w:marLeft w:val="0"/>
                  <w:marRight w:val="0"/>
                  <w:marTop w:val="0"/>
                  <w:marBottom w:val="0"/>
                  <w:divBdr>
                    <w:top w:val="none" w:sz="0" w:space="0" w:color="auto"/>
                    <w:left w:val="none" w:sz="0" w:space="0" w:color="auto"/>
                    <w:bottom w:val="none" w:sz="0" w:space="0" w:color="auto"/>
                    <w:right w:val="none" w:sz="0" w:space="0" w:color="auto"/>
                  </w:divBdr>
                </w:div>
                <w:div w:id="198511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481198">
          <w:marLeft w:val="0"/>
          <w:marRight w:val="0"/>
          <w:marTop w:val="0"/>
          <w:marBottom w:val="0"/>
          <w:divBdr>
            <w:top w:val="none" w:sz="0" w:space="0" w:color="auto"/>
            <w:left w:val="none" w:sz="0" w:space="0" w:color="auto"/>
            <w:bottom w:val="none" w:sz="0" w:space="0" w:color="auto"/>
            <w:right w:val="none" w:sz="0" w:space="0" w:color="auto"/>
          </w:divBdr>
          <w:divsChild>
            <w:div w:id="241572953">
              <w:marLeft w:val="0"/>
              <w:marRight w:val="0"/>
              <w:marTop w:val="480"/>
              <w:marBottom w:val="240"/>
              <w:divBdr>
                <w:top w:val="none" w:sz="0" w:space="0" w:color="auto"/>
                <w:left w:val="none" w:sz="0" w:space="0" w:color="auto"/>
                <w:bottom w:val="none" w:sz="0" w:space="0" w:color="auto"/>
                <w:right w:val="none" w:sz="0" w:space="0" w:color="auto"/>
              </w:divBdr>
            </w:div>
            <w:div w:id="1097479108">
              <w:marLeft w:val="0"/>
              <w:marRight w:val="0"/>
              <w:marTop w:val="0"/>
              <w:marBottom w:val="0"/>
              <w:divBdr>
                <w:top w:val="none" w:sz="0" w:space="0" w:color="auto"/>
                <w:left w:val="none" w:sz="0" w:space="0" w:color="auto"/>
                <w:bottom w:val="none" w:sz="0" w:space="0" w:color="auto"/>
                <w:right w:val="none" w:sz="0" w:space="0" w:color="auto"/>
              </w:divBdr>
              <w:divsChild>
                <w:div w:id="317349058">
                  <w:marLeft w:val="0"/>
                  <w:marRight w:val="0"/>
                  <w:marTop w:val="0"/>
                  <w:marBottom w:val="0"/>
                  <w:divBdr>
                    <w:top w:val="none" w:sz="0" w:space="0" w:color="auto"/>
                    <w:left w:val="none" w:sz="0" w:space="0" w:color="auto"/>
                    <w:bottom w:val="none" w:sz="0" w:space="0" w:color="auto"/>
                    <w:right w:val="none" w:sz="0" w:space="0" w:color="auto"/>
                  </w:divBdr>
                </w:div>
                <w:div w:id="533927272">
                  <w:marLeft w:val="0"/>
                  <w:marRight w:val="0"/>
                  <w:marTop w:val="0"/>
                  <w:marBottom w:val="0"/>
                  <w:divBdr>
                    <w:top w:val="none" w:sz="0" w:space="0" w:color="auto"/>
                    <w:left w:val="none" w:sz="0" w:space="0" w:color="auto"/>
                    <w:bottom w:val="none" w:sz="0" w:space="0" w:color="auto"/>
                    <w:right w:val="none" w:sz="0" w:space="0" w:color="auto"/>
                  </w:divBdr>
                </w:div>
              </w:divsChild>
            </w:div>
            <w:div w:id="1147014835">
              <w:marLeft w:val="0"/>
              <w:marRight w:val="0"/>
              <w:marTop w:val="0"/>
              <w:marBottom w:val="0"/>
              <w:divBdr>
                <w:top w:val="none" w:sz="0" w:space="0" w:color="auto"/>
                <w:left w:val="none" w:sz="0" w:space="0" w:color="auto"/>
                <w:bottom w:val="none" w:sz="0" w:space="0" w:color="auto"/>
                <w:right w:val="none" w:sz="0" w:space="0" w:color="auto"/>
              </w:divBdr>
              <w:divsChild>
                <w:div w:id="2144106908">
                  <w:marLeft w:val="0"/>
                  <w:marRight w:val="0"/>
                  <w:marTop w:val="0"/>
                  <w:marBottom w:val="0"/>
                  <w:divBdr>
                    <w:top w:val="none" w:sz="0" w:space="0" w:color="auto"/>
                    <w:left w:val="none" w:sz="0" w:space="0" w:color="auto"/>
                    <w:bottom w:val="none" w:sz="0" w:space="0" w:color="auto"/>
                    <w:right w:val="none" w:sz="0" w:space="0" w:color="auto"/>
                  </w:divBdr>
                </w:div>
                <w:div w:id="84150938">
                  <w:marLeft w:val="0"/>
                  <w:marRight w:val="0"/>
                  <w:marTop w:val="0"/>
                  <w:marBottom w:val="0"/>
                  <w:divBdr>
                    <w:top w:val="none" w:sz="0" w:space="0" w:color="auto"/>
                    <w:left w:val="none" w:sz="0" w:space="0" w:color="auto"/>
                    <w:bottom w:val="none" w:sz="0" w:space="0" w:color="auto"/>
                    <w:right w:val="none" w:sz="0" w:space="0" w:color="auto"/>
                  </w:divBdr>
                  <w:divsChild>
                    <w:div w:id="13502321">
                      <w:marLeft w:val="0"/>
                      <w:marRight w:val="0"/>
                      <w:marTop w:val="0"/>
                      <w:marBottom w:val="0"/>
                      <w:divBdr>
                        <w:top w:val="none" w:sz="0" w:space="0" w:color="auto"/>
                        <w:left w:val="none" w:sz="0" w:space="0" w:color="auto"/>
                        <w:bottom w:val="none" w:sz="0" w:space="0" w:color="auto"/>
                        <w:right w:val="none" w:sz="0" w:space="0" w:color="auto"/>
                      </w:divBdr>
                    </w:div>
                  </w:divsChild>
                </w:div>
                <w:div w:id="530261033">
                  <w:marLeft w:val="0"/>
                  <w:marRight w:val="0"/>
                  <w:marTop w:val="0"/>
                  <w:marBottom w:val="0"/>
                  <w:divBdr>
                    <w:top w:val="none" w:sz="0" w:space="0" w:color="auto"/>
                    <w:left w:val="none" w:sz="0" w:space="0" w:color="auto"/>
                    <w:bottom w:val="none" w:sz="0" w:space="0" w:color="auto"/>
                    <w:right w:val="none" w:sz="0" w:space="0" w:color="auto"/>
                  </w:divBdr>
                  <w:divsChild>
                    <w:div w:id="1167207028">
                      <w:marLeft w:val="0"/>
                      <w:marRight w:val="0"/>
                      <w:marTop w:val="0"/>
                      <w:marBottom w:val="0"/>
                      <w:divBdr>
                        <w:top w:val="none" w:sz="0" w:space="0" w:color="auto"/>
                        <w:left w:val="none" w:sz="0" w:space="0" w:color="auto"/>
                        <w:bottom w:val="none" w:sz="0" w:space="0" w:color="auto"/>
                        <w:right w:val="none" w:sz="0" w:space="0" w:color="auto"/>
                      </w:divBdr>
                    </w:div>
                    <w:div w:id="1231040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1978754">
              <w:marLeft w:val="0"/>
              <w:marRight w:val="0"/>
              <w:marTop w:val="0"/>
              <w:marBottom w:val="0"/>
              <w:divBdr>
                <w:top w:val="none" w:sz="0" w:space="0" w:color="auto"/>
                <w:left w:val="none" w:sz="0" w:space="0" w:color="auto"/>
                <w:bottom w:val="none" w:sz="0" w:space="0" w:color="auto"/>
                <w:right w:val="none" w:sz="0" w:space="0" w:color="auto"/>
              </w:divBdr>
              <w:divsChild>
                <w:div w:id="1984263898">
                  <w:marLeft w:val="0"/>
                  <w:marRight w:val="0"/>
                  <w:marTop w:val="0"/>
                  <w:marBottom w:val="0"/>
                  <w:divBdr>
                    <w:top w:val="none" w:sz="0" w:space="0" w:color="auto"/>
                    <w:left w:val="none" w:sz="0" w:space="0" w:color="auto"/>
                    <w:bottom w:val="none" w:sz="0" w:space="0" w:color="auto"/>
                    <w:right w:val="none" w:sz="0" w:space="0" w:color="auto"/>
                  </w:divBdr>
                </w:div>
                <w:div w:id="1903366710">
                  <w:marLeft w:val="0"/>
                  <w:marRight w:val="0"/>
                  <w:marTop w:val="0"/>
                  <w:marBottom w:val="0"/>
                  <w:divBdr>
                    <w:top w:val="none" w:sz="0" w:space="0" w:color="auto"/>
                    <w:left w:val="none" w:sz="0" w:space="0" w:color="auto"/>
                    <w:bottom w:val="none" w:sz="0" w:space="0" w:color="auto"/>
                    <w:right w:val="none" w:sz="0" w:space="0" w:color="auto"/>
                  </w:divBdr>
                  <w:divsChild>
                    <w:div w:id="1019044267">
                      <w:marLeft w:val="0"/>
                      <w:marRight w:val="0"/>
                      <w:marTop w:val="0"/>
                      <w:marBottom w:val="0"/>
                      <w:divBdr>
                        <w:top w:val="none" w:sz="0" w:space="0" w:color="auto"/>
                        <w:left w:val="none" w:sz="0" w:space="0" w:color="auto"/>
                        <w:bottom w:val="none" w:sz="0" w:space="0" w:color="auto"/>
                        <w:right w:val="none" w:sz="0" w:space="0" w:color="auto"/>
                      </w:divBdr>
                    </w:div>
                  </w:divsChild>
                </w:div>
                <w:div w:id="450981574">
                  <w:marLeft w:val="0"/>
                  <w:marRight w:val="0"/>
                  <w:marTop w:val="0"/>
                  <w:marBottom w:val="0"/>
                  <w:divBdr>
                    <w:top w:val="none" w:sz="0" w:space="0" w:color="auto"/>
                    <w:left w:val="none" w:sz="0" w:space="0" w:color="auto"/>
                    <w:bottom w:val="none" w:sz="0" w:space="0" w:color="auto"/>
                    <w:right w:val="none" w:sz="0" w:space="0" w:color="auto"/>
                  </w:divBdr>
                  <w:divsChild>
                    <w:div w:id="1075055087">
                      <w:marLeft w:val="0"/>
                      <w:marRight w:val="0"/>
                      <w:marTop w:val="0"/>
                      <w:marBottom w:val="0"/>
                      <w:divBdr>
                        <w:top w:val="none" w:sz="0" w:space="0" w:color="auto"/>
                        <w:left w:val="none" w:sz="0" w:space="0" w:color="auto"/>
                        <w:bottom w:val="none" w:sz="0" w:space="0" w:color="auto"/>
                        <w:right w:val="none" w:sz="0" w:space="0" w:color="auto"/>
                      </w:divBdr>
                    </w:div>
                  </w:divsChild>
                </w:div>
                <w:div w:id="1500384266">
                  <w:marLeft w:val="0"/>
                  <w:marRight w:val="0"/>
                  <w:marTop w:val="0"/>
                  <w:marBottom w:val="0"/>
                  <w:divBdr>
                    <w:top w:val="none" w:sz="0" w:space="0" w:color="auto"/>
                    <w:left w:val="none" w:sz="0" w:space="0" w:color="auto"/>
                    <w:bottom w:val="none" w:sz="0" w:space="0" w:color="auto"/>
                    <w:right w:val="none" w:sz="0" w:space="0" w:color="auto"/>
                  </w:divBdr>
                  <w:divsChild>
                    <w:div w:id="1218397561">
                      <w:marLeft w:val="0"/>
                      <w:marRight w:val="0"/>
                      <w:marTop w:val="0"/>
                      <w:marBottom w:val="0"/>
                      <w:divBdr>
                        <w:top w:val="none" w:sz="0" w:space="0" w:color="auto"/>
                        <w:left w:val="none" w:sz="0" w:space="0" w:color="auto"/>
                        <w:bottom w:val="none" w:sz="0" w:space="0" w:color="auto"/>
                        <w:right w:val="none" w:sz="0" w:space="0" w:color="auto"/>
                      </w:divBdr>
                    </w:div>
                  </w:divsChild>
                </w:div>
                <w:div w:id="106198073">
                  <w:marLeft w:val="0"/>
                  <w:marRight w:val="0"/>
                  <w:marTop w:val="0"/>
                  <w:marBottom w:val="0"/>
                  <w:divBdr>
                    <w:top w:val="none" w:sz="0" w:space="0" w:color="auto"/>
                    <w:left w:val="none" w:sz="0" w:space="0" w:color="auto"/>
                    <w:bottom w:val="none" w:sz="0" w:space="0" w:color="auto"/>
                    <w:right w:val="none" w:sz="0" w:space="0" w:color="auto"/>
                  </w:divBdr>
                  <w:divsChild>
                    <w:div w:id="1821651004">
                      <w:marLeft w:val="0"/>
                      <w:marRight w:val="0"/>
                      <w:marTop w:val="0"/>
                      <w:marBottom w:val="0"/>
                      <w:divBdr>
                        <w:top w:val="none" w:sz="0" w:space="0" w:color="auto"/>
                        <w:left w:val="none" w:sz="0" w:space="0" w:color="auto"/>
                        <w:bottom w:val="none" w:sz="0" w:space="0" w:color="auto"/>
                        <w:right w:val="none" w:sz="0" w:space="0" w:color="auto"/>
                      </w:divBdr>
                    </w:div>
                  </w:divsChild>
                </w:div>
                <w:div w:id="1751350407">
                  <w:marLeft w:val="0"/>
                  <w:marRight w:val="0"/>
                  <w:marTop w:val="0"/>
                  <w:marBottom w:val="0"/>
                  <w:divBdr>
                    <w:top w:val="none" w:sz="0" w:space="0" w:color="auto"/>
                    <w:left w:val="none" w:sz="0" w:space="0" w:color="auto"/>
                    <w:bottom w:val="none" w:sz="0" w:space="0" w:color="auto"/>
                    <w:right w:val="none" w:sz="0" w:space="0" w:color="auto"/>
                  </w:divBdr>
                  <w:divsChild>
                    <w:div w:id="1688143011">
                      <w:marLeft w:val="0"/>
                      <w:marRight w:val="0"/>
                      <w:marTop w:val="0"/>
                      <w:marBottom w:val="0"/>
                      <w:divBdr>
                        <w:top w:val="none" w:sz="0" w:space="0" w:color="auto"/>
                        <w:left w:val="none" w:sz="0" w:space="0" w:color="auto"/>
                        <w:bottom w:val="none" w:sz="0" w:space="0" w:color="auto"/>
                        <w:right w:val="none" w:sz="0" w:space="0" w:color="auto"/>
                      </w:divBdr>
                    </w:div>
                  </w:divsChild>
                </w:div>
                <w:div w:id="1130979737">
                  <w:marLeft w:val="0"/>
                  <w:marRight w:val="0"/>
                  <w:marTop w:val="0"/>
                  <w:marBottom w:val="0"/>
                  <w:divBdr>
                    <w:top w:val="none" w:sz="0" w:space="0" w:color="auto"/>
                    <w:left w:val="none" w:sz="0" w:space="0" w:color="auto"/>
                    <w:bottom w:val="none" w:sz="0" w:space="0" w:color="auto"/>
                    <w:right w:val="none" w:sz="0" w:space="0" w:color="auto"/>
                  </w:divBdr>
                  <w:divsChild>
                    <w:div w:id="7027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399540">
          <w:marLeft w:val="0"/>
          <w:marRight w:val="0"/>
          <w:marTop w:val="0"/>
          <w:marBottom w:val="0"/>
          <w:divBdr>
            <w:top w:val="none" w:sz="0" w:space="0" w:color="auto"/>
            <w:left w:val="none" w:sz="0" w:space="0" w:color="auto"/>
            <w:bottom w:val="none" w:sz="0" w:space="0" w:color="auto"/>
            <w:right w:val="none" w:sz="0" w:space="0" w:color="auto"/>
          </w:divBdr>
          <w:divsChild>
            <w:div w:id="355734525">
              <w:marLeft w:val="0"/>
              <w:marRight w:val="0"/>
              <w:marTop w:val="480"/>
              <w:marBottom w:val="240"/>
              <w:divBdr>
                <w:top w:val="none" w:sz="0" w:space="0" w:color="auto"/>
                <w:left w:val="none" w:sz="0" w:space="0" w:color="auto"/>
                <w:bottom w:val="none" w:sz="0" w:space="0" w:color="auto"/>
                <w:right w:val="none" w:sz="0" w:space="0" w:color="auto"/>
              </w:divBdr>
            </w:div>
            <w:div w:id="533035840">
              <w:marLeft w:val="0"/>
              <w:marRight w:val="0"/>
              <w:marTop w:val="0"/>
              <w:marBottom w:val="0"/>
              <w:divBdr>
                <w:top w:val="none" w:sz="0" w:space="0" w:color="auto"/>
                <w:left w:val="none" w:sz="0" w:space="0" w:color="auto"/>
                <w:bottom w:val="none" w:sz="0" w:space="0" w:color="auto"/>
                <w:right w:val="none" w:sz="0" w:space="0" w:color="auto"/>
              </w:divBdr>
              <w:divsChild>
                <w:div w:id="1640070556">
                  <w:marLeft w:val="0"/>
                  <w:marRight w:val="0"/>
                  <w:marTop w:val="0"/>
                  <w:marBottom w:val="0"/>
                  <w:divBdr>
                    <w:top w:val="none" w:sz="0" w:space="0" w:color="auto"/>
                    <w:left w:val="none" w:sz="0" w:space="0" w:color="auto"/>
                    <w:bottom w:val="none" w:sz="0" w:space="0" w:color="auto"/>
                    <w:right w:val="none" w:sz="0" w:space="0" w:color="auto"/>
                  </w:divBdr>
                </w:div>
                <w:div w:id="140271747">
                  <w:marLeft w:val="0"/>
                  <w:marRight w:val="0"/>
                  <w:marTop w:val="0"/>
                  <w:marBottom w:val="0"/>
                  <w:divBdr>
                    <w:top w:val="none" w:sz="0" w:space="0" w:color="auto"/>
                    <w:left w:val="none" w:sz="0" w:space="0" w:color="auto"/>
                    <w:bottom w:val="none" w:sz="0" w:space="0" w:color="auto"/>
                    <w:right w:val="none" w:sz="0" w:space="0" w:color="auto"/>
                  </w:divBdr>
                </w:div>
              </w:divsChild>
            </w:div>
            <w:div w:id="1809743487">
              <w:marLeft w:val="0"/>
              <w:marRight w:val="0"/>
              <w:marTop w:val="0"/>
              <w:marBottom w:val="0"/>
              <w:divBdr>
                <w:top w:val="none" w:sz="0" w:space="0" w:color="auto"/>
                <w:left w:val="none" w:sz="0" w:space="0" w:color="auto"/>
                <w:bottom w:val="none" w:sz="0" w:space="0" w:color="auto"/>
                <w:right w:val="none" w:sz="0" w:space="0" w:color="auto"/>
              </w:divBdr>
              <w:divsChild>
                <w:div w:id="1730420246">
                  <w:marLeft w:val="0"/>
                  <w:marRight w:val="0"/>
                  <w:marTop w:val="0"/>
                  <w:marBottom w:val="0"/>
                  <w:divBdr>
                    <w:top w:val="none" w:sz="0" w:space="0" w:color="auto"/>
                    <w:left w:val="none" w:sz="0" w:space="0" w:color="auto"/>
                    <w:bottom w:val="none" w:sz="0" w:space="0" w:color="auto"/>
                    <w:right w:val="none" w:sz="0" w:space="0" w:color="auto"/>
                  </w:divBdr>
                </w:div>
                <w:div w:id="1190680971">
                  <w:marLeft w:val="0"/>
                  <w:marRight w:val="0"/>
                  <w:marTop w:val="0"/>
                  <w:marBottom w:val="0"/>
                  <w:divBdr>
                    <w:top w:val="none" w:sz="0" w:space="0" w:color="auto"/>
                    <w:left w:val="none" w:sz="0" w:space="0" w:color="auto"/>
                    <w:bottom w:val="none" w:sz="0" w:space="0" w:color="auto"/>
                    <w:right w:val="none" w:sz="0" w:space="0" w:color="auto"/>
                  </w:divBdr>
                  <w:divsChild>
                    <w:div w:id="1184593146">
                      <w:marLeft w:val="0"/>
                      <w:marRight w:val="0"/>
                      <w:marTop w:val="0"/>
                      <w:marBottom w:val="0"/>
                      <w:divBdr>
                        <w:top w:val="none" w:sz="0" w:space="0" w:color="auto"/>
                        <w:left w:val="none" w:sz="0" w:space="0" w:color="auto"/>
                        <w:bottom w:val="none" w:sz="0" w:space="0" w:color="auto"/>
                        <w:right w:val="none" w:sz="0" w:space="0" w:color="auto"/>
                      </w:divBdr>
                    </w:div>
                  </w:divsChild>
                </w:div>
                <w:div w:id="974409896">
                  <w:marLeft w:val="0"/>
                  <w:marRight w:val="0"/>
                  <w:marTop w:val="0"/>
                  <w:marBottom w:val="0"/>
                  <w:divBdr>
                    <w:top w:val="none" w:sz="0" w:space="0" w:color="auto"/>
                    <w:left w:val="none" w:sz="0" w:space="0" w:color="auto"/>
                    <w:bottom w:val="none" w:sz="0" w:space="0" w:color="auto"/>
                    <w:right w:val="none" w:sz="0" w:space="0" w:color="auto"/>
                  </w:divBdr>
                  <w:divsChild>
                    <w:div w:id="1522401969">
                      <w:marLeft w:val="0"/>
                      <w:marRight w:val="0"/>
                      <w:marTop w:val="0"/>
                      <w:marBottom w:val="0"/>
                      <w:divBdr>
                        <w:top w:val="none" w:sz="0" w:space="0" w:color="auto"/>
                        <w:left w:val="none" w:sz="0" w:space="0" w:color="auto"/>
                        <w:bottom w:val="none" w:sz="0" w:space="0" w:color="auto"/>
                        <w:right w:val="none" w:sz="0" w:space="0" w:color="auto"/>
                      </w:divBdr>
                    </w:div>
                    <w:div w:id="1471629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580303">
              <w:marLeft w:val="0"/>
              <w:marRight w:val="0"/>
              <w:marTop w:val="0"/>
              <w:marBottom w:val="0"/>
              <w:divBdr>
                <w:top w:val="none" w:sz="0" w:space="0" w:color="auto"/>
                <w:left w:val="none" w:sz="0" w:space="0" w:color="auto"/>
                <w:bottom w:val="none" w:sz="0" w:space="0" w:color="auto"/>
                <w:right w:val="none" w:sz="0" w:space="0" w:color="auto"/>
              </w:divBdr>
              <w:divsChild>
                <w:div w:id="2135557725">
                  <w:marLeft w:val="0"/>
                  <w:marRight w:val="0"/>
                  <w:marTop w:val="0"/>
                  <w:marBottom w:val="0"/>
                  <w:divBdr>
                    <w:top w:val="none" w:sz="0" w:space="0" w:color="auto"/>
                    <w:left w:val="none" w:sz="0" w:space="0" w:color="auto"/>
                    <w:bottom w:val="none" w:sz="0" w:space="0" w:color="auto"/>
                    <w:right w:val="none" w:sz="0" w:space="0" w:color="auto"/>
                  </w:divBdr>
                </w:div>
                <w:div w:id="787241450">
                  <w:marLeft w:val="0"/>
                  <w:marRight w:val="0"/>
                  <w:marTop w:val="0"/>
                  <w:marBottom w:val="0"/>
                  <w:divBdr>
                    <w:top w:val="none" w:sz="0" w:space="0" w:color="auto"/>
                    <w:left w:val="none" w:sz="0" w:space="0" w:color="auto"/>
                    <w:bottom w:val="none" w:sz="0" w:space="0" w:color="auto"/>
                    <w:right w:val="none" w:sz="0" w:space="0" w:color="auto"/>
                  </w:divBdr>
                  <w:divsChild>
                    <w:div w:id="443765213">
                      <w:marLeft w:val="0"/>
                      <w:marRight w:val="0"/>
                      <w:marTop w:val="0"/>
                      <w:marBottom w:val="0"/>
                      <w:divBdr>
                        <w:top w:val="none" w:sz="0" w:space="0" w:color="auto"/>
                        <w:left w:val="none" w:sz="0" w:space="0" w:color="auto"/>
                        <w:bottom w:val="none" w:sz="0" w:space="0" w:color="auto"/>
                        <w:right w:val="none" w:sz="0" w:space="0" w:color="auto"/>
                      </w:divBdr>
                    </w:div>
                  </w:divsChild>
                </w:div>
                <w:div w:id="1347946401">
                  <w:marLeft w:val="0"/>
                  <w:marRight w:val="0"/>
                  <w:marTop w:val="0"/>
                  <w:marBottom w:val="0"/>
                  <w:divBdr>
                    <w:top w:val="none" w:sz="0" w:space="0" w:color="auto"/>
                    <w:left w:val="none" w:sz="0" w:space="0" w:color="auto"/>
                    <w:bottom w:val="none" w:sz="0" w:space="0" w:color="auto"/>
                    <w:right w:val="none" w:sz="0" w:space="0" w:color="auto"/>
                  </w:divBdr>
                  <w:divsChild>
                    <w:div w:id="136650736">
                      <w:marLeft w:val="0"/>
                      <w:marRight w:val="0"/>
                      <w:marTop w:val="0"/>
                      <w:marBottom w:val="0"/>
                      <w:divBdr>
                        <w:top w:val="none" w:sz="0" w:space="0" w:color="auto"/>
                        <w:left w:val="none" w:sz="0" w:space="0" w:color="auto"/>
                        <w:bottom w:val="none" w:sz="0" w:space="0" w:color="auto"/>
                        <w:right w:val="none" w:sz="0" w:space="0" w:color="auto"/>
                      </w:divBdr>
                    </w:div>
                  </w:divsChild>
                </w:div>
                <w:div w:id="2138794679">
                  <w:marLeft w:val="0"/>
                  <w:marRight w:val="0"/>
                  <w:marTop w:val="0"/>
                  <w:marBottom w:val="0"/>
                  <w:divBdr>
                    <w:top w:val="none" w:sz="0" w:space="0" w:color="auto"/>
                    <w:left w:val="none" w:sz="0" w:space="0" w:color="auto"/>
                    <w:bottom w:val="none" w:sz="0" w:space="0" w:color="auto"/>
                    <w:right w:val="none" w:sz="0" w:space="0" w:color="auto"/>
                  </w:divBdr>
                  <w:divsChild>
                    <w:div w:id="1201434595">
                      <w:marLeft w:val="0"/>
                      <w:marRight w:val="0"/>
                      <w:marTop w:val="0"/>
                      <w:marBottom w:val="0"/>
                      <w:divBdr>
                        <w:top w:val="none" w:sz="0" w:space="0" w:color="auto"/>
                        <w:left w:val="none" w:sz="0" w:space="0" w:color="auto"/>
                        <w:bottom w:val="none" w:sz="0" w:space="0" w:color="auto"/>
                        <w:right w:val="none" w:sz="0" w:space="0" w:color="auto"/>
                      </w:divBdr>
                    </w:div>
                  </w:divsChild>
                </w:div>
                <w:div w:id="175048741">
                  <w:marLeft w:val="0"/>
                  <w:marRight w:val="0"/>
                  <w:marTop w:val="0"/>
                  <w:marBottom w:val="0"/>
                  <w:divBdr>
                    <w:top w:val="none" w:sz="0" w:space="0" w:color="auto"/>
                    <w:left w:val="none" w:sz="0" w:space="0" w:color="auto"/>
                    <w:bottom w:val="none" w:sz="0" w:space="0" w:color="auto"/>
                    <w:right w:val="none" w:sz="0" w:space="0" w:color="auto"/>
                  </w:divBdr>
                  <w:divsChild>
                    <w:div w:id="479158452">
                      <w:marLeft w:val="0"/>
                      <w:marRight w:val="0"/>
                      <w:marTop w:val="0"/>
                      <w:marBottom w:val="0"/>
                      <w:divBdr>
                        <w:top w:val="none" w:sz="0" w:space="0" w:color="auto"/>
                        <w:left w:val="none" w:sz="0" w:space="0" w:color="auto"/>
                        <w:bottom w:val="none" w:sz="0" w:space="0" w:color="auto"/>
                        <w:right w:val="none" w:sz="0" w:space="0" w:color="auto"/>
                      </w:divBdr>
                    </w:div>
                  </w:divsChild>
                </w:div>
                <w:div w:id="788552958">
                  <w:marLeft w:val="0"/>
                  <w:marRight w:val="0"/>
                  <w:marTop w:val="0"/>
                  <w:marBottom w:val="0"/>
                  <w:divBdr>
                    <w:top w:val="none" w:sz="0" w:space="0" w:color="auto"/>
                    <w:left w:val="none" w:sz="0" w:space="0" w:color="auto"/>
                    <w:bottom w:val="none" w:sz="0" w:space="0" w:color="auto"/>
                    <w:right w:val="none" w:sz="0" w:space="0" w:color="auto"/>
                  </w:divBdr>
                  <w:divsChild>
                    <w:div w:id="2020572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291148">
          <w:marLeft w:val="0"/>
          <w:marRight w:val="0"/>
          <w:marTop w:val="0"/>
          <w:marBottom w:val="0"/>
          <w:divBdr>
            <w:top w:val="none" w:sz="0" w:space="0" w:color="auto"/>
            <w:left w:val="none" w:sz="0" w:space="0" w:color="auto"/>
            <w:bottom w:val="none" w:sz="0" w:space="0" w:color="auto"/>
            <w:right w:val="none" w:sz="0" w:space="0" w:color="auto"/>
          </w:divBdr>
          <w:divsChild>
            <w:div w:id="698239508">
              <w:marLeft w:val="0"/>
              <w:marRight w:val="0"/>
              <w:marTop w:val="480"/>
              <w:marBottom w:val="240"/>
              <w:divBdr>
                <w:top w:val="none" w:sz="0" w:space="0" w:color="auto"/>
                <w:left w:val="none" w:sz="0" w:space="0" w:color="auto"/>
                <w:bottom w:val="none" w:sz="0" w:space="0" w:color="auto"/>
                <w:right w:val="none" w:sz="0" w:space="0" w:color="auto"/>
              </w:divBdr>
            </w:div>
            <w:div w:id="1629316569">
              <w:marLeft w:val="0"/>
              <w:marRight w:val="0"/>
              <w:marTop w:val="0"/>
              <w:marBottom w:val="0"/>
              <w:divBdr>
                <w:top w:val="none" w:sz="0" w:space="0" w:color="auto"/>
                <w:left w:val="none" w:sz="0" w:space="0" w:color="auto"/>
                <w:bottom w:val="none" w:sz="0" w:space="0" w:color="auto"/>
                <w:right w:val="none" w:sz="0" w:space="0" w:color="auto"/>
              </w:divBdr>
              <w:divsChild>
                <w:div w:id="242758997">
                  <w:marLeft w:val="0"/>
                  <w:marRight w:val="0"/>
                  <w:marTop w:val="0"/>
                  <w:marBottom w:val="0"/>
                  <w:divBdr>
                    <w:top w:val="none" w:sz="0" w:space="0" w:color="auto"/>
                    <w:left w:val="none" w:sz="0" w:space="0" w:color="auto"/>
                    <w:bottom w:val="none" w:sz="0" w:space="0" w:color="auto"/>
                    <w:right w:val="none" w:sz="0" w:space="0" w:color="auto"/>
                  </w:divBdr>
                </w:div>
                <w:div w:id="673603820">
                  <w:marLeft w:val="0"/>
                  <w:marRight w:val="0"/>
                  <w:marTop w:val="0"/>
                  <w:marBottom w:val="0"/>
                  <w:divBdr>
                    <w:top w:val="none" w:sz="0" w:space="0" w:color="auto"/>
                    <w:left w:val="none" w:sz="0" w:space="0" w:color="auto"/>
                    <w:bottom w:val="none" w:sz="0" w:space="0" w:color="auto"/>
                    <w:right w:val="none" w:sz="0" w:space="0" w:color="auto"/>
                  </w:divBdr>
                </w:div>
              </w:divsChild>
            </w:div>
            <w:div w:id="802232238">
              <w:marLeft w:val="0"/>
              <w:marRight w:val="0"/>
              <w:marTop w:val="0"/>
              <w:marBottom w:val="0"/>
              <w:divBdr>
                <w:top w:val="none" w:sz="0" w:space="0" w:color="auto"/>
                <w:left w:val="none" w:sz="0" w:space="0" w:color="auto"/>
                <w:bottom w:val="none" w:sz="0" w:space="0" w:color="auto"/>
                <w:right w:val="none" w:sz="0" w:space="0" w:color="auto"/>
              </w:divBdr>
              <w:divsChild>
                <w:div w:id="1852144199">
                  <w:marLeft w:val="0"/>
                  <w:marRight w:val="0"/>
                  <w:marTop w:val="0"/>
                  <w:marBottom w:val="0"/>
                  <w:divBdr>
                    <w:top w:val="none" w:sz="0" w:space="0" w:color="auto"/>
                    <w:left w:val="none" w:sz="0" w:space="0" w:color="auto"/>
                    <w:bottom w:val="none" w:sz="0" w:space="0" w:color="auto"/>
                    <w:right w:val="none" w:sz="0" w:space="0" w:color="auto"/>
                  </w:divBdr>
                </w:div>
                <w:div w:id="189337226">
                  <w:marLeft w:val="0"/>
                  <w:marRight w:val="0"/>
                  <w:marTop w:val="0"/>
                  <w:marBottom w:val="0"/>
                  <w:divBdr>
                    <w:top w:val="none" w:sz="0" w:space="0" w:color="auto"/>
                    <w:left w:val="none" w:sz="0" w:space="0" w:color="auto"/>
                    <w:bottom w:val="none" w:sz="0" w:space="0" w:color="auto"/>
                    <w:right w:val="none" w:sz="0" w:space="0" w:color="auto"/>
                  </w:divBdr>
                  <w:divsChild>
                    <w:div w:id="713651338">
                      <w:marLeft w:val="0"/>
                      <w:marRight w:val="0"/>
                      <w:marTop w:val="0"/>
                      <w:marBottom w:val="0"/>
                      <w:divBdr>
                        <w:top w:val="none" w:sz="0" w:space="0" w:color="auto"/>
                        <w:left w:val="none" w:sz="0" w:space="0" w:color="auto"/>
                        <w:bottom w:val="none" w:sz="0" w:space="0" w:color="auto"/>
                        <w:right w:val="none" w:sz="0" w:space="0" w:color="auto"/>
                      </w:divBdr>
                    </w:div>
                  </w:divsChild>
                </w:div>
                <w:div w:id="402796368">
                  <w:marLeft w:val="0"/>
                  <w:marRight w:val="0"/>
                  <w:marTop w:val="0"/>
                  <w:marBottom w:val="0"/>
                  <w:divBdr>
                    <w:top w:val="none" w:sz="0" w:space="0" w:color="auto"/>
                    <w:left w:val="none" w:sz="0" w:space="0" w:color="auto"/>
                    <w:bottom w:val="none" w:sz="0" w:space="0" w:color="auto"/>
                    <w:right w:val="none" w:sz="0" w:space="0" w:color="auto"/>
                  </w:divBdr>
                  <w:divsChild>
                    <w:div w:id="1461342173">
                      <w:marLeft w:val="0"/>
                      <w:marRight w:val="0"/>
                      <w:marTop w:val="0"/>
                      <w:marBottom w:val="0"/>
                      <w:divBdr>
                        <w:top w:val="none" w:sz="0" w:space="0" w:color="auto"/>
                        <w:left w:val="none" w:sz="0" w:space="0" w:color="auto"/>
                        <w:bottom w:val="none" w:sz="0" w:space="0" w:color="auto"/>
                        <w:right w:val="none" w:sz="0" w:space="0" w:color="auto"/>
                      </w:divBdr>
                    </w:div>
                    <w:div w:id="1795714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3776694">
              <w:marLeft w:val="0"/>
              <w:marRight w:val="0"/>
              <w:marTop w:val="0"/>
              <w:marBottom w:val="0"/>
              <w:divBdr>
                <w:top w:val="none" w:sz="0" w:space="0" w:color="auto"/>
                <w:left w:val="none" w:sz="0" w:space="0" w:color="auto"/>
                <w:bottom w:val="none" w:sz="0" w:space="0" w:color="auto"/>
                <w:right w:val="none" w:sz="0" w:space="0" w:color="auto"/>
              </w:divBdr>
              <w:divsChild>
                <w:div w:id="2028093821">
                  <w:marLeft w:val="0"/>
                  <w:marRight w:val="0"/>
                  <w:marTop w:val="0"/>
                  <w:marBottom w:val="0"/>
                  <w:divBdr>
                    <w:top w:val="none" w:sz="0" w:space="0" w:color="auto"/>
                    <w:left w:val="none" w:sz="0" w:space="0" w:color="auto"/>
                    <w:bottom w:val="none" w:sz="0" w:space="0" w:color="auto"/>
                    <w:right w:val="none" w:sz="0" w:space="0" w:color="auto"/>
                  </w:divBdr>
                </w:div>
                <w:div w:id="1714305624">
                  <w:marLeft w:val="0"/>
                  <w:marRight w:val="0"/>
                  <w:marTop w:val="0"/>
                  <w:marBottom w:val="0"/>
                  <w:divBdr>
                    <w:top w:val="none" w:sz="0" w:space="0" w:color="auto"/>
                    <w:left w:val="none" w:sz="0" w:space="0" w:color="auto"/>
                    <w:bottom w:val="none" w:sz="0" w:space="0" w:color="auto"/>
                    <w:right w:val="none" w:sz="0" w:space="0" w:color="auto"/>
                  </w:divBdr>
                  <w:divsChild>
                    <w:div w:id="54473651">
                      <w:marLeft w:val="0"/>
                      <w:marRight w:val="0"/>
                      <w:marTop w:val="0"/>
                      <w:marBottom w:val="0"/>
                      <w:divBdr>
                        <w:top w:val="none" w:sz="0" w:space="0" w:color="auto"/>
                        <w:left w:val="none" w:sz="0" w:space="0" w:color="auto"/>
                        <w:bottom w:val="none" w:sz="0" w:space="0" w:color="auto"/>
                        <w:right w:val="none" w:sz="0" w:space="0" w:color="auto"/>
                      </w:divBdr>
                    </w:div>
                  </w:divsChild>
                </w:div>
                <w:div w:id="1601183770">
                  <w:marLeft w:val="0"/>
                  <w:marRight w:val="0"/>
                  <w:marTop w:val="0"/>
                  <w:marBottom w:val="0"/>
                  <w:divBdr>
                    <w:top w:val="none" w:sz="0" w:space="0" w:color="auto"/>
                    <w:left w:val="none" w:sz="0" w:space="0" w:color="auto"/>
                    <w:bottom w:val="none" w:sz="0" w:space="0" w:color="auto"/>
                    <w:right w:val="none" w:sz="0" w:space="0" w:color="auto"/>
                  </w:divBdr>
                  <w:divsChild>
                    <w:div w:id="1491754520">
                      <w:marLeft w:val="0"/>
                      <w:marRight w:val="0"/>
                      <w:marTop w:val="0"/>
                      <w:marBottom w:val="0"/>
                      <w:divBdr>
                        <w:top w:val="none" w:sz="0" w:space="0" w:color="auto"/>
                        <w:left w:val="none" w:sz="0" w:space="0" w:color="auto"/>
                        <w:bottom w:val="none" w:sz="0" w:space="0" w:color="auto"/>
                        <w:right w:val="none" w:sz="0" w:space="0" w:color="auto"/>
                      </w:divBdr>
                    </w:div>
                  </w:divsChild>
                </w:div>
                <w:div w:id="1556697535">
                  <w:marLeft w:val="0"/>
                  <w:marRight w:val="0"/>
                  <w:marTop w:val="0"/>
                  <w:marBottom w:val="0"/>
                  <w:divBdr>
                    <w:top w:val="none" w:sz="0" w:space="0" w:color="auto"/>
                    <w:left w:val="none" w:sz="0" w:space="0" w:color="auto"/>
                    <w:bottom w:val="none" w:sz="0" w:space="0" w:color="auto"/>
                    <w:right w:val="none" w:sz="0" w:space="0" w:color="auto"/>
                  </w:divBdr>
                  <w:divsChild>
                    <w:div w:id="215624716">
                      <w:marLeft w:val="0"/>
                      <w:marRight w:val="0"/>
                      <w:marTop w:val="0"/>
                      <w:marBottom w:val="0"/>
                      <w:divBdr>
                        <w:top w:val="none" w:sz="0" w:space="0" w:color="auto"/>
                        <w:left w:val="none" w:sz="0" w:space="0" w:color="auto"/>
                        <w:bottom w:val="none" w:sz="0" w:space="0" w:color="auto"/>
                        <w:right w:val="none" w:sz="0" w:space="0" w:color="auto"/>
                      </w:divBdr>
                    </w:div>
                  </w:divsChild>
                </w:div>
                <w:div w:id="303044204">
                  <w:marLeft w:val="0"/>
                  <w:marRight w:val="0"/>
                  <w:marTop w:val="0"/>
                  <w:marBottom w:val="0"/>
                  <w:divBdr>
                    <w:top w:val="none" w:sz="0" w:space="0" w:color="auto"/>
                    <w:left w:val="none" w:sz="0" w:space="0" w:color="auto"/>
                    <w:bottom w:val="none" w:sz="0" w:space="0" w:color="auto"/>
                    <w:right w:val="none" w:sz="0" w:space="0" w:color="auto"/>
                  </w:divBdr>
                  <w:divsChild>
                    <w:div w:id="861674081">
                      <w:marLeft w:val="0"/>
                      <w:marRight w:val="0"/>
                      <w:marTop w:val="0"/>
                      <w:marBottom w:val="0"/>
                      <w:divBdr>
                        <w:top w:val="none" w:sz="0" w:space="0" w:color="auto"/>
                        <w:left w:val="none" w:sz="0" w:space="0" w:color="auto"/>
                        <w:bottom w:val="none" w:sz="0" w:space="0" w:color="auto"/>
                        <w:right w:val="none" w:sz="0" w:space="0" w:color="auto"/>
                      </w:divBdr>
                    </w:div>
                  </w:divsChild>
                </w:div>
                <w:div w:id="331641581">
                  <w:marLeft w:val="0"/>
                  <w:marRight w:val="0"/>
                  <w:marTop w:val="0"/>
                  <w:marBottom w:val="0"/>
                  <w:divBdr>
                    <w:top w:val="none" w:sz="0" w:space="0" w:color="auto"/>
                    <w:left w:val="none" w:sz="0" w:space="0" w:color="auto"/>
                    <w:bottom w:val="none" w:sz="0" w:space="0" w:color="auto"/>
                    <w:right w:val="none" w:sz="0" w:space="0" w:color="auto"/>
                  </w:divBdr>
                  <w:divsChild>
                    <w:div w:id="887573883">
                      <w:marLeft w:val="0"/>
                      <w:marRight w:val="0"/>
                      <w:marTop w:val="0"/>
                      <w:marBottom w:val="0"/>
                      <w:divBdr>
                        <w:top w:val="none" w:sz="0" w:space="0" w:color="auto"/>
                        <w:left w:val="none" w:sz="0" w:space="0" w:color="auto"/>
                        <w:bottom w:val="none" w:sz="0" w:space="0" w:color="auto"/>
                        <w:right w:val="none" w:sz="0" w:space="0" w:color="auto"/>
                      </w:divBdr>
                    </w:div>
                  </w:divsChild>
                </w:div>
                <w:div w:id="1597593725">
                  <w:marLeft w:val="0"/>
                  <w:marRight w:val="0"/>
                  <w:marTop w:val="0"/>
                  <w:marBottom w:val="0"/>
                  <w:divBdr>
                    <w:top w:val="none" w:sz="0" w:space="0" w:color="auto"/>
                    <w:left w:val="none" w:sz="0" w:space="0" w:color="auto"/>
                    <w:bottom w:val="none" w:sz="0" w:space="0" w:color="auto"/>
                    <w:right w:val="none" w:sz="0" w:space="0" w:color="auto"/>
                  </w:divBdr>
                  <w:divsChild>
                    <w:div w:id="702487179">
                      <w:marLeft w:val="0"/>
                      <w:marRight w:val="0"/>
                      <w:marTop w:val="0"/>
                      <w:marBottom w:val="0"/>
                      <w:divBdr>
                        <w:top w:val="none" w:sz="0" w:space="0" w:color="auto"/>
                        <w:left w:val="none" w:sz="0" w:space="0" w:color="auto"/>
                        <w:bottom w:val="none" w:sz="0" w:space="0" w:color="auto"/>
                        <w:right w:val="none" w:sz="0" w:space="0" w:color="auto"/>
                      </w:divBdr>
                    </w:div>
                  </w:divsChild>
                </w:div>
                <w:div w:id="1517648523">
                  <w:marLeft w:val="0"/>
                  <w:marRight w:val="0"/>
                  <w:marTop w:val="0"/>
                  <w:marBottom w:val="0"/>
                  <w:divBdr>
                    <w:top w:val="none" w:sz="0" w:space="0" w:color="auto"/>
                    <w:left w:val="none" w:sz="0" w:space="0" w:color="auto"/>
                    <w:bottom w:val="none" w:sz="0" w:space="0" w:color="auto"/>
                    <w:right w:val="none" w:sz="0" w:space="0" w:color="auto"/>
                  </w:divBdr>
                  <w:divsChild>
                    <w:div w:id="1353416208">
                      <w:marLeft w:val="0"/>
                      <w:marRight w:val="0"/>
                      <w:marTop w:val="0"/>
                      <w:marBottom w:val="0"/>
                      <w:divBdr>
                        <w:top w:val="none" w:sz="0" w:space="0" w:color="auto"/>
                        <w:left w:val="none" w:sz="0" w:space="0" w:color="auto"/>
                        <w:bottom w:val="none" w:sz="0" w:space="0" w:color="auto"/>
                        <w:right w:val="none" w:sz="0" w:space="0" w:color="auto"/>
                      </w:divBdr>
                    </w:div>
                  </w:divsChild>
                </w:div>
                <w:div w:id="1114902708">
                  <w:marLeft w:val="0"/>
                  <w:marRight w:val="0"/>
                  <w:marTop w:val="0"/>
                  <w:marBottom w:val="0"/>
                  <w:divBdr>
                    <w:top w:val="none" w:sz="0" w:space="0" w:color="auto"/>
                    <w:left w:val="none" w:sz="0" w:space="0" w:color="auto"/>
                    <w:bottom w:val="none" w:sz="0" w:space="0" w:color="auto"/>
                    <w:right w:val="none" w:sz="0" w:space="0" w:color="auto"/>
                  </w:divBdr>
                  <w:divsChild>
                    <w:div w:id="1409693778">
                      <w:marLeft w:val="0"/>
                      <w:marRight w:val="0"/>
                      <w:marTop w:val="0"/>
                      <w:marBottom w:val="0"/>
                      <w:divBdr>
                        <w:top w:val="none" w:sz="0" w:space="0" w:color="auto"/>
                        <w:left w:val="none" w:sz="0" w:space="0" w:color="auto"/>
                        <w:bottom w:val="none" w:sz="0" w:space="0" w:color="auto"/>
                        <w:right w:val="none" w:sz="0" w:space="0" w:color="auto"/>
                      </w:divBdr>
                    </w:div>
                    <w:div w:id="1009138050">
                      <w:marLeft w:val="0"/>
                      <w:marRight w:val="0"/>
                      <w:marTop w:val="0"/>
                      <w:marBottom w:val="0"/>
                      <w:divBdr>
                        <w:top w:val="none" w:sz="0" w:space="0" w:color="auto"/>
                        <w:left w:val="none" w:sz="0" w:space="0" w:color="auto"/>
                        <w:bottom w:val="none" w:sz="0" w:space="0" w:color="auto"/>
                        <w:right w:val="none" w:sz="0" w:space="0" w:color="auto"/>
                      </w:divBdr>
                    </w:div>
                  </w:divsChild>
                </w:div>
                <w:div w:id="672807446">
                  <w:marLeft w:val="0"/>
                  <w:marRight w:val="0"/>
                  <w:marTop w:val="0"/>
                  <w:marBottom w:val="0"/>
                  <w:divBdr>
                    <w:top w:val="none" w:sz="0" w:space="0" w:color="auto"/>
                    <w:left w:val="none" w:sz="0" w:space="0" w:color="auto"/>
                    <w:bottom w:val="none" w:sz="0" w:space="0" w:color="auto"/>
                    <w:right w:val="none" w:sz="0" w:space="0" w:color="auto"/>
                  </w:divBdr>
                  <w:divsChild>
                    <w:div w:id="1275481252">
                      <w:marLeft w:val="0"/>
                      <w:marRight w:val="0"/>
                      <w:marTop w:val="0"/>
                      <w:marBottom w:val="0"/>
                      <w:divBdr>
                        <w:top w:val="none" w:sz="0" w:space="0" w:color="auto"/>
                        <w:left w:val="none" w:sz="0" w:space="0" w:color="auto"/>
                        <w:bottom w:val="none" w:sz="0" w:space="0" w:color="auto"/>
                        <w:right w:val="none" w:sz="0" w:space="0" w:color="auto"/>
                      </w:divBdr>
                    </w:div>
                    <w:div w:id="1446078461">
                      <w:marLeft w:val="0"/>
                      <w:marRight w:val="0"/>
                      <w:marTop w:val="0"/>
                      <w:marBottom w:val="0"/>
                      <w:divBdr>
                        <w:top w:val="none" w:sz="0" w:space="0" w:color="auto"/>
                        <w:left w:val="none" w:sz="0" w:space="0" w:color="auto"/>
                        <w:bottom w:val="none" w:sz="0" w:space="0" w:color="auto"/>
                        <w:right w:val="none" w:sz="0" w:space="0" w:color="auto"/>
                      </w:divBdr>
                    </w:div>
                    <w:div w:id="91977314">
                      <w:marLeft w:val="0"/>
                      <w:marRight w:val="0"/>
                      <w:marTop w:val="0"/>
                      <w:marBottom w:val="0"/>
                      <w:divBdr>
                        <w:top w:val="none" w:sz="0" w:space="0" w:color="auto"/>
                        <w:left w:val="none" w:sz="0" w:space="0" w:color="auto"/>
                        <w:bottom w:val="none" w:sz="0" w:space="0" w:color="auto"/>
                        <w:right w:val="none" w:sz="0" w:space="0" w:color="auto"/>
                      </w:divBdr>
                    </w:div>
                  </w:divsChild>
                </w:div>
                <w:div w:id="775910188">
                  <w:marLeft w:val="0"/>
                  <w:marRight w:val="0"/>
                  <w:marTop w:val="0"/>
                  <w:marBottom w:val="0"/>
                  <w:divBdr>
                    <w:top w:val="none" w:sz="0" w:space="0" w:color="auto"/>
                    <w:left w:val="none" w:sz="0" w:space="0" w:color="auto"/>
                    <w:bottom w:val="none" w:sz="0" w:space="0" w:color="auto"/>
                    <w:right w:val="none" w:sz="0" w:space="0" w:color="auto"/>
                  </w:divBdr>
                  <w:divsChild>
                    <w:div w:id="1787507930">
                      <w:marLeft w:val="0"/>
                      <w:marRight w:val="0"/>
                      <w:marTop w:val="0"/>
                      <w:marBottom w:val="0"/>
                      <w:divBdr>
                        <w:top w:val="none" w:sz="0" w:space="0" w:color="auto"/>
                        <w:left w:val="none" w:sz="0" w:space="0" w:color="auto"/>
                        <w:bottom w:val="none" w:sz="0" w:space="0" w:color="auto"/>
                        <w:right w:val="none" w:sz="0" w:space="0" w:color="auto"/>
                      </w:divBdr>
                    </w:div>
                  </w:divsChild>
                </w:div>
                <w:div w:id="1382826913">
                  <w:marLeft w:val="0"/>
                  <w:marRight w:val="0"/>
                  <w:marTop w:val="0"/>
                  <w:marBottom w:val="0"/>
                  <w:divBdr>
                    <w:top w:val="none" w:sz="0" w:space="0" w:color="auto"/>
                    <w:left w:val="none" w:sz="0" w:space="0" w:color="auto"/>
                    <w:bottom w:val="none" w:sz="0" w:space="0" w:color="auto"/>
                    <w:right w:val="none" w:sz="0" w:space="0" w:color="auto"/>
                  </w:divBdr>
                  <w:divsChild>
                    <w:div w:id="127407577">
                      <w:marLeft w:val="0"/>
                      <w:marRight w:val="0"/>
                      <w:marTop w:val="0"/>
                      <w:marBottom w:val="0"/>
                      <w:divBdr>
                        <w:top w:val="none" w:sz="0" w:space="0" w:color="auto"/>
                        <w:left w:val="none" w:sz="0" w:space="0" w:color="auto"/>
                        <w:bottom w:val="none" w:sz="0" w:space="0" w:color="auto"/>
                        <w:right w:val="none" w:sz="0" w:space="0" w:color="auto"/>
                      </w:divBdr>
                    </w:div>
                    <w:div w:id="1077631220">
                      <w:marLeft w:val="0"/>
                      <w:marRight w:val="0"/>
                      <w:marTop w:val="0"/>
                      <w:marBottom w:val="0"/>
                      <w:divBdr>
                        <w:top w:val="none" w:sz="0" w:space="0" w:color="auto"/>
                        <w:left w:val="none" w:sz="0" w:space="0" w:color="auto"/>
                        <w:bottom w:val="none" w:sz="0" w:space="0" w:color="auto"/>
                        <w:right w:val="none" w:sz="0" w:space="0" w:color="auto"/>
                      </w:divBdr>
                    </w:div>
                    <w:div w:id="436802605">
                      <w:marLeft w:val="0"/>
                      <w:marRight w:val="0"/>
                      <w:marTop w:val="0"/>
                      <w:marBottom w:val="0"/>
                      <w:divBdr>
                        <w:top w:val="none" w:sz="0" w:space="0" w:color="auto"/>
                        <w:left w:val="none" w:sz="0" w:space="0" w:color="auto"/>
                        <w:bottom w:val="none" w:sz="0" w:space="0" w:color="auto"/>
                        <w:right w:val="none" w:sz="0" w:space="0" w:color="auto"/>
                      </w:divBdr>
                    </w:div>
                    <w:div w:id="226303396">
                      <w:marLeft w:val="0"/>
                      <w:marRight w:val="0"/>
                      <w:marTop w:val="0"/>
                      <w:marBottom w:val="0"/>
                      <w:divBdr>
                        <w:top w:val="none" w:sz="0" w:space="0" w:color="auto"/>
                        <w:left w:val="none" w:sz="0" w:space="0" w:color="auto"/>
                        <w:bottom w:val="none" w:sz="0" w:space="0" w:color="auto"/>
                        <w:right w:val="none" w:sz="0" w:space="0" w:color="auto"/>
                      </w:divBdr>
                    </w:div>
                    <w:div w:id="983974317">
                      <w:marLeft w:val="0"/>
                      <w:marRight w:val="0"/>
                      <w:marTop w:val="0"/>
                      <w:marBottom w:val="0"/>
                      <w:divBdr>
                        <w:top w:val="none" w:sz="0" w:space="0" w:color="auto"/>
                        <w:left w:val="none" w:sz="0" w:space="0" w:color="auto"/>
                        <w:bottom w:val="none" w:sz="0" w:space="0" w:color="auto"/>
                        <w:right w:val="none" w:sz="0" w:space="0" w:color="auto"/>
                      </w:divBdr>
                    </w:div>
                    <w:div w:id="580140812">
                      <w:marLeft w:val="0"/>
                      <w:marRight w:val="0"/>
                      <w:marTop w:val="0"/>
                      <w:marBottom w:val="0"/>
                      <w:divBdr>
                        <w:top w:val="none" w:sz="0" w:space="0" w:color="auto"/>
                        <w:left w:val="none" w:sz="0" w:space="0" w:color="auto"/>
                        <w:bottom w:val="none" w:sz="0" w:space="0" w:color="auto"/>
                        <w:right w:val="none" w:sz="0" w:space="0" w:color="auto"/>
                      </w:divBdr>
                    </w:div>
                  </w:divsChild>
                </w:div>
                <w:div w:id="1073233670">
                  <w:marLeft w:val="0"/>
                  <w:marRight w:val="0"/>
                  <w:marTop w:val="0"/>
                  <w:marBottom w:val="0"/>
                  <w:divBdr>
                    <w:top w:val="none" w:sz="0" w:space="0" w:color="auto"/>
                    <w:left w:val="none" w:sz="0" w:space="0" w:color="auto"/>
                    <w:bottom w:val="none" w:sz="0" w:space="0" w:color="auto"/>
                    <w:right w:val="none" w:sz="0" w:space="0" w:color="auto"/>
                  </w:divBdr>
                  <w:divsChild>
                    <w:div w:id="208997365">
                      <w:marLeft w:val="0"/>
                      <w:marRight w:val="0"/>
                      <w:marTop w:val="0"/>
                      <w:marBottom w:val="0"/>
                      <w:divBdr>
                        <w:top w:val="none" w:sz="0" w:space="0" w:color="auto"/>
                        <w:left w:val="none" w:sz="0" w:space="0" w:color="auto"/>
                        <w:bottom w:val="none" w:sz="0" w:space="0" w:color="auto"/>
                        <w:right w:val="none" w:sz="0" w:space="0" w:color="auto"/>
                      </w:divBdr>
                    </w:div>
                  </w:divsChild>
                </w:div>
                <w:div w:id="2045789524">
                  <w:marLeft w:val="0"/>
                  <w:marRight w:val="0"/>
                  <w:marTop w:val="0"/>
                  <w:marBottom w:val="0"/>
                  <w:divBdr>
                    <w:top w:val="none" w:sz="0" w:space="0" w:color="auto"/>
                    <w:left w:val="none" w:sz="0" w:space="0" w:color="auto"/>
                    <w:bottom w:val="none" w:sz="0" w:space="0" w:color="auto"/>
                    <w:right w:val="none" w:sz="0" w:space="0" w:color="auto"/>
                  </w:divBdr>
                  <w:divsChild>
                    <w:div w:id="1657107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9286948">
          <w:marLeft w:val="0"/>
          <w:marRight w:val="0"/>
          <w:marTop w:val="0"/>
          <w:marBottom w:val="0"/>
          <w:divBdr>
            <w:top w:val="none" w:sz="0" w:space="0" w:color="auto"/>
            <w:left w:val="none" w:sz="0" w:space="0" w:color="auto"/>
            <w:bottom w:val="none" w:sz="0" w:space="0" w:color="auto"/>
            <w:right w:val="none" w:sz="0" w:space="0" w:color="auto"/>
          </w:divBdr>
          <w:divsChild>
            <w:div w:id="2135560522">
              <w:marLeft w:val="0"/>
              <w:marRight w:val="0"/>
              <w:marTop w:val="480"/>
              <w:marBottom w:val="240"/>
              <w:divBdr>
                <w:top w:val="none" w:sz="0" w:space="0" w:color="auto"/>
                <w:left w:val="none" w:sz="0" w:space="0" w:color="auto"/>
                <w:bottom w:val="none" w:sz="0" w:space="0" w:color="auto"/>
                <w:right w:val="none" w:sz="0" w:space="0" w:color="auto"/>
              </w:divBdr>
            </w:div>
            <w:div w:id="585845957">
              <w:marLeft w:val="0"/>
              <w:marRight w:val="0"/>
              <w:marTop w:val="0"/>
              <w:marBottom w:val="0"/>
              <w:divBdr>
                <w:top w:val="none" w:sz="0" w:space="0" w:color="auto"/>
                <w:left w:val="none" w:sz="0" w:space="0" w:color="auto"/>
                <w:bottom w:val="none" w:sz="0" w:space="0" w:color="auto"/>
                <w:right w:val="none" w:sz="0" w:space="0" w:color="auto"/>
              </w:divBdr>
              <w:divsChild>
                <w:div w:id="1037658722">
                  <w:marLeft w:val="0"/>
                  <w:marRight w:val="0"/>
                  <w:marTop w:val="0"/>
                  <w:marBottom w:val="0"/>
                  <w:divBdr>
                    <w:top w:val="none" w:sz="0" w:space="0" w:color="auto"/>
                    <w:left w:val="none" w:sz="0" w:space="0" w:color="auto"/>
                    <w:bottom w:val="none" w:sz="0" w:space="0" w:color="auto"/>
                    <w:right w:val="none" w:sz="0" w:space="0" w:color="auto"/>
                  </w:divBdr>
                </w:div>
                <w:div w:id="1469980968">
                  <w:marLeft w:val="0"/>
                  <w:marRight w:val="0"/>
                  <w:marTop w:val="0"/>
                  <w:marBottom w:val="0"/>
                  <w:divBdr>
                    <w:top w:val="none" w:sz="0" w:space="0" w:color="auto"/>
                    <w:left w:val="none" w:sz="0" w:space="0" w:color="auto"/>
                    <w:bottom w:val="none" w:sz="0" w:space="0" w:color="auto"/>
                    <w:right w:val="none" w:sz="0" w:space="0" w:color="auto"/>
                  </w:divBdr>
                </w:div>
                <w:div w:id="197208505">
                  <w:marLeft w:val="0"/>
                  <w:marRight w:val="0"/>
                  <w:marTop w:val="0"/>
                  <w:marBottom w:val="0"/>
                  <w:divBdr>
                    <w:top w:val="none" w:sz="0" w:space="0" w:color="auto"/>
                    <w:left w:val="none" w:sz="0" w:space="0" w:color="auto"/>
                    <w:bottom w:val="none" w:sz="0" w:space="0" w:color="auto"/>
                    <w:right w:val="none" w:sz="0" w:space="0" w:color="auto"/>
                  </w:divBdr>
                </w:div>
                <w:div w:id="2143959953">
                  <w:marLeft w:val="0"/>
                  <w:marRight w:val="0"/>
                  <w:marTop w:val="0"/>
                  <w:marBottom w:val="0"/>
                  <w:divBdr>
                    <w:top w:val="none" w:sz="0" w:space="0" w:color="auto"/>
                    <w:left w:val="none" w:sz="0" w:space="0" w:color="auto"/>
                    <w:bottom w:val="none" w:sz="0" w:space="0" w:color="auto"/>
                    <w:right w:val="none" w:sz="0" w:space="0" w:color="auto"/>
                  </w:divBdr>
                  <w:divsChild>
                    <w:div w:id="942614127">
                      <w:marLeft w:val="0"/>
                      <w:marRight w:val="0"/>
                      <w:marTop w:val="0"/>
                      <w:marBottom w:val="0"/>
                      <w:divBdr>
                        <w:top w:val="none" w:sz="0" w:space="0" w:color="auto"/>
                        <w:left w:val="none" w:sz="0" w:space="0" w:color="auto"/>
                        <w:bottom w:val="none" w:sz="0" w:space="0" w:color="auto"/>
                        <w:right w:val="none" w:sz="0" w:space="0" w:color="auto"/>
                      </w:divBdr>
                    </w:div>
                  </w:divsChild>
                </w:div>
                <w:div w:id="1526939462">
                  <w:marLeft w:val="0"/>
                  <w:marRight w:val="0"/>
                  <w:marTop w:val="0"/>
                  <w:marBottom w:val="0"/>
                  <w:divBdr>
                    <w:top w:val="none" w:sz="0" w:space="0" w:color="auto"/>
                    <w:left w:val="none" w:sz="0" w:space="0" w:color="auto"/>
                    <w:bottom w:val="none" w:sz="0" w:space="0" w:color="auto"/>
                    <w:right w:val="none" w:sz="0" w:space="0" w:color="auto"/>
                  </w:divBdr>
                  <w:divsChild>
                    <w:div w:id="1403675313">
                      <w:marLeft w:val="0"/>
                      <w:marRight w:val="0"/>
                      <w:marTop w:val="0"/>
                      <w:marBottom w:val="0"/>
                      <w:divBdr>
                        <w:top w:val="none" w:sz="0" w:space="0" w:color="auto"/>
                        <w:left w:val="none" w:sz="0" w:space="0" w:color="auto"/>
                        <w:bottom w:val="none" w:sz="0" w:space="0" w:color="auto"/>
                        <w:right w:val="none" w:sz="0" w:space="0" w:color="auto"/>
                      </w:divBdr>
                    </w:div>
                    <w:div w:id="1097019618">
                      <w:marLeft w:val="0"/>
                      <w:marRight w:val="0"/>
                      <w:marTop w:val="0"/>
                      <w:marBottom w:val="0"/>
                      <w:divBdr>
                        <w:top w:val="none" w:sz="0" w:space="0" w:color="auto"/>
                        <w:left w:val="none" w:sz="0" w:space="0" w:color="auto"/>
                        <w:bottom w:val="none" w:sz="0" w:space="0" w:color="auto"/>
                        <w:right w:val="none" w:sz="0" w:space="0" w:color="auto"/>
                      </w:divBdr>
                    </w:div>
                  </w:divsChild>
                </w:div>
                <w:div w:id="1339389013">
                  <w:marLeft w:val="0"/>
                  <w:marRight w:val="0"/>
                  <w:marTop w:val="0"/>
                  <w:marBottom w:val="0"/>
                  <w:divBdr>
                    <w:top w:val="none" w:sz="0" w:space="0" w:color="auto"/>
                    <w:left w:val="none" w:sz="0" w:space="0" w:color="auto"/>
                    <w:bottom w:val="none" w:sz="0" w:space="0" w:color="auto"/>
                    <w:right w:val="none" w:sz="0" w:space="0" w:color="auto"/>
                  </w:divBdr>
                  <w:divsChild>
                    <w:div w:id="40205987">
                      <w:marLeft w:val="0"/>
                      <w:marRight w:val="0"/>
                      <w:marTop w:val="0"/>
                      <w:marBottom w:val="0"/>
                      <w:divBdr>
                        <w:top w:val="none" w:sz="0" w:space="0" w:color="auto"/>
                        <w:left w:val="none" w:sz="0" w:space="0" w:color="auto"/>
                        <w:bottom w:val="none" w:sz="0" w:space="0" w:color="auto"/>
                        <w:right w:val="none" w:sz="0" w:space="0" w:color="auto"/>
                      </w:divBdr>
                    </w:div>
                  </w:divsChild>
                </w:div>
                <w:div w:id="1091316696">
                  <w:marLeft w:val="0"/>
                  <w:marRight w:val="0"/>
                  <w:marTop w:val="0"/>
                  <w:marBottom w:val="0"/>
                  <w:divBdr>
                    <w:top w:val="none" w:sz="0" w:space="0" w:color="auto"/>
                    <w:left w:val="none" w:sz="0" w:space="0" w:color="auto"/>
                    <w:bottom w:val="none" w:sz="0" w:space="0" w:color="auto"/>
                    <w:right w:val="none" w:sz="0" w:space="0" w:color="auto"/>
                  </w:divBdr>
                  <w:divsChild>
                    <w:div w:id="207493694">
                      <w:marLeft w:val="0"/>
                      <w:marRight w:val="0"/>
                      <w:marTop w:val="0"/>
                      <w:marBottom w:val="0"/>
                      <w:divBdr>
                        <w:top w:val="none" w:sz="0" w:space="0" w:color="auto"/>
                        <w:left w:val="none" w:sz="0" w:space="0" w:color="auto"/>
                        <w:bottom w:val="none" w:sz="0" w:space="0" w:color="auto"/>
                        <w:right w:val="none" w:sz="0" w:space="0" w:color="auto"/>
                      </w:divBdr>
                    </w:div>
                  </w:divsChild>
                </w:div>
                <w:div w:id="932125258">
                  <w:marLeft w:val="0"/>
                  <w:marRight w:val="0"/>
                  <w:marTop w:val="0"/>
                  <w:marBottom w:val="0"/>
                  <w:divBdr>
                    <w:top w:val="none" w:sz="0" w:space="0" w:color="auto"/>
                    <w:left w:val="none" w:sz="0" w:space="0" w:color="auto"/>
                    <w:bottom w:val="none" w:sz="0" w:space="0" w:color="auto"/>
                    <w:right w:val="none" w:sz="0" w:space="0" w:color="auto"/>
                  </w:divBdr>
                  <w:divsChild>
                    <w:div w:id="268970576">
                      <w:marLeft w:val="0"/>
                      <w:marRight w:val="0"/>
                      <w:marTop w:val="0"/>
                      <w:marBottom w:val="0"/>
                      <w:divBdr>
                        <w:top w:val="none" w:sz="0" w:space="0" w:color="auto"/>
                        <w:left w:val="none" w:sz="0" w:space="0" w:color="auto"/>
                        <w:bottom w:val="none" w:sz="0" w:space="0" w:color="auto"/>
                        <w:right w:val="none" w:sz="0" w:space="0" w:color="auto"/>
                      </w:divBdr>
                    </w:div>
                    <w:div w:id="1202788161">
                      <w:marLeft w:val="0"/>
                      <w:marRight w:val="0"/>
                      <w:marTop w:val="0"/>
                      <w:marBottom w:val="0"/>
                      <w:divBdr>
                        <w:top w:val="none" w:sz="0" w:space="0" w:color="auto"/>
                        <w:left w:val="none" w:sz="0" w:space="0" w:color="auto"/>
                        <w:bottom w:val="none" w:sz="0" w:space="0" w:color="auto"/>
                        <w:right w:val="none" w:sz="0" w:space="0" w:color="auto"/>
                      </w:divBdr>
                    </w:div>
                  </w:divsChild>
                </w:div>
                <w:div w:id="251741741">
                  <w:marLeft w:val="0"/>
                  <w:marRight w:val="0"/>
                  <w:marTop w:val="0"/>
                  <w:marBottom w:val="0"/>
                  <w:divBdr>
                    <w:top w:val="none" w:sz="0" w:space="0" w:color="auto"/>
                    <w:left w:val="none" w:sz="0" w:space="0" w:color="auto"/>
                    <w:bottom w:val="none" w:sz="0" w:space="0" w:color="auto"/>
                    <w:right w:val="none" w:sz="0" w:space="0" w:color="auto"/>
                  </w:divBdr>
                  <w:divsChild>
                    <w:div w:id="710770299">
                      <w:marLeft w:val="0"/>
                      <w:marRight w:val="0"/>
                      <w:marTop w:val="0"/>
                      <w:marBottom w:val="0"/>
                      <w:divBdr>
                        <w:top w:val="none" w:sz="0" w:space="0" w:color="auto"/>
                        <w:left w:val="none" w:sz="0" w:space="0" w:color="auto"/>
                        <w:bottom w:val="none" w:sz="0" w:space="0" w:color="auto"/>
                        <w:right w:val="none" w:sz="0" w:space="0" w:color="auto"/>
                      </w:divBdr>
                    </w:div>
                    <w:div w:id="1669748869">
                      <w:marLeft w:val="0"/>
                      <w:marRight w:val="0"/>
                      <w:marTop w:val="0"/>
                      <w:marBottom w:val="0"/>
                      <w:divBdr>
                        <w:top w:val="none" w:sz="0" w:space="0" w:color="auto"/>
                        <w:left w:val="none" w:sz="0" w:space="0" w:color="auto"/>
                        <w:bottom w:val="none" w:sz="0" w:space="0" w:color="auto"/>
                        <w:right w:val="none" w:sz="0" w:space="0" w:color="auto"/>
                      </w:divBdr>
                    </w:div>
                  </w:divsChild>
                </w:div>
                <w:div w:id="1444031528">
                  <w:marLeft w:val="0"/>
                  <w:marRight w:val="0"/>
                  <w:marTop w:val="0"/>
                  <w:marBottom w:val="0"/>
                  <w:divBdr>
                    <w:top w:val="none" w:sz="0" w:space="0" w:color="auto"/>
                    <w:left w:val="none" w:sz="0" w:space="0" w:color="auto"/>
                    <w:bottom w:val="none" w:sz="0" w:space="0" w:color="auto"/>
                    <w:right w:val="none" w:sz="0" w:space="0" w:color="auto"/>
                  </w:divBdr>
                  <w:divsChild>
                    <w:div w:id="1190801667">
                      <w:marLeft w:val="0"/>
                      <w:marRight w:val="0"/>
                      <w:marTop w:val="0"/>
                      <w:marBottom w:val="0"/>
                      <w:divBdr>
                        <w:top w:val="none" w:sz="0" w:space="0" w:color="auto"/>
                        <w:left w:val="none" w:sz="0" w:space="0" w:color="auto"/>
                        <w:bottom w:val="none" w:sz="0" w:space="0" w:color="auto"/>
                        <w:right w:val="none" w:sz="0" w:space="0" w:color="auto"/>
                      </w:divBdr>
                    </w:div>
                    <w:div w:id="1647775924">
                      <w:marLeft w:val="0"/>
                      <w:marRight w:val="0"/>
                      <w:marTop w:val="0"/>
                      <w:marBottom w:val="0"/>
                      <w:divBdr>
                        <w:top w:val="none" w:sz="0" w:space="0" w:color="auto"/>
                        <w:left w:val="none" w:sz="0" w:space="0" w:color="auto"/>
                        <w:bottom w:val="none" w:sz="0" w:space="0" w:color="auto"/>
                        <w:right w:val="none" w:sz="0" w:space="0" w:color="auto"/>
                      </w:divBdr>
                    </w:div>
                  </w:divsChild>
                </w:div>
                <w:div w:id="1643656573">
                  <w:marLeft w:val="0"/>
                  <w:marRight w:val="0"/>
                  <w:marTop w:val="0"/>
                  <w:marBottom w:val="0"/>
                  <w:divBdr>
                    <w:top w:val="none" w:sz="0" w:space="0" w:color="auto"/>
                    <w:left w:val="none" w:sz="0" w:space="0" w:color="auto"/>
                    <w:bottom w:val="none" w:sz="0" w:space="0" w:color="auto"/>
                    <w:right w:val="none" w:sz="0" w:space="0" w:color="auto"/>
                  </w:divBdr>
                  <w:divsChild>
                    <w:div w:id="335965668">
                      <w:marLeft w:val="0"/>
                      <w:marRight w:val="0"/>
                      <w:marTop w:val="0"/>
                      <w:marBottom w:val="0"/>
                      <w:divBdr>
                        <w:top w:val="none" w:sz="0" w:space="0" w:color="auto"/>
                        <w:left w:val="none" w:sz="0" w:space="0" w:color="auto"/>
                        <w:bottom w:val="none" w:sz="0" w:space="0" w:color="auto"/>
                        <w:right w:val="none" w:sz="0" w:space="0" w:color="auto"/>
                      </w:divBdr>
                    </w:div>
                  </w:divsChild>
                </w:div>
                <w:div w:id="1124077400">
                  <w:marLeft w:val="0"/>
                  <w:marRight w:val="0"/>
                  <w:marTop w:val="0"/>
                  <w:marBottom w:val="0"/>
                  <w:divBdr>
                    <w:top w:val="none" w:sz="0" w:space="0" w:color="auto"/>
                    <w:left w:val="none" w:sz="0" w:space="0" w:color="auto"/>
                    <w:bottom w:val="none" w:sz="0" w:space="0" w:color="auto"/>
                    <w:right w:val="none" w:sz="0" w:space="0" w:color="auto"/>
                  </w:divBdr>
                  <w:divsChild>
                    <w:div w:id="661008932">
                      <w:marLeft w:val="0"/>
                      <w:marRight w:val="0"/>
                      <w:marTop w:val="0"/>
                      <w:marBottom w:val="0"/>
                      <w:divBdr>
                        <w:top w:val="none" w:sz="0" w:space="0" w:color="auto"/>
                        <w:left w:val="none" w:sz="0" w:space="0" w:color="auto"/>
                        <w:bottom w:val="none" w:sz="0" w:space="0" w:color="auto"/>
                        <w:right w:val="none" w:sz="0" w:space="0" w:color="auto"/>
                      </w:divBdr>
                    </w:div>
                    <w:div w:id="771558763">
                      <w:marLeft w:val="0"/>
                      <w:marRight w:val="0"/>
                      <w:marTop w:val="0"/>
                      <w:marBottom w:val="0"/>
                      <w:divBdr>
                        <w:top w:val="none" w:sz="0" w:space="0" w:color="auto"/>
                        <w:left w:val="none" w:sz="0" w:space="0" w:color="auto"/>
                        <w:bottom w:val="none" w:sz="0" w:space="0" w:color="auto"/>
                        <w:right w:val="none" w:sz="0" w:space="0" w:color="auto"/>
                      </w:divBdr>
                    </w:div>
                    <w:div w:id="1603535004">
                      <w:marLeft w:val="0"/>
                      <w:marRight w:val="0"/>
                      <w:marTop w:val="0"/>
                      <w:marBottom w:val="0"/>
                      <w:divBdr>
                        <w:top w:val="none" w:sz="0" w:space="0" w:color="auto"/>
                        <w:left w:val="none" w:sz="0" w:space="0" w:color="auto"/>
                        <w:bottom w:val="none" w:sz="0" w:space="0" w:color="auto"/>
                        <w:right w:val="none" w:sz="0" w:space="0" w:color="auto"/>
                      </w:divBdr>
                    </w:div>
                    <w:div w:id="1551764718">
                      <w:marLeft w:val="0"/>
                      <w:marRight w:val="0"/>
                      <w:marTop w:val="0"/>
                      <w:marBottom w:val="0"/>
                      <w:divBdr>
                        <w:top w:val="none" w:sz="0" w:space="0" w:color="auto"/>
                        <w:left w:val="none" w:sz="0" w:space="0" w:color="auto"/>
                        <w:bottom w:val="none" w:sz="0" w:space="0" w:color="auto"/>
                        <w:right w:val="none" w:sz="0" w:space="0" w:color="auto"/>
                      </w:divBdr>
                    </w:div>
                    <w:div w:id="366637835">
                      <w:marLeft w:val="0"/>
                      <w:marRight w:val="0"/>
                      <w:marTop w:val="0"/>
                      <w:marBottom w:val="0"/>
                      <w:divBdr>
                        <w:top w:val="none" w:sz="0" w:space="0" w:color="auto"/>
                        <w:left w:val="none" w:sz="0" w:space="0" w:color="auto"/>
                        <w:bottom w:val="none" w:sz="0" w:space="0" w:color="auto"/>
                        <w:right w:val="none" w:sz="0" w:space="0" w:color="auto"/>
                      </w:divBdr>
                    </w:div>
                    <w:div w:id="249657619">
                      <w:marLeft w:val="0"/>
                      <w:marRight w:val="0"/>
                      <w:marTop w:val="0"/>
                      <w:marBottom w:val="0"/>
                      <w:divBdr>
                        <w:top w:val="none" w:sz="0" w:space="0" w:color="auto"/>
                        <w:left w:val="none" w:sz="0" w:space="0" w:color="auto"/>
                        <w:bottom w:val="none" w:sz="0" w:space="0" w:color="auto"/>
                        <w:right w:val="none" w:sz="0" w:space="0" w:color="auto"/>
                      </w:divBdr>
                    </w:div>
                    <w:div w:id="169760424">
                      <w:marLeft w:val="0"/>
                      <w:marRight w:val="0"/>
                      <w:marTop w:val="0"/>
                      <w:marBottom w:val="0"/>
                      <w:divBdr>
                        <w:top w:val="none" w:sz="0" w:space="0" w:color="auto"/>
                        <w:left w:val="none" w:sz="0" w:space="0" w:color="auto"/>
                        <w:bottom w:val="none" w:sz="0" w:space="0" w:color="auto"/>
                        <w:right w:val="none" w:sz="0" w:space="0" w:color="auto"/>
                      </w:divBdr>
                    </w:div>
                    <w:div w:id="479156805">
                      <w:marLeft w:val="0"/>
                      <w:marRight w:val="0"/>
                      <w:marTop w:val="0"/>
                      <w:marBottom w:val="0"/>
                      <w:divBdr>
                        <w:top w:val="none" w:sz="0" w:space="0" w:color="auto"/>
                        <w:left w:val="none" w:sz="0" w:space="0" w:color="auto"/>
                        <w:bottom w:val="none" w:sz="0" w:space="0" w:color="auto"/>
                        <w:right w:val="none" w:sz="0" w:space="0" w:color="auto"/>
                      </w:divBdr>
                    </w:div>
                    <w:div w:id="724305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7996123">
          <w:marLeft w:val="0"/>
          <w:marRight w:val="0"/>
          <w:marTop w:val="0"/>
          <w:marBottom w:val="0"/>
          <w:divBdr>
            <w:top w:val="none" w:sz="0" w:space="0" w:color="auto"/>
            <w:left w:val="none" w:sz="0" w:space="0" w:color="auto"/>
            <w:bottom w:val="none" w:sz="0" w:space="0" w:color="auto"/>
            <w:right w:val="none" w:sz="0" w:space="0" w:color="auto"/>
          </w:divBdr>
          <w:divsChild>
            <w:div w:id="1075470834">
              <w:marLeft w:val="0"/>
              <w:marRight w:val="0"/>
              <w:marTop w:val="480"/>
              <w:marBottom w:val="240"/>
              <w:divBdr>
                <w:top w:val="none" w:sz="0" w:space="0" w:color="auto"/>
                <w:left w:val="none" w:sz="0" w:space="0" w:color="auto"/>
                <w:bottom w:val="none" w:sz="0" w:space="0" w:color="auto"/>
                <w:right w:val="none" w:sz="0" w:space="0" w:color="auto"/>
              </w:divBdr>
            </w:div>
            <w:div w:id="1379166022">
              <w:marLeft w:val="0"/>
              <w:marRight w:val="0"/>
              <w:marTop w:val="0"/>
              <w:marBottom w:val="0"/>
              <w:divBdr>
                <w:top w:val="none" w:sz="0" w:space="0" w:color="auto"/>
                <w:left w:val="none" w:sz="0" w:space="0" w:color="auto"/>
                <w:bottom w:val="none" w:sz="0" w:space="0" w:color="auto"/>
                <w:right w:val="none" w:sz="0" w:space="0" w:color="auto"/>
              </w:divBdr>
              <w:divsChild>
                <w:div w:id="324823613">
                  <w:marLeft w:val="0"/>
                  <w:marRight w:val="0"/>
                  <w:marTop w:val="0"/>
                  <w:marBottom w:val="0"/>
                  <w:divBdr>
                    <w:top w:val="none" w:sz="0" w:space="0" w:color="auto"/>
                    <w:left w:val="none" w:sz="0" w:space="0" w:color="auto"/>
                    <w:bottom w:val="none" w:sz="0" w:space="0" w:color="auto"/>
                    <w:right w:val="none" w:sz="0" w:space="0" w:color="auto"/>
                  </w:divBdr>
                </w:div>
                <w:div w:id="1558206677">
                  <w:marLeft w:val="0"/>
                  <w:marRight w:val="0"/>
                  <w:marTop w:val="0"/>
                  <w:marBottom w:val="0"/>
                  <w:divBdr>
                    <w:top w:val="none" w:sz="0" w:space="0" w:color="auto"/>
                    <w:left w:val="none" w:sz="0" w:space="0" w:color="auto"/>
                    <w:bottom w:val="none" w:sz="0" w:space="0" w:color="auto"/>
                    <w:right w:val="none" w:sz="0" w:space="0" w:color="auto"/>
                  </w:divBdr>
                </w:div>
                <w:div w:id="32461376">
                  <w:marLeft w:val="0"/>
                  <w:marRight w:val="0"/>
                  <w:marTop w:val="0"/>
                  <w:marBottom w:val="0"/>
                  <w:divBdr>
                    <w:top w:val="none" w:sz="0" w:space="0" w:color="auto"/>
                    <w:left w:val="none" w:sz="0" w:space="0" w:color="auto"/>
                    <w:bottom w:val="none" w:sz="0" w:space="0" w:color="auto"/>
                    <w:right w:val="none" w:sz="0" w:space="0" w:color="auto"/>
                  </w:divBdr>
                </w:div>
                <w:div w:id="322901776">
                  <w:marLeft w:val="0"/>
                  <w:marRight w:val="0"/>
                  <w:marTop w:val="0"/>
                  <w:marBottom w:val="0"/>
                  <w:divBdr>
                    <w:top w:val="none" w:sz="0" w:space="0" w:color="auto"/>
                    <w:left w:val="none" w:sz="0" w:space="0" w:color="auto"/>
                    <w:bottom w:val="none" w:sz="0" w:space="0" w:color="auto"/>
                    <w:right w:val="none" w:sz="0" w:space="0" w:color="auto"/>
                  </w:divBdr>
                </w:div>
                <w:div w:id="1512834068">
                  <w:marLeft w:val="0"/>
                  <w:marRight w:val="0"/>
                  <w:marTop w:val="0"/>
                  <w:marBottom w:val="0"/>
                  <w:divBdr>
                    <w:top w:val="none" w:sz="0" w:space="0" w:color="auto"/>
                    <w:left w:val="none" w:sz="0" w:space="0" w:color="auto"/>
                    <w:bottom w:val="none" w:sz="0" w:space="0" w:color="auto"/>
                    <w:right w:val="none" w:sz="0" w:space="0" w:color="auto"/>
                  </w:divBdr>
                </w:div>
                <w:div w:id="125778452">
                  <w:marLeft w:val="0"/>
                  <w:marRight w:val="0"/>
                  <w:marTop w:val="0"/>
                  <w:marBottom w:val="0"/>
                  <w:divBdr>
                    <w:top w:val="none" w:sz="0" w:space="0" w:color="auto"/>
                    <w:left w:val="none" w:sz="0" w:space="0" w:color="auto"/>
                    <w:bottom w:val="none" w:sz="0" w:space="0" w:color="auto"/>
                    <w:right w:val="none" w:sz="0" w:space="0" w:color="auto"/>
                  </w:divBdr>
                </w:div>
                <w:div w:id="528376262">
                  <w:marLeft w:val="0"/>
                  <w:marRight w:val="0"/>
                  <w:marTop w:val="0"/>
                  <w:marBottom w:val="0"/>
                  <w:divBdr>
                    <w:top w:val="none" w:sz="0" w:space="0" w:color="auto"/>
                    <w:left w:val="none" w:sz="0" w:space="0" w:color="auto"/>
                    <w:bottom w:val="none" w:sz="0" w:space="0" w:color="auto"/>
                    <w:right w:val="none" w:sz="0" w:space="0" w:color="auto"/>
                  </w:divBdr>
                </w:div>
                <w:div w:id="245697755">
                  <w:marLeft w:val="0"/>
                  <w:marRight w:val="0"/>
                  <w:marTop w:val="0"/>
                  <w:marBottom w:val="0"/>
                  <w:divBdr>
                    <w:top w:val="none" w:sz="0" w:space="0" w:color="auto"/>
                    <w:left w:val="none" w:sz="0" w:space="0" w:color="auto"/>
                    <w:bottom w:val="none" w:sz="0" w:space="0" w:color="auto"/>
                    <w:right w:val="none" w:sz="0" w:space="0" w:color="auto"/>
                  </w:divBdr>
                </w:div>
                <w:div w:id="974987736">
                  <w:marLeft w:val="0"/>
                  <w:marRight w:val="0"/>
                  <w:marTop w:val="0"/>
                  <w:marBottom w:val="0"/>
                  <w:divBdr>
                    <w:top w:val="none" w:sz="0" w:space="0" w:color="auto"/>
                    <w:left w:val="none" w:sz="0" w:space="0" w:color="auto"/>
                    <w:bottom w:val="none" w:sz="0" w:space="0" w:color="auto"/>
                    <w:right w:val="none" w:sz="0" w:space="0" w:color="auto"/>
                  </w:divBdr>
                </w:div>
                <w:div w:id="1834057682">
                  <w:marLeft w:val="0"/>
                  <w:marRight w:val="0"/>
                  <w:marTop w:val="0"/>
                  <w:marBottom w:val="0"/>
                  <w:divBdr>
                    <w:top w:val="none" w:sz="0" w:space="0" w:color="auto"/>
                    <w:left w:val="none" w:sz="0" w:space="0" w:color="auto"/>
                    <w:bottom w:val="none" w:sz="0" w:space="0" w:color="auto"/>
                    <w:right w:val="none" w:sz="0" w:space="0" w:color="auto"/>
                  </w:divBdr>
                </w:div>
                <w:div w:id="1067875005">
                  <w:marLeft w:val="0"/>
                  <w:marRight w:val="0"/>
                  <w:marTop w:val="0"/>
                  <w:marBottom w:val="0"/>
                  <w:divBdr>
                    <w:top w:val="none" w:sz="0" w:space="0" w:color="auto"/>
                    <w:left w:val="none" w:sz="0" w:space="0" w:color="auto"/>
                    <w:bottom w:val="none" w:sz="0" w:space="0" w:color="auto"/>
                    <w:right w:val="none" w:sz="0" w:space="0" w:color="auto"/>
                  </w:divBdr>
                </w:div>
                <w:div w:id="1576817775">
                  <w:marLeft w:val="0"/>
                  <w:marRight w:val="0"/>
                  <w:marTop w:val="0"/>
                  <w:marBottom w:val="0"/>
                  <w:divBdr>
                    <w:top w:val="none" w:sz="0" w:space="0" w:color="auto"/>
                    <w:left w:val="none" w:sz="0" w:space="0" w:color="auto"/>
                    <w:bottom w:val="none" w:sz="0" w:space="0" w:color="auto"/>
                    <w:right w:val="none" w:sz="0" w:space="0" w:color="auto"/>
                  </w:divBdr>
                </w:div>
                <w:div w:id="940794194">
                  <w:marLeft w:val="0"/>
                  <w:marRight w:val="0"/>
                  <w:marTop w:val="0"/>
                  <w:marBottom w:val="0"/>
                  <w:divBdr>
                    <w:top w:val="none" w:sz="0" w:space="0" w:color="auto"/>
                    <w:left w:val="none" w:sz="0" w:space="0" w:color="auto"/>
                    <w:bottom w:val="none" w:sz="0" w:space="0" w:color="auto"/>
                    <w:right w:val="none" w:sz="0" w:space="0" w:color="auto"/>
                  </w:divBdr>
                </w:div>
                <w:div w:id="806705178">
                  <w:marLeft w:val="0"/>
                  <w:marRight w:val="0"/>
                  <w:marTop w:val="0"/>
                  <w:marBottom w:val="0"/>
                  <w:divBdr>
                    <w:top w:val="none" w:sz="0" w:space="0" w:color="auto"/>
                    <w:left w:val="none" w:sz="0" w:space="0" w:color="auto"/>
                    <w:bottom w:val="none" w:sz="0" w:space="0" w:color="auto"/>
                    <w:right w:val="none" w:sz="0" w:space="0" w:color="auto"/>
                  </w:divBdr>
                </w:div>
                <w:div w:id="1851215227">
                  <w:marLeft w:val="0"/>
                  <w:marRight w:val="0"/>
                  <w:marTop w:val="0"/>
                  <w:marBottom w:val="0"/>
                  <w:divBdr>
                    <w:top w:val="none" w:sz="0" w:space="0" w:color="auto"/>
                    <w:left w:val="none" w:sz="0" w:space="0" w:color="auto"/>
                    <w:bottom w:val="none" w:sz="0" w:space="0" w:color="auto"/>
                    <w:right w:val="none" w:sz="0" w:space="0" w:color="auto"/>
                  </w:divBdr>
                </w:div>
                <w:div w:id="392775085">
                  <w:marLeft w:val="0"/>
                  <w:marRight w:val="0"/>
                  <w:marTop w:val="0"/>
                  <w:marBottom w:val="0"/>
                  <w:divBdr>
                    <w:top w:val="none" w:sz="0" w:space="0" w:color="auto"/>
                    <w:left w:val="none" w:sz="0" w:space="0" w:color="auto"/>
                    <w:bottom w:val="none" w:sz="0" w:space="0" w:color="auto"/>
                    <w:right w:val="none" w:sz="0" w:space="0" w:color="auto"/>
                  </w:divBdr>
                </w:div>
                <w:div w:id="606423935">
                  <w:marLeft w:val="0"/>
                  <w:marRight w:val="0"/>
                  <w:marTop w:val="0"/>
                  <w:marBottom w:val="0"/>
                  <w:divBdr>
                    <w:top w:val="none" w:sz="0" w:space="0" w:color="auto"/>
                    <w:left w:val="none" w:sz="0" w:space="0" w:color="auto"/>
                    <w:bottom w:val="none" w:sz="0" w:space="0" w:color="auto"/>
                    <w:right w:val="none" w:sz="0" w:space="0" w:color="auto"/>
                  </w:divBdr>
                </w:div>
                <w:div w:id="1458915593">
                  <w:marLeft w:val="0"/>
                  <w:marRight w:val="0"/>
                  <w:marTop w:val="0"/>
                  <w:marBottom w:val="0"/>
                  <w:divBdr>
                    <w:top w:val="none" w:sz="0" w:space="0" w:color="auto"/>
                    <w:left w:val="none" w:sz="0" w:space="0" w:color="auto"/>
                    <w:bottom w:val="none" w:sz="0" w:space="0" w:color="auto"/>
                    <w:right w:val="none" w:sz="0" w:space="0" w:color="auto"/>
                  </w:divBdr>
                </w:div>
                <w:div w:id="2058359625">
                  <w:marLeft w:val="0"/>
                  <w:marRight w:val="0"/>
                  <w:marTop w:val="0"/>
                  <w:marBottom w:val="0"/>
                  <w:divBdr>
                    <w:top w:val="none" w:sz="0" w:space="0" w:color="auto"/>
                    <w:left w:val="none" w:sz="0" w:space="0" w:color="auto"/>
                    <w:bottom w:val="none" w:sz="0" w:space="0" w:color="auto"/>
                    <w:right w:val="none" w:sz="0" w:space="0" w:color="auto"/>
                  </w:divBdr>
                </w:div>
                <w:div w:id="1826773720">
                  <w:marLeft w:val="0"/>
                  <w:marRight w:val="0"/>
                  <w:marTop w:val="0"/>
                  <w:marBottom w:val="0"/>
                  <w:divBdr>
                    <w:top w:val="none" w:sz="0" w:space="0" w:color="auto"/>
                    <w:left w:val="none" w:sz="0" w:space="0" w:color="auto"/>
                    <w:bottom w:val="none" w:sz="0" w:space="0" w:color="auto"/>
                    <w:right w:val="none" w:sz="0" w:space="0" w:color="auto"/>
                  </w:divBdr>
                </w:div>
                <w:div w:id="708383887">
                  <w:marLeft w:val="0"/>
                  <w:marRight w:val="0"/>
                  <w:marTop w:val="0"/>
                  <w:marBottom w:val="0"/>
                  <w:divBdr>
                    <w:top w:val="none" w:sz="0" w:space="0" w:color="auto"/>
                    <w:left w:val="none" w:sz="0" w:space="0" w:color="auto"/>
                    <w:bottom w:val="none" w:sz="0" w:space="0" w:color="auto"/>
                    <w:right w:val="none" w:sz="0" w:space="0" w:color="auto"/>
                  </w:divBdr>
                </w:div>
                <w:div w:id="1373962898">
                  <w:marLeft w:val="0"/>
                  <w:marRight w:val="0"/>
                  <w:marTop w:val="0"/>
                  <w:marBottom w:val="0"/>
                  <w:divBdr>
                    <w:top w:val="none" w:sz="0" w:space="0" w:color="auto"/>
                    <w:left w:val="none" w:sz="0" w:space="0" w:color="auto"/>
                    <w:bottom w:val="none" w:sz="0" w:space="0" w:color="auto"/>
                    <w:right w:val="none" w:sz="0" w:space="0" w:color="auto"/>
                  </w:divBdr>
                </w:div>
                <w:div w:id="477187469">
                  <w:marLeft w:val="0"/>
                  <w:marRight w:val="0"/>
                  <w:marTop w:val="0"/>
                  <w:marBottom w:val="0"/>
                  <w:divBdr>
                    <w:top w:val="none" w:sz="0" w:space="0" w:color="auto"/>
                    <w:left w:val="none" w:sz="0" w:space="0" w:color="auto"/>
                    <w:bottom w:val="none" w:sz="0" w:space="0" w:color="auto"/>
                    <w:right w:val="none" w:sz="0" w:space="0" w:color="auto"/>
                  </w:divBdr>
                </w:div>
                <w:div w:id="1178890231">
                  <w:marLeft w:val="0"/>
                  <w:marRight w:val="0"/>
                  <w:marTop w:val="0"/>
                  <w:marBottom w:val="0"/>
                  <w:divBdr>
                    <w:top w:val="none" w:sz="0" w:space="0" w:color="auto"/>
                    <w:left w:val="none" w:sz="0" w:space="0" w:color="auto"/>
                    <w:bottom w:val="none" w:sz="0" w:space="0" w:color="auto"/>
                    <w:right w:val="none" w:sz="0" w:space="0" w:color="auto"/>
                  </w:divBdr>
                </w:div>
                <w:div w:id="63383657">
                  <w:marLeft w:val="0"/>
                  <w:marRight w:val="0"/>
                  <w:marTop w:val="0"/>
                  <w:marBottom w:val="0"/>
                  <w:divBdr>
                    <w:top w:val="none" w:sz="0" w:space="0" w:color="auto"/>
                    <w:left w:val="none" w:sz="0" w:space="0" w:color="auto"/>
                    <w:bottom w:val="none" w:sz="0" w:space="0" w:color="auto"/>
                    <w:right w:val="none" w:sz="0" w:space="0" w:color="auto"/>
                  </w:divBdr>
                </w:div>
                <w:div w:id="1246576176">
                  <w:marLeft w:val="0"/>
                  <w:marRight w:val="0"/>
                  <w:marTop w:val="0"/>
                  <w:marBottom w:val="0"/>
                  <w:divBdr>
                    <w:top w:val="none" w:sz="0" w:space="0" w:color="auto"/>
                    <w:left w:val="none" w:sz="0" w:space="0" w:color="auto"/>
                    <w:bottom w:val="none" w:sz="0" w:space="0" w:color="auto"/>
                    <w:right w:val="none" w:sz="0" w:space="0" w:color="auto"/>
                  </w:divBdr>
                </w:div>
                <w:div w:id="1451431058">
                  <w:marLeft w:val="0"/>
                  <w:marRight w:val="0"/>
                  <w:marTop w:val="0"/>
                  <w:marBottom w:val="0"/>
                  <w:divBdr>
                    <w:top w:val="none" w:sz="0" w:space="0" w:color="auto"/>
                    <w:left w:val="none" w:sz="0" w:space="0" w:color="auto"/>
                    <w:bottom w:val="none" w:sz="0" w:space="0" w:color="auto"/>
                    <w:right w:val="none" w:sz="0" w:space="0" w:color="auto"/>
                  </w:divBdr>
                </w:div>
                <w:div w:id="1104882491">
                  <w:marLeft w:val="0"/>
                  <w:marRight w:val="0"/>
                  <w:marTop w:val="0"/>
                  <w:marBottom w:val="0"/>
                  <w:divBdr>
                    <w:top w:val="none" w:sz="0" w:space="0" w:color="auto"/>
                    <w:left w:val="none" w:sz="0" w:space="0" w:color="auto"/>
                    <w:bottom w:val="none" w:sz="0" w:space="0" w:color="auto"/>
                    <w:right w:val="none" w:sz="0" w:space="0" w:color="auto"/>
                  </w:divBdr>
                </w:div>
                <w:div w:id="341788012">
                  <w:marLeft w:val="0"/>
                  <w:marRight w:val="0"/>
                  <w:marTop w:val="0"/>
                  <w:marBottom w:val="0"/>
                  <w:divBdr>
                    <w:top w:val="none" w:sz="0" w:space="0" w:color="auto"/>
                    <w:left w:val="none" w:sz="0" w:space="0" w:color="auto"/>
                    <w:bottom w:val="none" w:sz="0" w:space="0" w:color="auto"/>
                    <w:right w:val="none" w:sz="0" w:space="0" w:color="auto"/>
                  </w:divBdr>
                </w:div>
                <w:div w:id="1591936550">
                  <w:marLeft w:val="0"/>
                  <w:marRight w:val="0"/>
                  <w:marTop w:val="0"/>
                  <w:marBottom w:val="0"/>
                  <w:divBdr>
                    <w:top w:val="none" w:sz="0" w:space="0" w:color="auto"/>
                    <w:left w:val="none" w:sz="0" w:space="0" w:color="auto"/>
                    <w:bottom w:val="none" w:sz="0" w:space="0" w:color="auto"/>
                    <w:right w:val="none" w:sz="0" w:space="0" w:color="auto"/>
                  </w:divBdr>
                </w:div>
                <w:div w:id="2036879460">
                  <w:marLeft w:val="0"/>
                  <w:marRight w:val="0"/>
                  <w:marTop w:val="0"/>
                  <w:marBottom w:val="0"/>
                  <w:divBdr>
                    <w:top w:val="none" w:sz="0" w:space="0" w:color="auto"/>
                    <w:left w:val="none" w:sz="0" w:space="0" w:color="auto"/>
                    <w:bottom w:val="none" w:sz="0" w:space="0" w:color="auto"/>
                    <w:right w:val="none" w:sz="0" w:space="0" w:color="auto"/>
                  </w:divBdr>
                </w:div>
                <w:div w:id="929236447">
                  <w:marLeft w:val="0"/>
                  <w:marRight w:val="0"/>
                  <w:marTop w:val="0"/>
                  <w:marBottom w:val="0"/>
                  <w:divBdr>
                    <w:top w:val="none" w:sz="0" w:space="0" w:color="auto"/>
                    <w:left w:val="none" w:sz="0" w:space="0" w:color="auto"/>
                    <w:bottom w:val="none" w:sz="0" w:space="0" w:color="auto"/>
                    <w:right w:val="none" w:sz="0" w:space="0" w:color="auto"/>
                  </w:divBdr>
                </w:div>
                <w:div w:id="1023555825">
                  <w:marLeft w:val="0"/>
                  <w:marRight w:val="0"/>
                  <w:marTop w:val="0"/>
                  <w:marBottom w:val="0"/>
                  <w:divBdr>
                    <w:top w:val="none" w:sz="0" w:space="0" w:color="auto"/>
                    <w:left w:val="none" w:sz="0" w:space="0" w:color="auto"/>
                    <w:bottom w:val="none" w:sz="0" w:space="0" w:color="auto"/>
                    <w:right w:val="none" w:sz="0" w:space="0" w:color="auto"/>
                  </w:divBdr>
                </w:div>
                <w:div w:id="242878644">
                  <w:marLeft w:val="0"/>
                  <w:marRight w:val="0"/>
                  <w:marTop w:val="0"/>
                  <w:marBottom w:val="0"/>
                  <w:divBdr>
                    <w:top w:val="none" w:sz="0" w:space="0" w:color="auto"/>
                    <w:left w:val="none" w:sz="0" w:space="0" w:color="auto"/>
                    <w:bottom w:val="none" w:sz="0" w:space="0" w:color="auto"/>
                    <w:right w:val="none" w:sz="0" w:space="0" w:color="auto"/>
                  </w:divBdr>
                </w:div>
                <w:div w:id="1678771929">
                  <w:marLeft w:val="0"/>
                  <w:marRight w:val="0"/>
                  <w:marTop w:val="0"/>
                  <w:marBottom w:val="0"/>
                  <w:divBdr>
                    <w:top w:val="none" w:sz="0" w:space="0" w:color="auto"/>
                    <w:left w:val="none" w:sz="0" w:space="0" w:color="auto"/>
                    <w:bottom w:val="none" w:sz="0" w:space="0" w:color="auto"/>
                    <w:right w:val="none" w:sz="0" w:space="0" w:color="auto"/>
                  </w:divBdr>
                </w:div>
                <w:div w:id="1017544217">
                  <w:marLeft w:val="0"/>
                  <w:marRight w:val="0"/>
                  <w:marTop w:val="0"/>
                  <w:marBottom w:val="0"/>
                  <w:divBdr>
                    <w:top w:val="none" w:sz="0" w:space="0" w:color="auto"/>
                    <w:left w:val="none" w:sz="0" w:space="0" w:color="auto"/>
                    <w:bottom w:val="none" w:sz="0" w:space="0" w:color="auto"/>
                    <w:right w:val="none" w:sz="0" w:space="0" w:color="auto"/>
                  </w:divBdr>
                </w:div>
                <w:div w:id="694383041">
                  <w:marLeft w:val="0"/>
                  <w:marRight w:val="0"/>
                  <w:marTop w:val="0"/>
                  <w:marBottom w:val="0"/>
                  <w:divBdr>
                    <w:top w:val="none" w:sz="0" w:space="0" w:color="auto"/>
                    <w:left w:val="none" w:sz="0" w:space="0" w:color="auto"/>
                    <w:bottom w:val="none" w:sz="0" w:space="0" w:color="auto"/>
                    <w:right w:val="none" w:sz="0" w:space="0" w:color="auto"/>
                  </w:divBdr>
                </w:div>
                <w:div w:id="487719795">
                  <w:marLeft w:val="0"/>
                  <w:marRight w:val="0"/>
                  <w:marTop w:val="0"/>
                  <w:marBottom w:val="0"/>
                  <w:divBdr>
                    <w:top w:val="none" w:sz="0" w:space="0" w:color="auto"/>
                    <w:left w:val="none" w:sz="0" w:space="0" w:color="auto"/>
                    <w:bottom w:val="none" w:sz="0" w:space="0" w:color="auto"/>
                    <w:right w:val="none" w:sz="0" w:space="0" w:color="auto"/>
                  </w:divBdr>
                </w:div>
                <w:div w:id="1327972260">
                  <w:marLeft w:val="0"/>
                  <w:marRight w:val="0"/>
                  <w:marTop w:val="0"/>
                  <w:marBottom w:val="0"/>
                  <w:divBdr>
                    <w:top w:val="none" w:sz="0" w:space="0" w:color="auto"/>
                    <w:left w:val="none" w:sz="0" w:space="0" w:color="auto"/>
                    <w:bottom w:val="none" w:sz="0" w:space="0" w:color="auto"/>
                    <w:right w:val="none" w:sz="0" w:space="0" w:color="auto"/>
                  </w:divBdr>
                </w:div>
                <w:div w:id="511533844">
                  <w:marLeft w:val="0"/>
                  <w:marRight w:val="0"/>
                  <w:marTop w:val="0"/>
                  <w:marBottom w:val="0"/>
                  <w:divBdr>
                    <w:top w:val="none" w:sz="0" w:space="0" w:color="auto"/>
                    <w:left w:val="none" w:sz="0" w:space="0" w:color="auto"/>
                    <w:bottom w:val="none" w:sz="0" w:space="0" w:color="auto"/>
                    <w:right w:val="none" w:sz="0" w:space="0" w:color="auto"/>
                  </w:divBdr>
                </w:div>
                <w:div w:id="466776991">
                  <w:marLeft w:val="0"/>
                  <w:marRight w:val="0"/>
                  <w:marTop w:val="0"/>
                  <w:marBottom w:val="0"/>
                  <w:divBdr>
                    <w:top w:val="none" w:sz="0" w:space="0" w:color="auto"/>
                    <w:left w:val="none" w:sz="0" w:space="0" w:color="auto"/>
                    <w:bottom w:val="none" w:sz="0" w:space="0" w:color="auto"/>
                    <w:right w:val="none" w:sz="0" w:space="0" w:color="auto"/>
                  </w:divBdr>
                </w:div>
                <w:div w:id="1391222669">
                  <w:marLeft w:val="0"/>
                  <w:marRight w:val="0"/>
                  <w:marTop w:val="0"/>
                  <w:marBottom w:val="0"/>
                  <w:divBdr>
                    <w:top w:val="none" w:sz="0" w:space="0" w:color="auto"/>
                    <w:left w:val="none" w:sz="0" w:space="0" w:color="auto"/>
                    <w:bottom w:val="none" w:sz="0" w:space="0" w:color="auto"/>
                    <w:right w:val="none" w:sz="0" w:space="0" w:color="auto"/>
                  </w:divBdr>
                </w:div>
                <w:div w:id="1110783566">
                  <w:marLeft w:val="0"/>
                  <w:marRight w:val="0"/>
                  <w:marTop w:val="0"/>
                  <w:marBottom w:val="0"/>
                  <w:divBdr>
                    <w:top w:val="none" w:sz="0" w:space="0" w:color="auto"/>
                    <w:left w:val="none" w:sz="0" w:space="0" w:color="auto"/>
                    <w:bottom w:val="none" w:sz="0" w:space="0" w:color="auto"/>
                    <w:right w:val="none" w:sz="0" w:space="0" w:color="auto"/>
                  </w:divBdr>
                </w:div>
                <w:div w:id="1675262440">
                  <w:marLeft w:val="0"/>
                  <w:marRight w:val="0"/>
                  <w:marTop w:val="0"/>
                  <w:marBottom w:val="0"/>
                  <w:divBdr>
                    <w:top w:val="none" w:sz="0" w:space="0" w:color="auto"/>
                    <w:left w:val="none" w:sz="0" w:space="0" w:color="auto"/>
                    <w:bottom w:val="none" w:sz="0" w:space="0" w:color="auto"/>
                    <w:right w:val="none" w:sz="0" w:space="0" w:color="auto"/>
                  </w:divBdr>
                </w:div>
                <w:div w:id="1411002445">
                  <w:marLeft w:val="0"/>
                  <w:marRight w:val="0"/>
                  <w:marTop w:val="0"/>
                  <w:marBottom w:val="0"/>
                  <w:divBdr>
                    <w:top w:val="none" w:sz="0" w:space="0" w:color="auto"/>
                    <w:left w:val="none" w:sz="0" w:space="0" w:color="auto"/>
                    <w:bottom w:val="none" w:sz="0" w:space="0" w:color="auto"/>
                    <w:right w:val="none" w:sz="0" w:space="0" w:color="auto"/>
                  </w:divBdr>
                </w:div>
                <w:div w:id="96147440">
                  <w:marLeft w:val="0"/>
                  <w:marRight w:val="0"/>
                  <w:marTop w:val="0"/>
                  <w:marBottom w:val="0"/>
                  <w:divBdr>
                    <w:top w:val="none" w:sz="0" w:space="0" w:color="auto"/>
                    <w:left w:val="none" w:sz="0" w:space="0" w:color="auto"/>
                    <w:bottom w:val="none" w:sz="0" w:space="0" w:color="auto"/>
                    <w:right w:val="none" w:sz="0" w:space="0" w:color="auto"/>
                  </w:divBdr>
                </w:div>
                <w:div w:id="1705247607">
                  <w:marLeft w:val="0"/>
                  <w:marRight w:val="0"/>
                  <w:marTop w:val="0"/>
                  <w:marBottom w:val="0"/>
                  <w:divBdr>
                    <w:top w:val="none" w:sz="0" w:space="0" w:color="auto"/>
                    <w:left w:val="none" w:sz="0" w:space="0" w:color="auto"/>
                    <w:bottom w:val="none" w:sz="0" w:space="0" w:color="auto"/>
                    <w:right w:val="none" w:sz="0" w:space="0" w:color="auto"/>
                  </w:divBdr>
                </w:div>
                <w:div w:id="1906917546">
                  <w:marLeft w:val="0"/>
                  <w:marRight w:val="0"/>
                  <w:marTop w:val="0"/>
                  <w:marBottom w:val="0"/>
                  <w:divBdr>
                    <w:top w:val="none" w:sz="0" w:space="0" w:color="auto"/>
                    <w:left w:val="none" w:sz="0" w:space="0" w:color="auto"/>
                    <w:bottom w:val="none" w:sz="0" w:space="0" w:color="auto"/>
                    <w:right w:val="none" w:sz="0" w:space="0" w:color="auto"/>
                  </w:divBdr>
                </w:div>
                <w:div w:id="1427771398">
                  <w:marLeft w:val="0"/>
                  <w:marRight w:val="0"/>
                  <w:marTop w:val="0"/>
                  <w:marBottom w:val="0"/>
                  <w:divBdr>
                    <w:top w:val="none" w:sz="0" w:space="0" w:color="auto"/>
                    <w:left w:val="none" w:sz="0" w:space="0" w:color="auto"/>
                    <w:bottom w:val="none" w:sz="0" w:space="0" w:color="auto"/>
                    <w:right w:val="none" w:sz="0" w:space="0" w:color="auto"/>
                  </w:divBdr>
                </w:div>
                <w:div w:id="1246915581">
                  <w:marLeft w:val="0"/>
                  <w:marRight w:val="0"/>
                  <w:marTop w:val="0"/>
                  <w:marBottom w:val="0"/>
                  <w:divBdr>
                    <w:top w:val="none" w:sz="0" w:space="0" w:color="auto"/>
                    <w:left w:val="none" w:sz="0" w:space="0" w:color="auto"/>
                    <w:bottom w:val="none" w:sz="0" w:space="0" w:color="auto"/>
                    <w:right w:val="none" w:sz="0" w:space="0" w:color="auto"/>
                  </w:divBdr>
                </w:div>
                <w:div w:id="2144999902">
                  <w:marLeft w:val="0"/>
                  <w:marRight w:val="0"/>
                  <w:marTop w:val="0"/>
                  <w:marBottom w:val="0"/>
                  <w:divBdr>
                    <w:top w:val="none" w:sz="0" w:space="0" w:color="auto"/>
                    <w:left w:val="none" w:sz="0" w:space="0" w:color="auto"/>
                    <w:bottom w:val="none" w:sz="0" w:space="0" w:color="auto"/>
                    <w:right w:val="none" w:sz="0" w:space="0" w:color="auto"/>
                  </w:divBdr>
                </w:div>
                <w:div w:id="2002274896">
                  <w:marLeft w:val="0"/>
                  <w:marRight w:val="0"/>
                  <w:marTop w:val="0"/>
                  <w:marBottom w:val="0"/>
                  <w:divBdr>
                    <w:top w:val="none" w:sz="0" w:space="0" w:color="auto"/>
                    <w:left w:val="none" w:sz="0" w:space="0" w:color="auto"/>
                    <w:bottom w:val="none" w:sz="0" w:space="0" w:color="auto"/>
                    <w:right w:val="none" w:sz="0" w:space="0" w:color="auto"/>
                  </w:divBdr>
                </w:div>
                <w:div w:id="88815866">
                  <w:marLeft w:val="0"/>
                  <w:marRight w:val="0"/>
                  <w:marTop w:val="0"/>
                  <w:marBottom w:val="0"/>
                  <w:divBdr>
                    <w:top w:val="none" w:sz="0" w:space="0" w:color="auto"/>
                    <w:left w:val="none" w:sz="0" w:space="0" w:color="auto"/>
                    <w:bottom w:val="none" w:sz="0" w:space="0" w:color="auto"/>
                    <w:right w:val="none" w:sz="0" w:space="0" w:color="auto"/>
                  </w:divBdr>
                </w:div>
                <w:div w:id="1846237634">
                  <w:marLeft w:val="0"/>
                  <w:marRight w:val="0"/>
                  <w:marTop w:val="0"/>
                  <w:marBottom w:val="0"/>
                  <w:divBdr>
                    <w:top w:val="none" w:sz="0" w:space="0" w:color="auto"/>
                    <w:left w:val="none" w:sz="0" w:space="0" w:color="auto"/>
                    <w:bottom w:val="none" w:sz="0" w:space="0" w:color="auto"/>
                    <w:right w:val="none" w:sz="0" w:space="0" w:color="auto"/>
                  </w:divBdr>
                </w:div>
                <w:div w:id="324363961">
                  <w:marLeft w:val="0"/>
                  <w:marRight w:val="0"/>
                  <w:marTop w:val="0"/>
                  <w:marBottom w:val="0"/>
                  <w:divBdr>
                    <w:top w:val="none" w:sz="0" w:space="0" w:color="auto"/>
                    <w:left w:val="none" w:sz="0" w:space="0" w:color="auto"/>
                    <w:bottom w:val="none" w:sz="0" w:space="0" w:color="auto"/>
                    <w:right w:val="none" w:sz="0" w:space="0" w:color="auto"/>
                  </w:divBdr>
                </w:div>
                <w:div w:id="1706826141">
                  <w:marLeft w:val="0"/>
                  <w:marRight w:val="0"/>
                  <w:marTop w:val="0"/>
                  <w:marBottom w:val="0"/>
                  <w:divBdr>
                    <w:top w:val="none" w:sz="0" w:space="0" w:color="auto"/>
                    <w:left w:val="none" w:sz="0" w:space="0" w:color="auto"/>
                    <w:bottom w:val="none" w:sz="0" w:space="0" w:color="auto"/>
                    <w:right w:val="none" w:sz="0" w:space="0" w:color="auto"/>
                  </w:divBdr>
                </w:div>
                <w:div w:id="428962797">
                  <w:marLeft w:val="0"/>
                  <w:marRight w:val="0"/>
                  <w:marTop w:val="0"/>
                  <w:marBottom w:val="0"/>
                  <w:divBdr>
                    <w:top w:val="none" w:sz="0" w:space="0" w:color="auto"/>
                    <w:left w:val="none" w:sz="0" w:space="0" w:color="auto"/>
                    <w:bottom w:val="none" w:sz="0" w:space="0" w:color="auto"/>
                    <w:right w:val="none" w:sz="0" w:space="0" w:color="auto"/>
                  </w:divBdr>
                </w:div>
                <w:div w:id="2064791834">
                  <w:marLeft w:val="0"/>
                  <w:marRight w:val="0"/>
                  <w:marTop w:val="0"/>
                  <w:marBottom w:val="0"/>
                  <w:divBdr>
                    <w:top w:val="none" w:sz="0" w:space="0" w:color="auto"/>
                    <w:left w:val="none" w:sz="0" w:space="0" w:color="auto"/>
                    <w:bottom w:val="none" w:sz="0" w:space="0" w:color="auto"/>
                    <w:right w:val="none" w:sz="0" w:space="0" w:color="auto"/>
                  </w:divBdr>
                </w:div>
                <w:div w:id="1032461486">
                  <w:marLeft w:val="0"/>
                  <w:marRight w:val="0"/>
                  <w:marTop w:val="0"/>
                  <w:marBottom w:val="0"/>
                  <w:divBdr>
                    <w:top w:val="none" w:sz="0" w:space="0" w:color="auto"/>
                    <w:left w:val="none" w:sz="0" w:space="0" w:color="auto"/>
                    <w:bottom w:val="none" w:sz="0" w:space="0" w:color="auto"/>
                    <w:right w:val="none" w:sz="0" w:space="0" w:color="auto"/>
                  </w:divBdr>
                </w:div>
                <w:div w:id="1273980298">
                  <w:marLeft w:val="0"/>
                  <w:marRight w:val="0"/>
                  <w:marTop w:val="0"/>
                  <w:marBottom w:val="0"/>
                  <w:divBdr>
                    <w:top w:val="none" w:sz="0" w:space="0" w:color="auto"/>
                    <w:left w:val="none" w:sz="0" w:space="0" w:color="auto"/>
                    <w:bottom w:val="none" w:sz="0" w:space="0" w:color="auto"/>
                    <w:right w:val="none" w:sz="0" w:space="0" w:color="auto"/>
                  </w:divBdr>
                </w:div>
                <w:div w:id="175467576">
                  <w:marLeft w:val="0"/>
                  <w:marRight w:val="0"/>
                  <w:marTop w:val="0"/>
                  <w:marBottom w:val="0"/>
                  <w:divBdr>
                    <w:top w:val="none" w:sz="0" w:space="0" w:color="auto"/>
                    <w:left w:val="none" w:sz="0" w:space="0" w:color="auto"/>
                    <w:bottom w:val="none" w:sz="0" w:space="0" w:color="auto"/>
                    <w:right w:val="none" w:sz="0" w:space="0" w:color="auto"/>
                  </w:divBdr>
                </w:div>
                <w:div w:id="1399791128">
                  <w:marLeft w:val="0"/>
                  <w:marRight w:val="0"/>
                  <w:marTop w:val="0"/>
                  <w:marBottom w:val="0"/>
                  <w:divBdr>
                    <w:top w:val="none" w:sz="0" w:space="0" w:color="auto"/>
                    <w:left w:val="none" w:sz="0" w:space="0" w:color="auto"/>
                    <w:bottom w:val="none" w:sz="0" w:space="0" w:color="auto"/>
                    <w:right w:val="none" w:sz="0" w:space="0" w:color="auto"/>
                  </w:divBdr>
                </w:div>
                <w:div w:id="2091459902">
                  <w:marLeft w:val="0"/>
                  <w:marRight w:val="0"/>
                  <w:marTop w:val="0"/>
                  <w:marBottom w:val="0"/>
                  <w:divBdr>
                    <w:top w:val="none" w:sz="0" w:space="0" w:color="auto"/>
                    <w:left w:val="none" w:sz="0" w:space="0" w:color="auto"/>
                    <w:bottom w:val="none" w:sz="0" w:space="0" w:color="auto"/>
                    <w:right w:val="none" w:sz="0" w:space="0" w:color="auto"/>
                  </w:divBdr>
                </w:div>
                <w:div w:id="1407069261">
                  <w:marLeft w:val="0"/>
                  <w:marRight w:val="0"/>
                  <w:marTop w:val="0"/>
                  <w:marBottom w:val="0"/>
                  <w:divBdr>
                    <w:top w:val="none" w:sz="0" w:space="0" w:color="auto"/>
                    <w:left w:val="none" w:sz="0" w:space="0" w:color="auto"/>
                    <w:bottom w:val="none" w:sz="0" w:space="0" w:color="auto"/>
                    <w:right w:val="none" w:sz="0" w:space="0" w:color="auto"/>
                  </w:divBdr>
                </w:div>
                <w:div w:id="416250826">
                  <w:marLeft w:val="0"/>
                  <w:marRight w:val="0"/>
                  <w:marTop w:val="0"/>
                  <w:marBottom w:val="0"/>
                  <w:divBdr>
                    <w:top w:val="none" w:sz="0" w:space="0" w:color="auto"/>
                    <w:left w:val="none" w:sz="0" w:space="0" w:color="auto"/>
                    <w:bottom w:val="none" w:sz="0" w:space="0" w:color="auto"/>
                    <w:right w:val="none" w:sz="0" w:space="0" w:color="auto"/>
                  </w:divBdr>
                </w:div>
                <w:div w:id="440422464">
                  <w:marLeft w:val="0"/>
                  <w:marRight w:val="0"/>
                  <w:marTop w:val="0"/>
                  <w:marBottom w:val="0"/>
                  <w:divBdr>
                    <w:top w:val="none" w:sz="0" w:space="0" w:color="auto"/>
                    <w:left w:val="none" w:sz="0" w:space="0" w:color="auto"/>
                    <w:bottom w:val="none" w:sz="0" w:space="0" w:color="auto"/>
                    <w:right w:val="none" w:sz="0" w:space="0" w:color="auto"/>
                  </w:divBdr>
                </w:div>
                <w:div w:id="1501504549">
                  <w:marLeft w:val="0"/>
                  <w:marRight w:val="0"/>
                  <w:marTop w:val="0"/>
                  <w:marBottom w:val="0"/>
                  <w:divBdr>
                    <w:top w:val="none" w:sz="0" w:space="0" w:color="auto"/>
                    <w:left w:val="none" w:sz="0" w:space="0" w:color="auto"/>
                    <w:bottom w:val="none" w:sz="0" w:space="0" w:color="auto"/>
                    <w:right w:val="none" w:sz="0" w:space="0" w:color="auto"/>
                  </w:divBdr>
                </w:div>
                <w:div w:id="1013461655">
                  <w:marLeft w:val="0"/>
                  <w:marRight w:val="0"/>
                  <w:marTop w:val="0"/>
                  <w:marBottom w:val="0"/>
                  <w:divBdr>
                    <w:top w:val="none" w:sz="0" w:space="0" w:color="auto"/>
                    <w:left w:val="none" w:sz="0" w:space="0" w:color="auto"/>
                    <w:bottom w:val="none" w:sz="0" w:space="0" w:color="auto"/>
                    <w:right w:val="none" w:sz="0" w:space="0" w:color="auto"/>
                  </w:divBdr>
                </w:div>
                <w:div w:id="1440374372">
                  <w:marLeft w:val="0"/>
                  <w:marRight w:val="0"/>
                  <w:marTop w:val="0"/>
                  <w:marBottom w:val="0"/>
                  <w:divBdr>
                    <w:top w:val="none" w:sz="0" w:space="0" w:color="auto"/>
                    <w:left w:val="none" w:sz="0" w:space="0" w:color="auto"/>
                    <w:bottom w:val="none" w:sz="0" w:space="0" w:color="auto"/>
                    <w:right w:val="none" w:sz="0" w:space="0" w:color="auto"/>
                  </w:divBdr>
                </w:div>
                <w:div w:id="931667410">
                  <w:marLeft w:val="0"/>
                  <w:marRight w:val="0"/>
                  <w:marTop w:val="0"/>
                  <w:marBottom w:val="0"/>
                  <w:divBdr>
                    <w:top w:val="none" w:sz="0" w:space="0" w:color="auto"/>
                    <w:left w:val="none" w:sz="0" w:space="0" w:color="auto"/>
                    <w:bottom w:val="none" w:sz="0" w:space="0" w:color="auto"/>
                    <w:right w:val="none" w:sz="0" w:space="0" w:color="auto"/>
                  </w:divBdr>
                </w:div>
                <w:div w:id="42293117">
                  <w:marLeft w:val="0"/>
                  <w:marRight w:val="0"/>
                  <w:marTop w:val="0"/>
                  <w:marBottom w:val="0"/>
                  <w:divBdr>
                    <w:top w:val="none" w:sz="0" w:space="0" w:color="auto"/>
                    <w:left w:val="none" w:sz="0" w:space="0" w:color="auto"/>
                    <w:bottom w:val="none" w:sz="0" w:space="0" w:color="auto"/>
                    <w:right w:val="none" w:sz="0" w:space="0" w:color="auto"/>
                  </w:divBdr>
                </w:div>
                <w:div w:id="1846631691">
                  <w:marLeft w:val="0"/>
                  <w:marRight w:val="0"/>
                  <w:marTop w:val="0"/>
                  <w:marBottom w:val="0"/>
                  <w:divBdr>
                    <w:top w:val="none" w:sz="0" w:space="0" w:color="auto"/>
                    <w:left w:val="none" w:sz="0" w:space="0" w:color="auto"/>
                    <w:bottom w:val="none" w:sz="0" w:space="0" w:color="auto"/>
                    <w:right w:val="none" w:sz="0" w:space="0" w:color="auto"/>
                  </w:divBdr>
                </w:div>
                <w:div w:id="69810780">
                  <w:marLeft w:val="0"/>
                  <w:marRight w:val="0"/>
                  <w:marTop w:val="0"/>
                  <w:marBottom w:val="0"/>
                  <w:divBdr>
                    <w:top w:val="none" w:sz="0" w:space="0" w:color="auto"/>
                    <w:left w:val="none" w:sz="0" w:space="0" w:color="auto"/>
                    <w:bottom w:val="none" w:sz="0" w:space="0" w:color="auto"/>
                    <w:right w:val="none" w:sz="0" w:space="0" w:color="auto"/>
                  </w:divBdr>
                </w:div>
                <w:div w:id="97066213">
                  <w:marLeft w:val="0"/>
                  <w:marRight w:val="0"/>
                  <w:marTop w:val="0"/>
                  <w:marBottom w:val="0"/>
                  <w:divBdr>
                    <w:top w:val="none" w:sz="0" w:space="0" w:color="auto"/>
                    <w:left w:val="none" w:sz="0" w:space="0" w:color="auto"/>
                    <w:bottom w:val="none" w:sz="0" w:space="0" w:color="auto"/>
                    <w:right w:val="none" w:sz="0" w:space="0" w:color="auto"/>
                  </w:divBdr>
                </w:div>
                <w:div w:id="187454207">
                  <w:marLeft w:val="0"/>
                  <w:marRight w:val="0"/>
                  <w:marTop w:val="0"/>
                  <w:marBottom w:val="0"/>
                  <w:divBdr>
                    <w:top w:val="none" w:sz="0" w:space="0" w:color="auto"/>
                    <w:left w:val="none" w:sz="0" w:space="0" w:color="auto"/>
                    <w:bottom w:val="none" w:sz="0" w:space="0" w:color="auto"/>
                    <w:right w:val="none" w:sz="0" w:space="0" w:color="auto"/>
                  </w:divBdr>
                </w:div>
                <w:div w:id="34236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40950">
          <w:marLeft w:val="0"/>
          <w:marRight w:val="0"/>
          <w:marTop w:val="0"/>
          <w:marBottom w:val="0"/>
          <w:divBdr>
            <w:top w:val="none" w:sz="0" w:space="0" w:color="auto"/>
            <w:left w:val="none" w:sz="0" w:space="0" w:color="auto"/>
            <w:bottom w:val="none" w:sz="0" w:space="0" w:color="auto"/>
            <w:right w:val="none" w:sz="0" w:space="0" w:color="auto"/>
          </w:divBdr>
          <w:divsChild>
            <w:div w:id="1258094613">
              <w:marLeft w:val="0"/>
              <w:marRight w:val="0"/>
              <w:marTop w:val="480"/>
              <w:marBottom w:val="240"/>
              <w:divBdr>
                <w:top w:val="none" w:sz="0" w:space="0" w:color="auto"/>
                <w:left w:val="none" w:sz="0" w:space="0" w:color="auto"/>
                <w:bottom w:val="none" w:sz="0" w:space="0" w:color="auto"/>
                <w:right w:val="none" w:sz="0" w:space="0" w:color="auto"/>
              </w:divBdr>
            </w:div>
            <w:div w:id="1968390412">
              <w:marLeft w:val="0"/>
              <w:marRight w:val="0"/>
              <w:marTop w:val="0"/>
              <w:marBottom w:val="0"/>
              <w:divBdr>
                <w:top w:val="none" w:sz="0" w:space="0" w:color="auto"/>
                <w:left w:val="none" w:sz="0" w:space="0" w:color="auto"/>
                <w:bottom w:val="none" w:sz="0" w:space="0" w:color="auto"/>
                <w:right w:val="none" w:sz="0" w:space="0" w:color="auto"/>
              </w:divBdr>
              <w:divsChild>
                <w:div w:id="1000084618">
                  <w:marLeft w:val="0"/>
                  <w:marRight w:val="0"/>
                  <w:marTop w:val="0"/>
                  <w:marBottom w:val="0"/>
                  <w:divBdr>
                    <w:top w:val="none" w:sz="0" w:space="0" w:color="auto"/>
                    <w:left w:val="none" w:sz="0" w:space="0" w:color="auto"/>
                    <w:bottom w:val="none" w:sz="0" w:space="0" w:color="auto"/>
                    <w:right w:val="none" w:sz="0" w:space="0" w:color="auto"/>
                  </w:divBdr>
                </w:div>
                <w:div w:id="1933270302">
                  <w:marLeft w:val="0"/>
                  <w:marRight w:val="0"/>
                  <w:marTop w:val="0"/>
                  <w:marBottom w:val="0"/>
                  <w:divBdr>
                    <w:top w:val="none" w:sz="0" w:space="0" w:color="auto"/>
                    <w:left w:val="none" w:sz="0" w:space="0" w:color="auto"/>
                    <w:bottom w:val="none" w:sz="0" w:space="0" w:color="auto"/>
                    <w:right w:val="none" w:sz="0" w:space="0" w:color="auto"/>
                  </w:divBdr>
                </w:div>
                <w:div w:id="1513687959">
                  <w:marLeft w:val="0"/>
                  <w:marRight w:val="0"/>
                  <w:marTop w:val="0"/>
                  <w:marBottom w:val="0"/>
                  <w:divBdr>
                    <w:top w:val="none" w:sz="0" w:space="0" w:color="auto"/>
                    <w:left w:val="none" w:sz="0" w:space="0" w:color="auto"/>
                    <w:bottom w:val="none" w:sz="0" w:space="0" w:color="auto"/>
                    <w:right w:val="none" w:sz="0" w:space="0" w:color="auto"/>
                  </w:divBdr>
                </w:div>
                <w:div w:id="444154074">
                  <w:marLeft w:val="0"/>
                  <w:marRight w:val="0"/>
                  <w:marTop w:val="0"/>
                  <w:marBottom w:val="0"/>
                  <w:divBdr>
                    <w:top w:val="none" w:sz="0" w:space="0" w:color="auto"/>
                    <w:left w:val="none" w:sz="0" w:space="0" w:color="auto"/>
                    <w:bottom w:val="none" w:sz="0" w:space="0" w:color="auto"/>
                    <w:right w:val="none" w:sz="0" w:space="0" w:color="auto"/>
                  </w:divBdr>
                </w:div>
                <w:div w:id="426003020">
                  <w:marLeft w:val="0"/>
                  <w:marRight w:val="0"/>
                  <w:marTop w:val="0"/>
                  <w:marBottom w:val="0"/>
                  <w:divBdr>
                    <w:top w:val="none" w:sz="0" w:space="0" w:color="auto"/>
                    <w:left w:val="none" w:sz="0" w:space="0" w:color="auto"/>
                    <w:bottom w:val="none" w:sz="0" w:space="0" w:color="auto"/>
                    <w:right w:val="none" w:sz="0" w:space="0" w:color="auto"/>
                  </w:divBdr>
                </w:div>
                <w:div w:id="1405296175">
                  <w:marLeft w:val="0"/>
                  <w:marRight w:val="0"/>
                  <w:marTop w:val="0"/>
                  <w:marBottom w:val="0"/>
                  <w:divBdr>
                    <w:top w:val="none" w:sz="0" w:space="0" w:color="auto"/>
                    <w:left w:val="none" w:sz="0" w:space="0" w:color="auto"/>
                    <w:bottom w:val="none" w:sz="0" w:space="0" w:color="auto"/>
                    <w:right w:val="none" w:sz="0" w:space="0" w:color="auto"/>
                  </w:divBdr>
                </w:div>
                <w:div w:id="2036534007">
                  <w:marLeft w:val="0"/>
                  <w:marRight w:val="0"/>
                  <w:marTop w:val="0"/>
                  <w:marBottom w:val="0"/>
                  <w:divBdr>
                    <w:top w:val="none" w:sz="0" w:space="0" w:color="auto"/>
                    <w:left w:val="none" w:sz="0" w:space="0" w:color="auto"/>
                    <w:bottom w:val="none" w:sz="0" w:space="0" w:color="auto"/>
                    <w:right w:val="none" w:sz="0" w:space="0" w:color="auto"/>
                  </w:divBdr>
                </w:div>
                <w:div w:id="797260807">
                  <w:marLeft w:val="0"/>
                  <w:marRight w:val="0"/>
                  <w:marTop w:val="0"/>
                  <w:marBottom w:val="0"/>
                  <w:divBdr>
                    <w:top w:val="none" w:sz="0" w:space="0" w:color="auto"/>
                    <w:left w:val="none" w:sz="0" w:space="0" w:color="auto"/>
                    <w:bottom w:val="none" w:sz="0" w:space="0" w:color="auto"/>
                    <w:right w:val="none" w:sz="0" w:space="0" w:color="auto"/>
                  </w:divBdr>
                </w:div>
                <w:div w:id="1850295814">
                  <w:marLeft w:val="0"/>
                  <w:marRight w:val="0"/>
                  <w:marTop w:val="0"/>
                  <w:marBottom w:val="0"/>
                  <w:divBdr>
                    <w:top w:val="none" w:sz="0" w:space="0" w:color="auto"/>
                    <w:left w:val="none" w:sz="0" w:space="0" w:color="auto"/>
                    <w:bottom w:val="none" w:sz="0" w:space="0" w:color="auto"/>
                    <w:right w:val="none" w:sz="0" w:space="0" w:color="auto"/>
                  </w:divBdr>
                </w:div>
                <w:div w:id="2130392414">
                  <w:marLeft w:val="0"/>
                  <w:marRight w:val="0"/>
                  <w:marTop w:val="0"/>
                  <w:marBottom w:val="0"/>
                  <w:divBdr>
                    <w:top w:val="none" w:sz="0" w:space="0" w:color="auto"/>
                    <w:left w:val="none" w:sz="0" w:space="0" w:color="auto"/>
                    <w:bottom w:val="none" w:sz="0" w:space="0" w:color="auto"/>
                    <w:right w:val="none" w:sz="0" w:space="0" w:color="auto"/>
                  </w:divBdr>
                </w:div>
                <w:div w:id="1863937427">
                  <w:marLeft w:val="0"/>
                  <w:marRight w:val="0"/>
                  <w:marTop w:val="0"/>
                  <w:marBottom w:val="0"/>
                  <w:divBdr>
                    <w:top w:val="none" w:sz="0" w:space="0" w:color="auto"/>
                    <w:left w:val="none" w:sz="0" w:space="0" w:color="auto"/>
                    <w:bottom w:val="none" w:sz="0" w:space="0" w:color="auto"/>
                    <w:right w:val="none" w:sz="0" w:space="0" w:color="auto"/>
                  </w:divBdr>
                </w:div>
                <w:div w:id="1418207655">
                  <w:marLeft w:val="0"/>
                  <w:marRight w:val="0"/>
                  <w:marTop w:val="0"/>
                  <w:marBottom w:val="0"/>
                  <w:divBdr>
                    <w:top w:val="none" w:sz="0" w:space="0" w:color="auto"/>
                    <w:left w:val="none" w:sz="0" w:space="0" w:color="auto"/>
                    <w:bottom w:val="none" w:sz="0" w:space="0" w:color="auto"/>
                    <w:right w:val="none" w:sz="0" w:space="0" w:color="auto"/>
                  </w:divBdr>
                </w:div>
                <w:div w:id="663170930">
                  <w:marLeft w:val="0"/>
                  <w:marRight w:val="0"/>
                  <w:marTop w:val="0"/>
                  <w:marBottom w:val="0"/>
                  <w:divBdr>
                    <w:top w:val="none" w:sz="0" w:space="0" w:color="auto"/>
                    <w:left w:val="none" w:sz="0" w:space="0" w:color="auto"/>
                    <w:bottom w:val="none" w:sz="0" w:space="0" w:color="auto"/>
                    <w:right w:val="none" w:sz="0" w:space="0" w:color="auto"/>
                  </w:divBdr>
                </w:div>
                <w:div w:id="831336436">
                  <w:marLeft w:val="0"/>
                  <w:marRight w:val="0"/>
                  <w:marTop w:val="0"/>
                  <w:marBottom w:val="0"/>
                  <w:divBdr>
                    <w:top w:val="none" w:sz="0" w:space="0" w:color="auto"/>
                    <w:left w:val="none" w:sz="0" w:space="0" w:color="auto"/>
                    <w:bottom w:val="none" w:sz="0" w:space="0" w:color="auto"/>
                    <w:right w:val="none" w:sz="0" w:space="0" w:color="auto"/>
                  </w:divBdr>
                </w:div>
                <w:div w:id="1156074989">
                  <w:marLeft w:val="0"/>
                  <w:marRight w:val="0"/>
                  <w:marTop w:val="0"/>
                  <w:marBottom w:val="0"/>
                  <w:divBdr>
                    <w:top w:val="none" w:sz="0" w:space="0" w:color="auto"/>
                    <w:left w:val="none" w:sz="0" w:space="0" w:color="auto"/>
                    <w:bottom w:val="none" w:sz="0" w:space="0" w:color="auto"/>
                    <w:right w:val="none" w:sz="0" w:space="0" w:color="auto"/>
                  </w:divBdr>
                </w:div>
                <w:div w:id="754665281">
                  <w:marLeft w:val="0"/>
                  <w:marRight w:val="0"/>
                  <w:marTop w:val="0"/>
                  <w:marBottom w:val="0"/>
                  <w:divBdr>
                    <w:top w:val="none" w:sz="0" w:space="0" w:color="auto"/>
                    <w:left w:val="none" w:sz="0" w:space="0" w:color="auto"/>
                    <w:bottom w:val="none" w:sz="0" w:space="0" w:color="auto"/>
                    <w:right w:val="none" w:sz="0" w:space="0" w:color="auto"/>
                  </w:divBdr>
                </w:div>
                <w:div w:id="855190200">
                  <w:marLeft w:val="0"/>
                  <w:marRight w:val="0"/>
                  <w:marTop w:val="0"/>
                  <w:marBottom w:val="0"/>
                  <w:divBdr>
                    <w:top w:val="none" w:sz="0" w:space="0" w:color="auto"/>
                    <w:left w:val="none" w:sz="0" w:space="0" w:color="auto"/>
                    <w:bottom w:val="none" w:sz="0" w:space="0" w:color="auto"/>
                    <w:right w:val="none" w:sz="0" w:space="0" w:color="auto"/>
                  </w:divBdr>
                </w:div>
                <w:div w:id="1624922976">
                  <w:marLeft w:val="0"/>
                  <w:marRight w:val="0"/>
                  <w:marTop w:val="0"/>
                  <w:marBottom w:val="0"/>
                  <w:divBdr>
                    <w:top w:val="none" w:sz="0" w:space="0" w:color="auto"/>
                    <w:left w:val="none" w:sz="0" w:space="0" w:color="auto"/>
                    <w:bottom w:val="none" w:sz="0" w:space="0" w:color="auto"/>
                    <w:right w:val="none" w:sz="0" w:space="0" w:color="auto"/>
                  </w:divBdr>
                </w:div>
                <w:div w:id="156073402">
                  <w:marLeft w:val="0"/>
                  <w:marRight w:val="0"/>
                  <w:marTop w:val="0"/>
                  <w:marBottom w:val="0"/>
                  <w:divBdr>
                    <w:top w:val="none" w:sz="0" w:space="0" w:color="auto"/>
                    <w:left w:val="none" w:sz="0" w:space="0" w:color="auto"/>
                    <w:bottom w:val="none" w:sz="0" w:space="0" w:color="auto"/>
                    <w:right w:val="none" w:sz="0" w:space="0" w:color="auto"/>
                  </w:divBdr>
                </w:div>
                <w:div w:id="1719624590">
                  <w:marLeft w:val="0"/>
                  <w:marRight w:val="0"/>
                  <w:marTop w:val="0"/>
                  <w:marBottom w:val="0"/>
                  <w:divBdr>
                    <w:top w:val="none" w:sz="0" w:space="0" w:color="auto"/>
                    <w:left w:val="none" w:sz="0" w:space="0" w:color="auto"/>
                    <w:bottom w:val="none" w:sz="0" w:space="0" w:color="auto"/>
                    <w:right w:val="none" w:sz="0" w:space="0" w:color="auto"/>
                  </w:divBdr>
                </w:div>
                <w:div w:id="1754279751">
                  <w:marLeft w:val="0"/>
                  <w:marRight w:val="0"/>
                  <w:marTop w:val="0"/>
                  <w:marBottom w:val="0"/>
                  <w:divBdr>
                    <w:top w:val="none" w:sz="0" w:space="0" w:color="auto"/>
                    <w:left w:val="none" w:sz="0" w:space="0" w:color="auto"/>
                    <w:bottom w:val="none" w:sz="0" w:space="0" w:color="auto"/>
                    <w:right w:val="none" w:sz="0" w:space="0" w:color="auto"/>
                  </w:divBdr>
                </w:div>
                <w:div w:id="1497964323">
                  <w:marLeft w:val="0"/>
                  <w:marRight w:val="0"/>
                  <w:marTop w:val="0"/>
                  <w:marBottom w:val="0"/>
                  <w:divBdr>
                    <w:top w:val="none" w:sz="0" w:space="0" w:color="auto"/>
                    <w:left w:val="none" w:sz="0" w:space="0" w:color="auto"/>
                    <w:bottom w:val="none" w:sz="0" w:space="0" w:color="auto"/>
                    <w:right w:val="none" w:sz="0" w:space="0" w:color="auto"/>
                  </w:divBdr>
                </w:div>
                <w:div w:id="258567810">
                  <w:marLeft w:val="0"/>
                  <w:marRight w:val="0"/>
                  <w:marTop w:val="0"/>
                  <w:marBottom w:val="0"/>
                  <w:divBdr>
                    <w:top w:val="none" w:sz="0" w:space="0" w:color="auto"/>
                    <w:left w:val="none" w:sz="0" w:space="0" w:color="auto"/>
                    <w:bottom w:val="none" w:sz="0" w:space="0" w:color="auto"/>
                    <w:right w:val="none" w:sz="0" w:space="0" w:color="auto"/>
                  </w:divBdr>
                </w:div>
                <w:div w:id="70923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6751079">
      <w:bodyDiv w:val="1"/>
      <w:marLeft w:val="0"/>
      <w:marRight w:val="0"/>
      <w:marTop w:val="0"/>
      <w:marBottom w:val="0"/>
      <w:divBdr>
        <w:top w:val="none" w:sz="0" w:space="0" w:color="auto"/>
        <w:left w:val="none" w:sz="0" w:space="0" w:color="auto"/>
        <w:bottom w:val="none" w:sz="0" w:space="0" w:color="auto"/>
        <w:right w:val="none" w:sz="0" w:space="0" w:color="auto"/>
      </w:divBdr>
      <w:divsChild>
        <w:div w:id="973682487">
          <w:marLeft w:val="0"/>
          <w:marRight w:val="0"/>
          <w:marTop w:val="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27</Pages>
  <Words>12641</Words>
  <Characters>72055</Characters>
  <Application>Microsoft Office Word</Application>
  <DocSecurity>0</DocSecurity>
  <Lines>600</Lines>
  <Paragraphs>169</Paragraphs>
  <ScaleCrop>false</ScaleCrop>
  <Company/>
  <LinksUpToDate>false</LinksUpToDate>
  <CharactersWithSpaces>84527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Альфа</dc:creator>
  <cp:keywords/>
  <dc:description/>
  <cp:lastModifiedBy>Альфа</cp:lastModifiedBy>
  <cp:revision>2</cp:revision>
  <dcterms:created xsi:type="dcterms:W3CDTF">2025-11-20T04:38:00Z</dcterms:created>
  <dcterms:modified xsi:type="dcterms:W3CDTF">2025-11-20T04:41:00Z</dcterms:modified>
</cp:coreProperties>
</file>