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A250E" w14:textId="77777777" w:rsidR="00201C62" w:rsidRP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Приложение 28</w:t>
      </w:r>
    </w:p>
    <w:p w14:paraId="6A4C4713" w14:textId="786FAE56" w:rsidR="00201C62" w:rsidRP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 xml:space="preserve">к </w:t>
      </w:r>
      <w:r w:rsidRPr="0023387A">
        <w:rPr>
          <w:rFonts w:ascii="Times New Roman" w:hAnsi="Times New Roman" w:cs="Times New Roman"/>
          <w:sz w:val="28"/>
          <w:szCs w:val="28"/>
        </w:rPr>
        <w:t>Перечню</w:t>
      </w:r>
      <w:r w:rsidRPr="00201C62">
        <w:rPr>
          <w:rFonts w:ascii="Times New Roman" w:hAnsi="Times New Roman" w:cs="Times New Roman"/>
          <w:sz w:val="28"/>
          <w:szCs w:val="28"/>
        </w:rPr>
        <w:t xml:space="preserve"> некоторых постановлений</w:t>
      </w:r>
    </w:p>
    <w:p w14:paraId="0B4F9E90" w14:textId="77777777" w:rsidR="00201C62" w:rsidRP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0882BB0E" w14:textId="77777777" w:rsidR="00201C62" w:rsidRP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 xml:space="preserve">Республики Казахстан, в которые вносятся </w:t>
      </w:r>
    </w:p>
    <w:p w14:paraId="1A4EB92B" w14:textId="77777777" w:rsidR="00201C62" w:rsidRP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 xml:space="preserve">изменения по вопросам валютного </w:t>
      </w:r>
    </w:p>
    <w:p w14:paraId="5922591F" w14:textId="77777777" w:rsidR="00201C62" w:rsidRP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 xml:space="preserve">регулирования, статистики внешнего </w:t>
      </w:r>
    </w:p>
    <w:p w14:paraId="15C1E470" w14:textId="77777777" w:rsidR="00201C62" w:rsidRP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сектора и ведения бухгалтерского учета</w:t>
      </w:r>
    </w:p>
    <w:p w14:paraId="4A655EEC" w14:textId="77777777" w:rsidR="00201C62" w:rsidRP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 </w:t>
      </w:r>
    </w:p>
    <w:p w14:paraId="2DF77374" w14:textId="77777777" w:rsidR="00201C62" w:rsidRP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Приложение 19 к постановлению</w:t>
      </w:r>
    </w:p>
    <w:p w14:paraId="0914FC51" w14:textId="77777777" w:rsidR="00201C62" w:rsidRP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0520545F" w14:textId="77777777" w:rsidR="00201C62" w:rsidRP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Республики Казахстан</w:t>
      </w:r>
    </w:p>
    <w:p w14:paraId="7CF48C6F" w14:textId="698A0155" w:rsidR="00C12D95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от 23 июня 2025 года № 33</w:t>
      </w:r>
    </w:p>
    <w:tbl>
      <w:tblPr>
        <w:tblW w:w="508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6"/>
        <w:gridCol w:w="302"/>
        <w:gridCol w:w="403"/>
        <w:gridCol w:w="1684"/>
        <w:gridCol w:w="1369"/>
        <w:gridCol w:w="676"/>
        <w:gridCol w:w="225"/>
        <w:gridCol w:w="1147"/>
        <w:gridCol w:w="2016"/>
        <w:gridCol w:w="803"/>
      </w:tblGrid>
      <w:tr w:rsidR="00201C62" w:rsidRPr="00201C62" w14:paraId="7AA5F18C" w14:textId="77777777" w:rsidTr="00E724C7">
        <w:trPr>
          <w:trHeight w:val="1412"/>
        </w:trPr>
        <w:tc>
          <w:tcPr>
            <w:tcW w:w="20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1B1A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54C33DA" wp14:editId="276DF3C2">
                  <wp:extent cx="3752850" cy="83820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9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8245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 алушы органдар құпиялылығына кепілдік береді</w:t>
            </w:r>
          </w:p>
          <w:p w14:paraId="63169E4F" w14:textId="77777777" w:rsid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Конфиденциальность гарантируется органами получателями информации</w:t>
            </w:r>
          </w:p>
          <w:p w14:paraId="1D76CF96" w14:textId="40E66DFF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666E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C62" w:rsidRPr="00201C62" w14:paraId="0368743E" w14:textId="77777777" w:rsidTr="00E724C7">
        <w:trPr>
          <w:trHeight w:val="1397"/>
        </w:trPr>
        <w:tc>
          <w:tcPr>
            <w:tcW w:w="20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0750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9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6806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Ведомстволық статистикалық байқаудың статистикалық нысаны</w:t>
            </w:r>
          </w:p>
          <w:p w14:paraId="02C90DF5" w14:textId="77777777" w:rsid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Статистическая форма ведомственного статистического наблюдения</w:t>
            </w:r>
          </w:p>
          <w:p w14:paraId="1D790115" w14:textId="75C43242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B3A4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C62" w:rsidRPr="00201C62" w14:paraId="2E924989" w14:textId="77777777" w:rsidTr="00E724C7">
        <w:trPr>
          <w:trHeight w:val="713"/>
        </w:trPr>
        <w:tc>
          <w:tcPr>
            <w:tcW w:w="20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020F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9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CED7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 Республикасының Ұлттық Банкіне ұсынылады</w:t>
            </w:r>
          </w:p>
          <w:p w14:paraId="2ADC2FC8" w14:textId="77777777" w:rsid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Представляется Национальному Банку Республики Казахстан</w:t>
            </w:r>
          </w:p>
          <w:p w14:paraId="186F7468" w14:textId="0021C701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pct"/>
            <w:vMerge/>
            <w:vAlign w:val="center"/>
            <w:hideMark/>
          </w:tcPr>
          <w:p w14:paraId="06D182C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C62" w:rsidRPr="00201C62" w14:paraId="5BD5827B" w14:textId="77777777" w:rsidTr="00E724C7">
        <w:trPr>
          <w:trHeight w:val="698"/>
        </w:trPr>
        <w:tc>
          <w:tcPr>
            <w:tcW w:w="4729" w:type="pct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BC651" w14:textId="10935B49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«Жалпы сақтандыру» саласы бойынша бейрезиденттерді сақтандыру (қайта сақтандыру) және бейрезидентттердің тәуекелдерін қайта сақтандыру туралы есеп</w:t>
            </w:r>
          </w:p>
        </w:tc>
        <w:tc>
          <w:tcPr>
            <w:tcW w:w="2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3D81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C62" w:rsidRPr="00201C62" w14:paraId="3FF53288" w14:textId="77777777" w:rsidTr="00E724C7">
        <w:trPr>
          <w:trHeight w:val="698"/>
        </w:trPr>
        <w:tc>
          <w:tcPr>
            <w:tcW w:w="4729" w:type="pct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B956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Отчет о страховании (перестраховании) нерезидентов и перестраховании рисков у нерезидентов по отрасли «общее страхование»</w:t>
            </w:r>
          </w:p>
        </w:tc>
        <w:tc>
          <w:tcPr>
            <w:tcW w:w="2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F7FC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C62" w:rsidRPr="00201C62" w14:paraId="6936C41F" w14:textId="77777777" w:rsidTr="00E724C7">
        <w:trPr>
          <w:trHeight w:val="1062"/>
        </w:trPr>
        <w:tc>
          <w:tcPr>
            <w:tcW w:w="20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06B5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Индексі</w:t>
            </w:r>
          </w:p>
          <w:p w14:paraId="7141C91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Индекс</w:t>
            </w:r>
          </w:p>
        </w:tc>
        <w:tc>
          <w:tcPr>
            <w:tcW w:w="23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C0F7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11-ТБ-ЖС</w:t>
            </w:r>
          </w:p>
          <w:p w14:paraId="467ACE6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11-ПБ-ОС</w:t>
            </w:r>
          </w:p>
        </w:tc>
        <w:tc>
          <w:tcPr>
            <w:tcW w:w="5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D34C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тоқсандық</w:t>
            </w:r>
          </w:p>
          <w:p w14:paraId="5CEDF38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квартальная</w:t>
            </w:r>
          </w:p>
        </w:tc>
        <w:tc>
          <w:tcPr>
            <w:tcW w:w="4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488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 кезең</w:t>
            </w:r>
          </w:p>
          <w:p w14:paraId="561131F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отчетный период</w:t>
            </w:r>
          </w:p>
        </w:tc>
        <w:tc>
          <w:tcPr>
            <w:tcW w:w="22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63E5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402D30D8" wp14:editId="20B7A05E">
                  <wp:extent cx="276225" cy="304800"/>
                  <wp:effectExtent l="0" t="0" r="952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3AF7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EF98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тоқсан</w:t>
            </w:r>
          </w:p>
          <w:p w14:paraId="7EE7FB6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450D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F8FFE14" wp14:editId="12132D7E">
                  <wp:extent cx="1123950" cy="371475"/>
                  <wp:effectExtent l="0" t="0" r="0" b="952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E51C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жыл</w:t>
            </w:r>
          </w:p>
          <w:p w14:paraId="7653001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201C62" w:rsidRPr="00201C62" w14:paraId="13BBEB5F" w14:textId="77777777" w:rsidTr="00E724C7">
        <w:trPr>
          <w:trHeight w:val="1397"/>
        </w:trPr>
        <w:tc>
          <w:tcPr>
            <w:tcW w:w="4729" w:type="pct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ED6C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«Жалпы сақтандыру» саласы бойынша лицензия негізінде өз қызметін жүзеге асыратын сақтандыру ұйымдары, бейрезидент сақтандыру (қайта сақтандыру) ұйымдарының филиалдары ұсынады</w:t>
            </w:r>
          </w:p>
          <w:p w14:paraId="1AE84366" w14:textId="77777777" w:rsid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Представляют страховые организации, филиалы страховых (перестраховочных) организаций - нерезидентов осуществляющие свою деятельность на основании лицензии по отрасли «общее страхование»</w:t>
            </w:r>
          </w:p>
          <w:p w14:paraId="5552008F" w14:textId="5BCB221B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C426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C62" w:rsidRPr="00201C62" w14:paraId="565BF1C0" w14:textId="77777777" w:rsidTr="00E724C7">
        <w:trPr>
          <w:trHeight w:val="713"/>
        </w:trPr>
        <w:tc>
          <w:tcPr>
            <w:tcW w:w="4729" w:type="pct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1445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Ұсыну мерзімі - есептік кезеңнен кейінгі бірінші айдың 20-нан кешіктірмей</w:t>
            </w:r>
          </w:p>
          <w:p w14:paraId="31C6C2BE" w14:textId="77777777" w:rsid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Срок представления - не позднее 20 числа первого месяца после отчетного периода</w:t>
            </w:r>
          </w:p>
          <w:p w14:paraId="01E7E3F3" w14:textId="5B6E4E82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09E0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C62" w:rsidRPr="00201C62" w14:paraId="4512B887" w14:textId="77777777" w:rsidTr="00E724C7">
        <w:trPr>
          <w:trHeight w:val="698"/>
        </w:trPr>
        <w:tc>
          <w:tcPr>
            <w:tcW w:w="219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636D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БСН коды</w:t>
            </w:r>
          </w:p>
          <w:p w14:paraId="26833CD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Код БИН</w:t>
            </w:r>
          </w:p>
        </w:tc>
        <w:tc>
          <w:tcPr>
            <w:tcW w:w="2537" w:type="pct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0B57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4C507A7" wp14:editId="15C35315">
                  <wp:extent cx="3238500" cy="34290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DFE5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C62" w:rsidRPr="00201C62" w14:paraId="766B814C" w14:textId="77777777" w:rsidTr="00E724C7">
        <w:tc>
          <w:tcPr>
            <w:tcW w:w="209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DEEF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5E82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7F96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7F16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6035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A2C0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77D6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1C99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0113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0E62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620001" w14:textId="61E9DB01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AEED9C" w14:textId="77777777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1C62">
        <w:rPr>
          <w:rFonts w:ascii="Times New Roman" w:hAnsi="Times New Roman" w:cs="Times New Roman"/>
          <w:b/>
          <w:bCs/>
          <w:sz w:val="28"/>
          <w:szCs w:val="28"/>
        </w:rPr>
        <w:t>1. Бейрезиденттерді тікелей сақтандыру, мың Америка Құрама Штаттарының (бұдан әрі - АҚШ) доллары</w:t>
      </w:r>
    </w:p>
    <w:p w14:paraId="5FCAB0A3" w14:textId="5F6A5308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1. Прямое страхование нерезидентов, тысяч долларов Соединенных Штатов Америки (далее - США)</w:t>
      </w:r>
    </w:p>
    <w:p w14:paraId="0D003360" w14:textId="77777777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0"/>
        <w:gridCol w:w="1029"/>
        <w:gridCol w:w="1419"/>
        <w:gridCol w:w="356"/>
        <w:gridCol w:w="356"/>
        <w:gridCol w:w="356"/>
        <w:gridCol w:w="356"/>
        <w:gridCol w:w="356"/>
        <w:gridCol w:w="356"/>
        <w:gridCol w:w="356"/>
        <w:gridCol w:w="356"/>
        <w:gridCol w:w="844"/>
      </w:tblGrid>
      <w:tr w:rsidR="00201C62" w:rsidRPr="00201C62" w14:paraId="45212980" w14:textId="77777777" w:rsidTr="00201C62">
        <w:tc>
          <w:tcPr>
            <w:tcW w:w="30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DEFD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 атауы</w:t>
            </w:r>
          </w:p>
          <w:p w14:paraId="5687DA4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D022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 коды</w:t>
            </w:r>
          </w:p>
          <w:p w14:paraId="37D936E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C7C3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</w:p>
          <w:p w14:paraId="16D4F45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F4CB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Сақтанушы елдің атауы</w:t>
            </w:r>
          </w:p>
          <w:p w14:paraId="1A1F7D9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Наименование страны страхователя</w:t>
            </w:r>
          </w:p>
        </w:tc>
      </w:tr>
      <w:tr w:rsidR="00201C62" w:rsidRPr="00201C62" w14:paraId="123302B6" w14:textId="77777777" w:rsidTr="00201C6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1EDB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4953A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1A32A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5675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9489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1E11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4A68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4DF2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1ED2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2DE8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FF58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BFC8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5F6D5BD4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BC0C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F892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C93F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5A14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826B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2D84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F2D4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8B35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4F36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BD99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66D6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037E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01C62" w:rsidRPr="00201C62" w14:paraId="5FEC953C" w14:textId="77777777" w:rsidTr="00201C62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8B5C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1.1-бөлік. Есепті кезеңнің операциялары</w:t>
            </w:r>
          </w:p>
          <w:p w14:paraId="29132E8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Часть 1.1. Операции за отчетный период</w:t>
            </w:r>
          </w:p>
        </w:tc>
      </w:tr>
      <w:tr w:rsidR="00201C62" w:rsidRPr="00201C62" w14:paraId="5E65CB82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5F9E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Бейрезидентттермен сақтандыру шарттары бойынша қабылданған сақтандыру сыйлықақылары</w:t>
            </w:r>
          </w:p>
          <w:p w14:paraId="55EFC4B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Страховые премии, принятые по договорам страхования с 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A7F1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B652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59A4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BBC2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F014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024E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5A42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6BF3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2550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5DD2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18CD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5B7503F0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D102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 сақтандыру шарттары бойынша сақтандыру төлемдерін жүзеге асыру шығыстары</w:t>
            </w:r>
          </w:p>
          <w:p w14:paraId="7BA2289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Расходы по осуществлению страховых выплат по договорам страхования с 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B58E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EB4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B40A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D6A0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9F41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7381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F49F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5FF8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95DC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F4C7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4913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6F6422CD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4F72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 ішінде ірі сақтандыру төлемдері</w:t>
            </w:r>
          </w:p>
          <w:p w14:paraId="2C2ACC1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из них крупные страховые выплаты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4734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11210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784B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A7DF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EBE0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DCC5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51AB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EDB0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4D79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F52B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4D2F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DB56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432BF2FD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8072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 резервтерін инвестициялаудан кіріс (бейрезиденттермен сақтандыру шарттары бойынша, қайта сақтандырушының үлесін қоспағанда)</w:t>
            </w:r>
          </w:p>
          <w:p w14:paraId="36569C8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Доход от инвестирования страховых резервов (по договорам страхования с нерезидентами, за исключением доли перестраховщика)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F1C7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11300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4CB8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0543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B332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5EDA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A159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A8B6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2066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D0C3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A6F8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6385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162E80C1" w14:textId="77777777" w:rsidTr="00201C62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5B32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1.2-бөлік. Бейрезиденттермен сақтандыру шарттары бойынша резервтер бойынша қалдықтар (позициялар) (қайта сақтандырушының үлесін қоспағанда)</w:t>
            </w:r>
          </w:p>
          <w:p w14:paraId="4386671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Часть 1.2. Остатки (позиции) по резервам по договорам страхования с нерезидентами (за исключением доли перестраховщика)</w:t>
            </w:r>
          </w:p>
        </w:tc>
      </w:tr>
      <w:tr w:rsidR="00201C62" w:rsidRPr="00201C62" w14:paraId="1FBDE1FF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E2EF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Еңбегі сіңбеген сыйлықақы резерві</w:t>
            </w:r>
          </w:p>
          <w:p w14:paraId="682BFB0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Резерв незаработанной премии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9A10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11500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30B1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E50B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A8B9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8F77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B70F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AA06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8915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CB57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A373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4765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32817EEA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3B20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 кезеңнің басына</w:t>
            </w:r>
          </w:p>
          <w:p w14:paraId="0722825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E8FA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11520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AE4C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73C3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F1F3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C80A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F74A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440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02D2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06FE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E91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871C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42335C3B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EA38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тікелей инвестициялау объектілерін (бейрезиденттерді) сақтандыру бойынша</w:t>
            </w:r>
          </w:p>
          <w:p w14:paraId="5A039D8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объектов прямого инвестирования (нерезидентов)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EFBB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11521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B73B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43F2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8848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201F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169E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84CE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A5A0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BEBB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FE35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0679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38ED15D0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622B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 тікелей инвесторларды сақтандыру бойынша</w:t>
            </w:r>
          </w:p>
          <w:p w14:paraId="344FAEA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прямых инвесторов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C68D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11522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F5CC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6C8D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46AD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3F94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DCDB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A9C1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1C18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AC00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5677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E3BE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6806872B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AA0E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 тел компанияларды сақтандыру бойынша</w:t>
            </w:r>
          </w:p>
          <w:p w14:paraId="67ACB88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сестринских компаний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00CC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11523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7F4A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299B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0E26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A046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7906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A8C1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E1B3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5D46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3718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8162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7B7994AE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C74E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 бейрезиденттерді сақтандыру бойынша</w:t>
            </w:r>
          </w:p>
          <w:p w14:paraId="0A9CCA0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прочих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F7D2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11524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04E3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5EED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8C44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E187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DEDD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B26B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8A50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0BF8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FCB9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3741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6B4DAAFE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9E0D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 кезеңнің соңына</w:t>
            </w:r>
          </w:p>
          <w:p w14:paraId="6743FEF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конец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8EF3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11530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D3B1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19B3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CFC2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2363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6B1E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491B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5D67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08E2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A896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6B57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105522B3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5B4A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тікелей инвестициялау объектілерін (бейрезиденттерді) сақтандыру бойынша</w:t>
            </w:r>
          </w:p>
          <w:p w14:paraId="7910578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объектов прямого инвестирования (нерезидентов)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B200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11531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9612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1B5A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251A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293C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B668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7FAF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4A87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0581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0494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87B0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6DCD1D2E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0EE5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 тікелей инвесторларды сақтандыру бойынша</w:t>
            </w:r>
          </w:p>
          <w:p w14:paraId="63654E9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прямых инвесторов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594E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11532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F5BA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B224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EE21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5A16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E5DE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59DE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7236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5C54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E7B6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1F2D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383860B2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5651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 тел компанияларды сақтандыру бойынша</w:t>
            </w:r>
          </w:p>
          <w:p w14:paraId="2B634B0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сестринских компаний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1AC7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11533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1830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BA54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0DF4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16C2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EB5B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ED58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2428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0405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2168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67A8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0D269B5B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24E9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 бейрезиденттерді сақтандыру бойынша</w:t>
            </w:r>
          </w:p>
          <w:p w14:paraId="35EE3DC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прочих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5520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11534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9137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B864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C374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1699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BEA8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0BA0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E2E0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7DFD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3F2A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0FAE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383D157D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2BC5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Шығындар резерві</w:t>
            </w:r>
          </w:p>
          <w:p w14:paraId="589F232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Резерв убытков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3693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11600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7BCE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752B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D446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5B19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A614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25A2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8511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BECE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BEB9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A47B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274963B2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E1B2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 кезеңнің басына</w:t>
            </w:r>
          </w:p>
          <w:p w14:paraId="0D1375B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8A8B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11620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CE17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1CD6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0922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2A81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716A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C6E1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934E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EC6F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333F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E575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5E59E056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27B6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тікелей инвестициялау объектілерін (бейрезиденттерді) сақтандыру бойынша</w:t>
            </w:r>
          </w:p>
          <w:p w14:paraId="39C5132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объектов прямого инвестирования (нерезидентов)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CBF3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11621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0B17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41DA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3900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A158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85E2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0683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AD75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47B9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5953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923A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2758BE8E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02A3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 тікелей инвесторларды сақтандыру бойынша</w:t>
            </w:r>
          </w:p>
          <w:p w14:paraId="565F89A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прямых инвесторов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1463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11622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0087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2B96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00A1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F4A5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340A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4DD4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8C72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BFF8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69CE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E596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6883DCFC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303E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 тел компанияларды сақтандыру бойынша</w:t>
            </w:r>
          </w:p>
          <w:p w14:paraId="2D09DDF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сестринских компаний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4D17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11623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413A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1BBD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0E5D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EAA7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F9CD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16BC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0928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2FC3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2D7B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B875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54B593A5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19B3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 бейрезиденттерді сақтандыру бойынша</w:t>
            </w:r>
          </w:p>
          <w:p w14:paraId="0F6C8DD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прочих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AF49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11624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5D2C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4875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90D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387A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8C33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6579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A4B2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2685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ABD6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02D4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5EC54CDB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E0A2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 кезеңнің соңына</w:t>
            </w:r>
          </w:p>
          <w:p w14:paraId="4B07E1D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EE77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11630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39B1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0FAA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B93F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8E57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7082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F98E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AAC1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9C39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0E5F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2654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19A6157C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2607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тікелей инвестициялау объектілерін (бейрезиденттерді) сақтандыру бойынша</w:t>
            </w:r>
          </w:p>
          <w:p w14:paraId="0BDCDA6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объектов прямого инвестирования (нерезидентов)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37B5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11631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F448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4779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C841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454F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BCC0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E71E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534B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3287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53A7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0FF7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5A1B684C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2FCE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бейрезидент тікелей инвесторларды сақтандыру бойынша</w:t>
            </w:r>
          </w:p>
          <w:p w14:paraId="08FE09D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прямых инвесторов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CF6C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11632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39FB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3C3A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63ED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51E6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C825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1993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01A8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608A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5D7A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054A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099EE6C1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D143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 тел компанияларды сақтандыру бойынша</w:t>
            </w:r>
          </w:p>
          <w:p w14:paraId="217D24F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сестринских компаний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37A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11633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2E6C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CC24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5F10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CDEE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02EB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C0FE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B9F7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22E3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3C9A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ACA4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77CE9253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72F3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 бейрезиденттерді сақтандыру бойынша</w:t>
            </w:r>
          </w:p>
          <w:p w14:paraId="1EAC08A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прочих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5ED0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11634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2FC0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ACA1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7CDB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CAF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1601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097F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1D1F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FD8D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EF5E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D003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60521F62" w14:textId="77777777" w:rsidR="00201C62" w:rsidRDefault="00201C62" w:rsidP="00201C6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D071AA" w14:textId="5BBF98B4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b/>
          <w:bCs/>
          <w:sz w:val="28"/>
          <w:szCs w:val="28"/>
        </w:rPr>
        <w:t>2. Бейрезиденттерді қайта сақтандыру (кіріс қайта сақтандыруы), мың АҚШ доллары</w:t>
      </w:r>
    </w:p>
    <w:p w14:paraId="39A555CF" w14:textId="498AE551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2. Перестрахование нерезидентов (входящее перестрахование), тысяч долларов США</w:t>
      </w:r>
    </w:p>
    <w:p w14:paraId="708C31C9" w14:textId="77777777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0"/>
        <w:gridCol w:w="1029"/>
        <w:gridCol w:w="1419"/>
        <w:gridCol w:w="356"/>
        <w:gridCol w:w="356"/>
        <w:gridCol w:w="356"/>
        <w:gridCol w:w="356"/>
        <w:gridCol w:w="356"/>
        <w:gridCol w:w="356"/>
        <w:gridCol w:w="356"/>
        <w:gridCol w:w="356"/>
        <w:gridCol w:w="844"/>
      </w:tblGrid>
      <w:tr w:rsidR="00201C62" w:rsidRPr="00201C62" w14:paraId="2C6B63E9" w14:textId="77777777" w:rsidTr="00201C62">
        <w:tc>
          <w:tcPr>
            <w:tcW w:w="30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9B1E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 атауы</w:t>
            </w:r>
          </w:p>
          <w:p w14:paraId="3889C9B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D896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 коды</w:t>
            </w:r>
          </w:p>
          <w:p w14:paraId="375C957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F1C1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</w:p>
          <w:p w14:paraId="0B46B0F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F0C1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 сақтанушы елдің атауы</w:t>
            </w:r>
          </w:p>
          <w:p w14:paraId="208039A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Наименование страны</w:t>
            </w:r>
          </w:p>
          <w:p w14:paraId="722FBCD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перестрахователя</w:t>
            </w:r>
          </w:p>
        </w:tc>
      </w:tr>
      <w:tr w:rsidR="00201C62" w:rsidRPr="00201C62" w14:paraId="088584EC" w14:textId="77777777" w:rsidTr="00201C6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4AE4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FF6C7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F1807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AA15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C31F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6AE4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8187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07B5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832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1D6F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04A6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3EDC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1797D4E6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909D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BF24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A277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9F23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E72A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1A43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4F41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5261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242D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B758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83E5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D67E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01C62" w:rsidRPr="00201C62" w14:paraId="110C43E1" w14:textId="77777777" w:rsidTr="00201C62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F361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2.1-бөлік. Есепті кезеңнің операциялары</w:t>
            </w:r>
          </w:p>
          <w:p w14:paraId="465A4B6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Часть 2.1. Операции за отчетный период</w:t>
            </w:r>
          </w:p>
        </w:tc>
      </w:tr>
      <w:tr w:rsidR="00201C62" w:rsidRPr="00201C62" w14:paraId="4956E504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4D9D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 қайта сақтандыру шарттары бойынша қабылданған сақтандыру сыйлықақылары</w:t>
            </w:r>
          </w:p>
          <w:p w14:paraId="4F7500E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Принятые страховые премии по договорам перестрахования с 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0F09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BAE8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3FFD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A797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2204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CDBB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5135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36B4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7AD5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1593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95E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288D6CCF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C974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 қайта сақтандыру шарттары бойынша сақтандыру төлемдерін жүзеге асыру шығыстары</w:t>
            </w:r>
          </w:p>
          <w:p w14:paraId="0363796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Расходы по осуществлению страховых выплат по договорам перестрахования с 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5F1C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985C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E3AB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FA8B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868B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543F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C2EC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B1A9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75F8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8ADF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784C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07F85010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4029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 ішінде ірі сақтандыру төлемдері</w:t>
            </w:r>
          </w:p>
          <w:p w14:paraId="4D350A7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из них крупные страховые выплаты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F515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12210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170B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D259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721C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719D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8464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D939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5159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987E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0CC7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FE53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282CF35A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41F5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Қайта сақтандыру резервтерін инвестициялаудан кіріс (бейрезиденттермен қайта сақтандыру шарттары бойынша)</w:t>
            </w:r>
          </w:p>
          <w:p w14:paraId="70D27EC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Доход от инвестирования страховых резервов (по договорам перестрахования с нерезидентами)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5968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12300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C2F1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6E60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3C3F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15BE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08FB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5C8D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7329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C3A6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829D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A53C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67F5124A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0996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төленуге жататын комиссиялар</w:t>
            </w:r>
          </w:p>
          <w:p w14:paraId="638A498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комиссионные, подлежащие к выплате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4A27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12400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91C2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8C54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408F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9722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C39D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510B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EAA6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CD3B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1FAB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B973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4D1A2E35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B7DA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теңбе-тең қайта сақтандыру болған жағдайда</w:t>
            </w:r>
          </w:p>
          <w:p w14:paraId="7C9FF7D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в случае пропорционального перестрахования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39ED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12440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2611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4BE2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E9FA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E9A5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3AD9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70CE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63F8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0CAF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6DE7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13D5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7FC0B605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B82A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теңбе-тең емес қайта сақтандыру болған жағдайда</w:t>
            </w:r>
          </w:p>
          <w:p w14:paraId="3780A4A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в случае непропорционального перестрахования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A506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12450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C20C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2D24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8DE8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DD5D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2133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80AF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93B0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9AC0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A06A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CFFD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49889BE4" w14:textId="77777777" w:rsidTr="00201C62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3DDD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2.2-бөлік. Бейрезиденттермен сақтандыру шарттары бойынша резервтер бойынша қалдықтар (позициялар) (қайта сақтандырушының үлесі)</w:t>
            </w:r>
          </w:p>
          <w:p w14:paraId="583377D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Часть 2.2. Остатки (позиции) по резервам (доля перестраховщика по договорам перестрахования с нерезидентами)</w:t>
            </w:r>
          </w:p>
        </w:tc>
      </w:tr>
      <w:tr w:rsidR="00201C62" w:rsidRPr="00201C62" w14:paraId="5BD8F97B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1433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еңбегі сіңбеген сыйлықақы</w:t>
            </w:r>
          </w:p>
          <w:p w14:paraId="2F0B353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резерв незаработанной премии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67D3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12500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D895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A552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07EF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3E1D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B9E3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27FA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7D5F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7B28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8CA6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A61D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14A74696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7C53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 кезеңнің басына</w:t>
            </w:r>
          </w:p>
          <w:p w14:paraId="2F86A20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2E3D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12520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AE41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D9A1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DBD6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8BA3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DA67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87AE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EB41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F086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3416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0ACF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5815AF26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BA25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тікелей инвестициялау объектілерін (бейрезиденттерді) сақтандыру бойынша</w:t>
            </w:r>
          </w:p>
          <w:p w14:paraId="209F9FC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объектов прямого инвестирования (нерезидентов)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1436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12521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2888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D586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600D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B67F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02E1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6285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74E1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C1EE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952A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4289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60486C2B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D288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 тікелей инвесторларды сақтандыру бойынша</w:t>
            </w:r>
          </w:p>
          <w:p w14:paraId="6F38E08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прямых инвесторов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B06F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12522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817A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0A30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C492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FE4D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AED5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0D9C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FB50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1CD6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1B0C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86DC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3B6BE26D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A97A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 тел компанияларды сақтандыру бойынша</w:t>
            </w:r>
          </w:p>
          <w:p w14:paraId="75486F9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сестринских компаний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E5EE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12523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BBCC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5F7B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BC2C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CFE3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1C30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4843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2130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162A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1F8A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D1F0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4E2AF136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A40B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 бейрезиденттерді сақтандыру бойынша</w:t>
            </w:r>
          </w:p>
          <w:p w14:paraId="33F2AE5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прочих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7EA8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12524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BD34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4BC5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9EE2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34AB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6B09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2583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F266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FF60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E83D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4E7B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784C9EB8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47D4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 кезеңнің соңына</w:t>
            </w:r>
          </w:p>
          <w:p w14:paraId="6FF6223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C997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12530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918B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6092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B2EB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BBF6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AB09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5EA3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7643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CBE8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69A3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5FD2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26121244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200D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тікелей инвестициялау объектілерін (бейрезиденттерді) сақтандыру бойынша</w:t>
            </w:r>
          </w:p>
          <w:p w14:paraId="669705A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объектов прямого инвестирования (нерезидентов)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0D7C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12531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377D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8441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85AC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E6D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74F8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38CD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006C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0C9E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D581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9294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49A889C0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3836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 тікелей инвесторларды сақтандыру бойынша</w:t>
            </w:r>
          </w:p>
          <w:p w14:paraId="04E4334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прямых инвесторов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0503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12532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17A1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5F0D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5473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8E98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3F23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0838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27E1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C7DC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2A02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5BB1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745F7E11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95D6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 тел компанияларды сақтандыру бойынша</w:t>
            </w:r>
          </w:p>
          <w:p w14:paraId="1F40D2F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сестринских компаний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94CE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12533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9171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76B8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5E1C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37C2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F2E2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B42C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E6CC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F815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1637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1679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7C749DC0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4423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 бейрезиденттерді сақтандыру бойынша</w:t>
            </w:r>
          </w:p>
          <w:p w14:paraId="1D1C40E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прочих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35F8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12534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45D9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72F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1D86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7054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1B72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B340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7852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BDAC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49AD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5442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67EE7981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4CC2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шығындар резерві</w:t>
            </w:r>
          </w:p>
          <w:p w14:paraId="1EA9DD4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резерв убытков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9A03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12600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522A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EEFB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F9FF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8A80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445C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5C6B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5827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B189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A973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814B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43E71451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8345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 кезеңнің басына</w:t>
            </w:r>
          </w:p>
          <w:p w14:paraId="2FBCA55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04CE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12620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41B2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1A4B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8F79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03AE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03C8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E0E7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E7AF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15B3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4E08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6D14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439CDC02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32F8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тікелей инвестициялау объектілерін (бейрезиденттерді) сақтандыру бойынша</w:t>
            </w:r>
          </w:p>
          <w:p w14:paraId="7C425E0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объектов прямого инвестирования (нерезидентов)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DF72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12621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061E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790C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9602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9C35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84D2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4BBD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8004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05CE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9802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56D3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3935AECD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1158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 тікелей инвесторларды сақтандыру бойынша</w:t>
            </w:r>
          </w:p>
          <w:p w14:paraId="6B95112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прямых инвесторов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0B97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12622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9285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E287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41FC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4AD8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1D46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E74B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18A7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AEC1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F68B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24B0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76844589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FC51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 тел компанияларды сақтандыру бойынша</w:t>
            </w:r>
          </w:p>
          <w:p w14:paraId="4FB8DC4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сестринских компаний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81A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12623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92C7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ADB2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6011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4C9B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B3CB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4D3A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9919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2ACD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C7D6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4C4F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2CD0925D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C9FD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 бейрезиденттерді сақтандыру бойынша</w:t>
            </w:r>
          </w:p>
          <w:p w14:paraId="213DCE4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прочих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06B3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12624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CFD0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3172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B524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099A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475E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C535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63FC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A2D0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D6C8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9904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1CEF1D77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BD7D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 кезеңнің соңына</w:t>
            </w:r>
          </w:p>
          <w:p w14:paraId="07E36B8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1FF6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12630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EE91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090F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702F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99B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B271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870E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13BC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FB2B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7D36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5BD6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0E39288F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A0EF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тікелей инвестициялау объектілерін (бейрезиденттерді) сақтандыру бойынша</w:t>
            </w:r>
          </w:p>
          <w:p w14:paraId="602BCEB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объектов прямого инвестирования (нерезидентов)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6032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12631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4E2C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E1D0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B884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8E31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DB40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FC72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925B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9074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8AC7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D5F9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2A32B90F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59D5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 тікелей инвесторларды сақтандыру бойынша</w:t>
            </w:r>
          </w:p>
          <w:p w14:paraId="3B02C11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страхованию прямых инвесторов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6740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12632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F421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7095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EA6D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3B4E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045E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79BE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4714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A05B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9DFF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1360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4582D9FE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23A8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 тел компанияларды сақтандыру бойынша</w:t>
            </w:r>
          </w:p>
          <w:p w14:paraId="45BB60B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сестринских компаний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973F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12633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39D4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4B97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C689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6536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BA19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2F6C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2BAE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87AF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15FA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F0C9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3C6F347B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1B6A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 бейрезиденттерді сақтандыру бойынша</w:t>
            </w:r>
          </w:p>
          <w:p w14:paraId="1EF8BBD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прочих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A460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12634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C384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6EFA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5A66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E70A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3797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7FE8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B9C4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6AAC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2787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48E2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49B68533" w14:textId="77777777" w:rsidR="00201C62" w:rsidRDefault="00201C62" w:rsidP="00201C6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3D2E40" w14:textId="4D5ED24C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b/>
          <w:bCs/>
          <w:sz w:val="28"/>
          <w:szCs w:val="28"/>
        </w:rPr>
        <w:t>3. Бейрезиденттердің қайта сақтандыруы (шығыс қайта сақтандыруы), мың АҚШ доллары</w:t>
      </w:r>
    </w:p>
    <w:p w14:paraId="7323FF60" w14:textId="7A20DC53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3. Перестрахование нерезидентами (исходящее перестрахование), тысяч долларов США</w:t>
      </w:r>
    </w:p>
    <w:p w14:paraId="59B16472" w14:textId="77777777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0"/>
        <w:gridCol w:w="1029"/>
        <w:gridCol w:w="1419"/>
        <w:gridCol w:w="356"/>
        <w:gridCol w:w="356"/>
        <w:gridCol w:w="356"/>
        <w:gridCol w:w="356"/>
        <w:gridCol w:w="356"/>
        <w:gridCol w:w="356"/>
        <w:gridCol w:w="356"/>
        <w:gridCol w:w="356"/>
        <w:gridCol w:w="844"/>
      </w:tblGrid>
      <w:tr w:rsidR="00201C62" w:rsidRPr="00201C62" w14:paraId="65EBE303" w14:textId="77777777" w:rsidTr="00201C62">
        <w:tc>
          <w:tcPr>
            <w:tcW w:w="30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8F39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 атауы</w:t>
            </w:r>
          </w:p>
          <w:p w14:paraId="3D74FEE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2EB9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 коды</w:t>
            </w:r>
          </w:p>
          <w:p w14:paraId="09F497E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484E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</w:p>
          <w:p w14:paraId="1C1AB7A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37A0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 сақтандырушы елдің атауы</w:t>
            </w:r>
          </w:p>
          <w:p w14:paraId="486E010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Наименование страны</w:t>
            </w:r>
          </w:p>
          <w:p w14:paraId="3F2ABEF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перестраховщика</w:t>
            </w:r>
          </w:p>
        </w:tc>
      </w:tr>
      <w:tr w:rsidR="00201C62" w:rsidRPr="00201C62" w14:paraId="519E031A" w14:textId="77777777" w:rsidTr="00201C6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0E48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FBBAD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3D072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9477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6FB8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BD0A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00DA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9877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F472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9C2B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ECF3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FBBA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7DECA9D9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9E0B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E0E3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42FF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1FF3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88FA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C267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C04B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E7CF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D9D7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F013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DDDF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A124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01C62" w:rsidRPr="00201C62" w14:paraId="78AB18B2" w14:textId="77777777" w:rsidTr="00201C62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CEB8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3.1-бөлік. Есепті кезеңнің операциялары</w:t>
            </w:r>
          </w:p>
          <w:p w14:paraId="6B24AA6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Часть 3.1. Операции за отчетный период</w:t>
            </w:r>
          </w:p>
        </w:tc>
      </w:tr>
      <w:tr w:rsidR="00201C62" w:rsidRPr="00201C62" w14:paraId="20AF202B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F63A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 қайта сақтандыру ұйымына, оның ішінде сақтандыру брокері арқылы берілген сақтандыру сыйлықақылары</w:t>
            </w:r>
          </w:p>
          <w:p w14:paraId="52FF6C7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страховые премии, переданные перестраховочной организации - нерезиденту, в том числе через страхового брокера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0E6C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13100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30A9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9D43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0076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8825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DE70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3D43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0834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8A04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9455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710D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53E914EF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1CD5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 қайта сақтандыру шарттары бойынша алынған өтемақы</w:t>
            </w:r>
          </w:p>
          <w:p w14:paraId="1DDF538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возмещение, полученное по договорам перестрахования с 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4427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13200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7136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FD1B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C88D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B28A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45D0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08EE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7462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C1BC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20BD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DF91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3F50E476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4F62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алынуға жататын комиссиялар</w:t>
            </w:r>
          </w:p>
          <w:p w14:paraId="17F4348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комиссионные, подлежащие к получению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ECF6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13400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8093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5AE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FE30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5864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DC3A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8111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5AD3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3512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E13A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49B2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49BE8477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94CA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теңбе-тең қайта сақтандыру болған жағдайда</w:t>
            </w:r>
          </w:p>
          <w:p w14:paraId="05DF391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в случае пропорционального перестрахования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E736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13440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D67B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1C88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5C69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084D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615B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BB18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623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898A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4488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E6BE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37EFF666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C934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теңбе-тең емес қайта сақтандыру болған жағдайда</w:t>
            </w:r>
          </w:p>
          <w:p w14:paraId="0ADA368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в случае непропорционального перестрахования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9991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13450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2602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02B9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5DF4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39E4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CE56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8D2A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5C8F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AF74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D594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7B82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67E1CB62" w14:textId="77777777" w:rsidR="00201C62" w:rsidRDefault="00201C62" w:rsidP="00201C6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C7F40" w14:textId="056752D8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b/>
          <w:bCs/>
          <w:sz w:val="28"/>
          <w:szCs w:val="28"/>
        </w:rPr>
        <w:t>4. Сақтандыру брокерлерінің және бейрезидент сақтандыру агенттерінің (делдалдық қызмет) қатысуымен сақтандыру (қайта сақтандыру), мың АҚШ доллары</w:t>
      </w:r>
    </w:p>
    <w:p w14:paraId="3F3A65B5" w14:textId="5C44612A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4. Страхование (перестрахование) с участием страховых брокеров и страховых агентов нерезидентов (посредническая деятельность), тысяч долларов США</w:t>
      </w:r>
    </w:p>
    <w:p w14:paraId="46507E0C" w14:textId="77777777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64"/>
        <w:gridCol w:w="1029"/>
        <w:gridCol w:w="1419"/>
        <w:gridCol w:w="356"/>
        <w:gridCol w:w="356"/>
        <w:gridCol w:w="356"/>
        <w:gridCol w:w="356"/>
        <w:gridCol w:w="356"/>
        <w:gridCol w:w="356"/>
        <w:gridCol w:w="356"/>
        <w:gridCol w:w="356"/>
        <w:gridCol w:w="990"/>
      </w:tblGrid>
      <w:tr w:rsidR="00201C62" w:rsidRPr="00201C62" w14:paraId="633B4CA2" w14:textId="77777777" w:rsidTr="00201C62">
        <w:tc>
          <w:tcPr>
            <w:tcW w:w="3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CB81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 атауы</w:t>
            </w:r>
          </w:p>
          <w:p w14:paraId="060EC39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32A8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 коды</w:t>
            </w:r>
          </w:p>
          <w:p w14:paraId="0033B51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62B3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</w:p>
          <w:p w14:paraId="19A48EE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0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A5B4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Брокер (агент) елдің атауы</w:t>
            </w:r>
          </w:p>
          <w:p w14:paraId="7D5C913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Наименование страны брокера (агента)</w:t>
            </w:r>
          </w:p>
        </w:tc>
      </w:tr>
      <w:tr w:rsidR="00201C62" w:rsidRPr="00201C62" w14:paraId="4393BAF2" w14:textId="77777777" w:rsidTr="00201C6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F7CD7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2870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52088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D203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9D8A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8CC5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316D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11B8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95AC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BD37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B5F6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7EBF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439B3D03" w14:textId="77777777" w:rsidTr="00201C62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79E7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64EA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47BA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9138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F1C1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5E72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2084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56E3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1A10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B3EB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2D7A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86A1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01C62" w:rsidRPr="00201C62" w14:paraId="7263AE77" w14:textId="77777777" w:rsidTr="00201C62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0869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4.1-бөлік. Есепті кезеңнің операциялары</w:t>
            </w:r>
          </w:p>
          <w:p w14:paraId="1EB7206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Часть 4.1. Операции за отчетный период</w:t>
            </w:r>
          </w:p>
        </w:tc>
      </w:tr>
      <w:tr w:rsidR="00201C62" w:rsidRPr="00201C62" w14:paraId="4D5DEDB7" w14:textId="77777777" w:rsidTr="00201C62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9064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 сақтандыру брокеріне немесе бейрезидент сақтандыру агентіне алынған қызметтер үшін төленген комиссия</w:t>
            </w:r>
          </w:p>
          <w:p w14:paraId="41E21C1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Комиссия, выплаченная страховому брокеру-нерезиденту или страховому агенту-нерезиденту за полученные услуги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BAF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14400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4426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54B2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1052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FE89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B9D0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43F7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42A0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D07F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6614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E812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27756E02" w14:textId="77777777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14"/>
        <w:gridCol w:w="5956"/>
      </w:tblGrid>
      <w:tr w:rsidR="00201C62" w:rsidRPr="00201C62" w14:paraId="402562CF" w14:textId="77777777" w:rsidTr="00201C62"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A051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</w:p>
          <w:p w14:paraId="1E7300D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Наименование____________________________</w:t>
            </w:r>
          </w:p>
          <w:p w14:paraId="3CF38FF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66E602F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Телефоны (респонденттің)</w:t>
            </w:r>
          </w:p>
          <w:p w14:paraId="210CA59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Телефон (респондента)____________________</w:t>
            </w:r>
          </w:p>
          <w:p w14:paraId="7D39158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                                          стационарлық </w:t>
            </w:r>
          </w:p>
          <w:p w14:paraId="11FBB21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                                         стационарный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AD75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Мекенжайы (респонденттің)</w:t>
            </w:r>
          </w:p>
          <w:p w14:paraId="6F551CE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Адрес (респондента)_______________________</w:t>
            </w:r>
          </w:p>
          <w:p w14:paraId="2F425ED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203C923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4EC1AEA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ұялы</w:t>
            </w:r>
          </w:p>
          <w:p w14:paraId="77562DB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мобильный</w:t>
            </w:r>
          </w:p>
        </w:tc>
      </w:tr>
    </w:tbl>
    <w:p w14:paraId="754C6D0C" w14:textId="77777777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4"/>
        <w:gridCol w:w="736"/>
        <w:gridCol w:w="6623"/>
        <w:gridCol w:w="737"/>
      </w:tblGrid>
      <w:tr w:rsidR="00201C62" w:rsidRPr="00201C62" w14:paraId="5F2F037D" w14:textId="77777777" w:rsidTr="00201C62">
        <w:tc>
          <w:tcPr>
            <w:tcW w:w="2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05B0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 статистикалық деректерді таратуға келісеміз</w:t>
            </w:r>
          </w:p>
          <w:p w14:paraId="78AFC95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Согласны на распространение первичных статистических данных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D081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D818A42" wp14:editId="6DA1F039">
                  <wp:extent cx="276225" cy="304800"/>
                  <wp:effectExtent l="0" t="0" r="952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C5EC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 статистикалық деректерді таратуға келіспейміз</w:t>
            </w:r>
          </w:p>
          <w:p w14:paraId="338BEA6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Не согласны на распространение первичных статистических данных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B642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889AA6C" wp14:editId="545BEAD8">
                  <wp:extent cx="276225" cy="304800"/>
                  <wp:effectExtent l="0" t="0" r="9525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1C62" w:rsidRPr="00201C62" w14:paraId="1E1B2559" w14:textId="77777777" w:rsidTr="00201C62">
        <w:tc>
          <w:tcPr>
            <w:tcW w:w="2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5B6E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6128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2C79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015A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7488F9" w14:textId="77777777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b/>
          <w:bCs/>
          <w:sz w:val="28"/>
          <w:szCs w:val="28"/>
        </w:rPr>
        <w:t>Электрондық пошта мекенжайы (респонденттің)</w:t>
      </w:r>
    </w:p>
    <w:p w14:paraId="1BB7706E" w14:textId="77777777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Адрес электронной почты (респондента) 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95"/>
        <w:gridCol w:w="3975"/>
      </w:tblGrid>
      <w:tr w:rsidR="00201C62" w:rsidRPr="00201C62" w14:paraId="4746B666" w14:textId="77777777" w:rsidTr="00201C62">
        <w:tc>
          <w:tcPr>
            <w:tcW w:w="3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0F9B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Орындаушы</w:t>
            </w:r>
          </w:p>
          <w:p w14:paraId="0E598FF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Исполнитель ______________________________________</w:t>
            </w:r>
          </w:p>
          <w:p w14:paraId="1CF4DB7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 тегі, аты және әкесінің аты (ол болған жағдайда)</w:t>
            </w:r>
          </w:p>
          <w:p w14:paraId="78930FF5" w14:textId="19005A85" w:rsid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              фамилия, имя и отчество (при его наличии)</w:t>
            </w:r>
          </w:p>
          <w:p w14:paraId="3D9D50B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D813A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 бухгалтер немесе есепке қол қою функциясы жүктелген адам</w:t>
            </w:r>
          </w:p>
          <w:p w14:paraId="4876CC0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Главный бухгалтер или лицо, на которое возложена функция по подписанию отчета</w:t>
            </w:r>
          </w:p>
          <w:p w14:paraId="107D102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</w:t>
            </w:r>
          </w:p>
          <w:p w14:paraId="28E0FD6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 тегі, аты және әкесінің аты (ол болған жағдайда)</w:t>
            </w:r>
          </w:p>
          <w:p w14:paraId="5A657D4E" w14:textId="572E89B8" w:rsid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              фамилия, имя и отчество (при его наличии)</w:t>
            </w:r>
          </w:p>
          <w:p w14:paraId="2F6640B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84F7F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Басшы немесе есепке қол қою функциясы жүктелген адам</w:t>
            </w:r>
          </w:p>
          <w:p w14:paraId="4229CEB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Руководитель или лицо, на которое возложена функция по подписанию отчета</w:t>
            </w:r>
          </w:p>
          <w:p w14:paraId="58ED2D3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14:paraId="1DEC477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 тегі, аты және әкесінің аты (ол болған жағдайда)</w:t>
            </w:r>
          </w:p>
          <w:p w14:paraId="1D3DE01E" w14:textId="77777777" w:rsid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      фамилия, имя и отчество (при его наличии)</w:t>
            </w:r>
          </w:p>
          <w:p w14:paraId="0C7E415A" w14:textId="6F80049D" w:rsidR="0023387A" w:rsidRPr="00201C62" w:rsidRDefault="0023387A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DD81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14:paraId="5C788FC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        қолы, телефоны </w:t>
            </w:r>
          </w:p>
          <w:p w14:paraId="1830847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   (орындаушының)</w:t>
            </w:r>
          </w:p>
          <w:p w14:paraId="18565B1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 xml:space="preserve">               подпись, телефон </w:t>
            </w:r>
          </w:p>
          <w:p w14:paraId="43F0577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                  (исполнителя)</w:t>
            </w:r>
          </w:p>
          <w:p w14:paraId="76595F1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___________________</w:t>
            </w: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  <w:p w14:paraId="5DA1681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    қолы</w:t>
            </w:r>
          </w:p>
          <w:p w14:paraId="142334D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          подпись</w:t>
            </w:r>
          </w:p>
          <w:p w14:paraId="25AFDB7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14:paraId="6682AA7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              қолы</w:t>
            </w:r>
          </w:p>
          <w:p w14:paraId="3DD248F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 подпись</w:t>
            </w:r>
          </w:p>
        </w:tc>
      </w:tr>
    </w:tbl>
    <w:p w14:paraId="7ED05280" w14:textId="77777777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b/>
          <w:bCs/>
          <w:sz w:val="28"/>
          <w:szCs w:val="28"/>
        </w:rPr>
        <w:t>Ескертпе:</w:t>
      </w:r>
    </w:p>
    <w:p w14:paraId="18F9E479" w14:textId="5824E4C6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Примечание:</w:t>
      </w:r>
    </w:p>
    <w:p w14:paraId="1A696C3E" w14:textId="77777777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BEC60E" w14:textId="77777777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497-бабында көзделген әкімшілік құқық бұзушылықтар болып табылады.</w:t>
      </w:r>
    </w:p>
    <w:p w14:paraId="42C0E798" w14:textId="1199E64D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об административных правонарушениях.</w:t>
      </w:r>
    </w:p>
    <w:p w14:paraId="788E6138" w14:textId="596A3C52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98FFA9" w14:textId="1794E97D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CE13E3" w14:textId="6ADDBD22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ADC11A" w14:textId="3FD5F71C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75BFE5" w14:textId="564F7C0C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56B99E" w14:textId="141BB366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BE1119" w14:textId="67A292AB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E198DD" w14:textId="03B241F6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992E84" w14:textId="579A67FA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93BC7B" w14:textId="13B2B2A6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7C365D" w14:textId="3D3E6022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FAC3BB" w14:textId="5B33AC6E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6AED72" w14:textId="6924276C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09417D" w14:textId="1D22176D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E98139" w14:textId="7C0F2C43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220E42" w14:textId="4E89E6FF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6FA991" w14:textId="25C8ECDB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33447C" w14:textId="51D701FE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7448E9" w14:textId="481DF21A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DDB905" w14:textId="380FCC09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8C34F4" w14:textId="77777777" w:rsid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  <w:sectPr w:rsidR="00201C62" w:rsidSect="00201C62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14:paraId="6DF9F85F" w14:textId="6ED369BC" w:rsidR="00201C62" w:rsidRP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lastRenderedPageBreak/>
        <w:t>Приложение 29</w:t>
      </w:r>
    </w:p>
    <w:p w14:paraId="29BA52EB" w14:textId="2B1A31FD" w:rsidR="00201C62" w:rsidRP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 xml:space="preserve">к </w:t>
      </w:r>
      <w:r w:rsidRPr="00E66EC9">
        <w:rPr>
          <w:rFonts w:ascii="Times New Roman" w:hAnsi="Times New Roman" w:cs="Times New Roman"/>
          <w:sz w:val="28"/>
          <w:szCs w:val="28"/>
        </w:rPr>
        <w:t>Перечню</w:t>
      </w:r>
      <w:r w:rsidRPr="00201C62">
        <w:rPr>
          <w:rFonts w:ascii="Times New Roman" w:hAnsi="Times New Roman" w:cs="Times New Roman"/>
          <w:sz w:val="28"/>
          <w:szCs w:val="28"/>
        </w:rPr>
        <w:t xml:space="preserve"> некоторых постановлений</w:t>
      </w:r>
    </w:p>
    <w:p w14:paraId="6C0BC554" w14:textId="77777777" w:rsidR="00201C62" w:rsidRP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1A9E1E0E" w14:textId="77777777" w:rsidR="00201C62" w:rsidRP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 xml:space="preserve">Республики Казахстан, в которые вносятся </w:t>
      </w:r>
    </w:p>
    <w:p w14:paraId="3EF3C059" w14:textId="77777777" w:rsidR="00201C62" w:rsidRP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 xml:space="preserve">изменения по вопросам валютного </w:t>
      </w:r>
    </w:p>
    <w:p w14:paraId="2826F831" w14:textId="77777777" w:rsidR="00201C62" w:rsidRP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 xml:space="preserve">регулирования, статистики внешнего </w:t>
      </w:r>
    </w:p>
    <w:p w14:paraId="3FF9DDB9" w14:textId="1988C8D0" w:rsid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сектора и ведения бухгалтерского учета</w:t>
      </w:r>
    </w:p>
    <w:p w14:paraId="038B7EB6" w14:textId="77777777" w:rsidR="00201C62" w:rsidRP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FBBD227" w14:textId="77777777" w:rsidR="00201C62" w:rsidRP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Приложение 20 к постановлению</w:t>
      </w:r>
    </w:p>
    <w:p w14:paraId="137A1B1B" w14:textId="77777777" w:rsidR="00201C62" w:rsidRP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4E6E94E1" w14:textId="77777777" w:rsidR="00201C62" w:rsidRP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Республики Казахстан</w:t>
      </w:r>
    </w:p>
    <w:p w14:paraId="03524CD1" w14:textId="77777777" w:rsidR="00201C62" w:rsidRPr="00201C62" w:rsidRDefault="00201C62" w:rsidP="00201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от 23 июня 2025 года № 33</w:t>
      </w:r>
    </w:p>
    <w:p w14:paraId="11E59CE0" w14:textId="3DE313C5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 </w:t>
      </w:r>
    </w:p>
    <w:p w14:paraId="081B1A38" w14:textId="77777777" w:rsidR="00201C62" w:rsidRDefault="00201C62" w:rsidP="00201C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1C62">
        <w:rPr>
          <w:rFonts w:ascii="Times New Roman" w:hAnsi="Times New Roman" w:cs="Times New Roman"/>
          <w:b/>
          <w:bCs/>
          <w:sz w:val="28"/>
          <w:szCs w:val="28"/>
        </w:rPr>
        <w:t>Инструкция по заполнению статистической формы ведомственного статистического наблюдения</w:t>
      </w:r>
    </w:p>
    <w:p w14:paraId="30BFF6C3" w14:textId="2C565C2E" w:rsidR="00201C62" w:rsidRPr="00201C62" w:rsidRDefault="00201C62" w:rsidP="00201C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1C62">
        <w:rPr>
          <w:rFonts w:ascii="Times New Roman" w:hAnsi="Times New Roman" w:cs="Times New Roman"/>
          <w:b/>
          <w:bCs/>
          <w:sz w:val="28"/>
          <w:szCs w:val="28"/>
        </w:rPr>
        <w:br/>
        <w:t>«Отчет о страховании (перестраховании) нерезидентов и перестраховании рисков у нерезидентов по отрасли «общее страхование»</w:t>
      </w:r>
      <w:r w:rsidRPr="00201C62">
        <w:rPr>
          <w:rFonts w:ascii="Times New Roman" w:hAnsi="Times New Roman" w:cs="Times New Roman"/>
          <w:b/>
          <w:bCs/>
          <w:sz w:val="28"/>
          <w:szCs w:val="28"/>
        </w:rPr>
        <w:br/>
        <w:t>(индекс 11-ПБ-OC, периодичность квартальная)</w:t>
      </w:r>
    </w:p>
    <w:p w14:paraId="3FF1D626" w14:textId="1AC12B6B" w:rsidR="00201C62" w:rsidRPr="00201C62" w:rsidRDefault="00201C62" w:rsidP="00201C6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68FBDE" w14:textId="12C99117" w:rsidR="00201C62" w:rsidRPr="00201C62" w:rsidRDefault="00201C62" w:rsidP="00201C62">
      <w:pPr>
        <w:jc w:val="center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b/>
          <w:bCs/>
          <w:sz w:val="28"/>
          <w:szCs w:val="28"/>
        </w:rPr>
        <w:t>Глава 1. Общие положения</w:t>
      </w:r>
    </w:p>
    <w:p w14:paraId="489333F0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1. Настоящая Инструкция по заполнению статистической формы ведомственного статистического наблюдения «Отчет о страховании (перестраховании) нерезидентов и перестраховании рисков у нерезидентов по отрасли «общее страхование» (индекс 11-ПБ-OC, периодичность квартальная) (далее - статистическая форма) разработана в соответствии с подпунктом 2-1) статьи 13 Закона Республики Казахстан «О государственной статистике» и детализирует заполнение статистической формы.</w:t>
      </w:r>
    </w:p>
    <w:p w14:paraId="523C522E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2. Статистическая форма представляется ежеквартально страховыми организациями, филиалами страховых (перестраховочных) организаций - нерезидентов осуществляющими свою деятельность на основании лицензии на право осуществления страховой (перестраховочной) деятельности по отрасли «общее страхование».</w:t>
      </w:r>
    </w:p>
    <w:p w14:paraId="6F29A04D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3. Информация, запрашиваемая в статистической форме, предназначена для составления статистики внешнего сектора Республики Казахстан.</w:t>
      </w:r>
    </w:p>
    <w:p w14:paraId="2AF791E6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4. Статистическую форму подписывает руководитель, главный бухгалтер или лица, на которых возложена функция по подписанию отчета, и исполнитель.</w:t>
      </w:r>
    </w:p>
    <w:p w14:paraId="32643E81" w14:textId="6382EBEF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0DDFD4D4" w14:textId="172DEC27" w:rsidR="00201C62" w:rsidRPr="00201C62" w:rsidRDefault="00201C62" w:rsidP="00201C62">
      <w:pPr>
        <w:jc w:val="center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Глава 2. Заполнение статистической формы</w:t>
      </w:r>
    </w:p>
    <w:p w14:paraId="5EF48A20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5. При заполнении статистической формы применяются следующие определения:</w:t>
      </w:r>
    </w:p>
    <w:p w14:paraId="6663E7E8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1) резиденты:</w:t>
      </w:r>
    </w:p>
    <w:p w14:paraId="21C499E8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p w14:paraId="0E511EF8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p w14:paraId="591DC0B9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p w14:paraId="65774EA0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p w14:paraId="2D102CAA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2) нерезиденты:</w:t>
      </w:r>
    </w:p>
    <w:p w14:paraId="608E35BF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Иностранные граждане, находящиеся в целях государственной службы, образования и лечения, являются нерезидентами независимо от сроков их пребывания на Республики Казахстан;</w:t>
      </w:r>
    </w:p>
    <w:p w14:paraId="4AB0BEDF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p w14:paraId="79974CB9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p w14:paraId="3C673BA2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находящиеся на территории других государств филиалы и представительства юридических лиц, указанных в абзаце третьем подпункта 1) настоящего пункта и абзаце третьем настоящего подпункта.</w:t>
      </w:r>
    </w:p>
    <w:p w14:paraId="5F679B61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6. В статистической форме отражается информация, относящаяся к операциям платежного баланса в области страховой (перестраховочной) деятельности, а также остатки по резервам страховых (перестраховочных) организаций для международной инвестиционной позиции и внешнего долга страны:</w:t>
      </w:r>
    </w:p>
    <w:p w14:paraId="24C0B6CD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lastRenderedPageBreak/>
        <w:t>1) по прямому страхованию нерезидентов - о деятельности и связанных с ней отношениях, возникающих в связи с принятием страховых рисков по договору страхования (раздел 1);</w:t>
      </w:r>
    </w:p>
    <w:p w14:paraId="103192CB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2) по перестрахованию нерезидентов (входящее перестрахование) - о деятельности и связанных с ней отношениях, возникающих в связи с принятием части страховых рисков в соответствии с заключенным договором перестрахования (раздел 2);</w:t>
      </w:r>
    </w:p>
    <w:p w14:paraId="58D931B0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3) по перестрахованию нерезидентами (исходящее перестрахование) - о деятельности и связанных с ней отношениях, возникающих в связи с передачей части страховых рисков в перестрахование в соответствии с заключенным договором перестрахования (раздел 3).</w:t>
      </w:r>
    </w:p>
    <w:p w14:paraId="1F5412C4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7. Все операции за отчетный период, перечисленные в частях 1.1, 2.1, 3.1, 4,1 статистической формы (коды строк 11100, 11200, 11210, 11300, 12100, 12200, 12210, 12300, 12400, 12440, 12450, 13100, 13200, 13400, 13440, 13450, 14400), отражаются в соответствии с методом начисления.</w:t>
      </w:r>
    </w:p>
    <w:p w14:paraId="7760BD45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Крупные страховые выплаты (коды строк 11210, 12210) включают выплаты по отдельному заключенному договору страхования (перестрахования) превышающие 25 процентов от суммы активов страховой (перестраховочной) организации, за вычетом активов, являющихся долей перестраховщика в страховых резервах.</w:t>
      </w:r>
    </w:p>
    <w:p w14:paraId="5549F8A0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В доходах от инвестирования (коды строк 11300, 12300) отражаются доходы, начисленные к получению в отчетном периоде от инвестирования в финансовые активы страховых резервов по договорам входящего страхования (перестрахования) с нерезидентами по соответствующим странам.</w:t>
      </w:r>
    </w:p>
    <w:p w14:paraId="11D3F602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8. В разделе 4 указывается комиссия, выплаченная страховому брокеру-нерезиденту или страховому агенту-нерезиденту за полученные услуги. К таким услугам относятся посредническая деятельность по страхованию (перестрахованию), консультационная деятельность, услуги, по стоимостной оценке, и урегулированию убытков, административные услуги по обеспечению спасательных работ, услуги по регулированию и мониторингу в отношении страховых выплат, прочие вспомогательные услуги, связанные со страховой деятельностью.</w:t>
      </w:r>
    </w:p>
    <w:p w14:paraId="0B916313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9. Все суммы отражаются в тысячах долларов Соединенных Штатов Америки (далее - США) с точностью до одного знака после запятой.</w:t>
      </w:r>
    </w:p>
    <w:p w14:paraId="63929A28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Суммы, выраженные в теңге, переводятся в доллары США. Суммы, выраженные в иных иностранных валютах, переводятся сначала в теңге, а затем в доллары США.</w:t>
      </w:r>
    </w:p>
    <w:p w14:paraId="0A30CA99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 xml:space="preserve">Для конвертации используются рыночные курсы обмена валют, применяемые в целях формирования финансовой отчетности. При этом для конвертации операций используются соответствующие курсы на дату совершения операций, для доходов и </w:t>
      </w:r>
      <w:r w:rsidRPr="00201C62">
        <w:rPr>
          <w:rFonts w:ascii="Times New Roman" w:hAnsi="Times New Roman" w:cs="Times New Roman"/>
          <w:sz w:val="28"/>
          <w:szCs w:val="28"/>
        </w:rPr>
        <w:lastRenderedPageBreak/>
        <w:t>комиссионных - средневзвешенные курсы за отчетный период, для остатков на начало и конец квартала - курсы на соответствующую дату.</w:t>
      </w:r>
    </w:p>
    <w:p w14:paraId="0CD90FCD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Коды валют указываются в соответствии с национальным классификатором Республики Казахстан НК РК 07 ISO 4217-2019 «Коды для представления валют и фондов».</w:t>
      </w:r>
    </w:p>
    <w:p w14:paraId="7E3FD222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10. Все операции отражаются в разбивке по странам партнеров (страхователей, перестрахователей, перестраховщиков, брокеров, агентов). Наименования стран указываются в графах с 2 по 10 разделов 1- 4. Если количество стран партнеров респондента превышает имеющееся в разделах статистической формы количество граф, добавляются недостающие графы.</w:t>
      </w:r>
    </w:p>
    <w:p w14:paraId="716D5810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По стране в разделах 1-4 указывается двухбуквенный код страны согласно национальному классификатору Республики Казахстан НК РК 06 ISО 3166-1-2016 «Коды для представления названий стран и единиц их административно-территориальных подразделений. Часть 1. Коды стран».</w:t>
      </w:r>
    </w:p>
    <w:p w14:paraId="0AD84571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11. Остатки по страховым резервам на начало отчетного периода равны их остаткам на конец предыдущего периода и заполняются в следующей разбивке:</w:t>
      </w:r>
    </w:p>
    <w:p w14:paraId="25ECBB9F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1) по страхованию объектов прямого инвестирования - объектов, в отношении которых респондент является прямым инвестором;</w:t>
      </w:r>
    </w:p>
    <w:p w14:paraId="05E685C0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2) по страхованию прямых инвесторов - лиц, владеющих (напрямую или косвенно) десятью и более процентами голосующих акций. Прямыми инвесторами являются физические лица (домашние хозяйства), юридические лица, международные организации, а также иные субъекты без образования юридического лица;</w:t>
      </w:r>
    </w:p>
    <w:p w14:paraId="77A5D90F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3) по страхованию сестринских компаний - организаций, которые имеют общего с респондентом прямого инвестора, но ни данная организация, ни респондент не обладают 10 (десятью) % процентами или более инструментов участия в капитале друг друга.</w:t>
      </w:r>
    </w:p>
    <w:p w14:paraId="30850B23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12. Статистическая форма представляется электронным способом посредством цифровой подсистемы «Веб-портал НБ РК» с соблюдением процедур подтверждения электронной цифровой подписью.</w:t>
      </w:r>
    </w:p>
    <w:p w14:paraId="77B25142" w14:textId="11F0CF2D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Корректировки (исправления, дополнения) в статистическую форму вносятся в течение 3 (трех) месяцев после завершения отчетного периода.</w:t>
      </w:r>
      <w:r w:rsidRPr="00201C62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660E5A6C" w14:textId="2629CA55" w:rsidR="00201C62" w:rsidRPr="00201C62" w:rsidRDefault="00201C62" w:rsidP="00201C62">
      <w:pPr>
        <w:jc w:val="center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b/>
          <w:bCs/>
          <w:sz w:val="28"/>
          <w:szCs w:val="28"/>
        </w:rPr>
        <w:t>Глава 3. Арифметико-логический контроль</w:t>
      </w:r>
    </w:p>
    <w:p w14:paraId="4FAFC916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13. Арифметико-логический контроль:</w:t>
      </w:r>
    </w:p>
    <w:p w14:paraId="25C22164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11520 = строка 11530 статистической формы за предыдущий период для каждой графы;</w:t>
      </w:r>
    </w:p>
    <w:p w14:paraId="2387CF59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lastRenderedPageBreak/>
        <w:t>строка 11521 = строка 11531 статистической формы за предыдущий период для каждой графы;</w:t>
      </w:r>
    </w:p>
    <w:p w14:paraId="2C2A50E4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11522 = строка 11532 статистической формы за предыдущий период для каждой графы;</w:t>
      </w:r>
    </w:p>
    <w:p w14:paraId="6E6E0036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11523 = строка 11533 статистической формы за предыдущий период для каждой графы;</w:t>
      </w:r>
    </w:p>
    <w:p w14:paraId="0D0AF91A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11524 = строка 11534 статистической формы за предыдущий период для каждой графы;</w:t>
      </w:r>
    </w:p>
    <w:p w14:paraId="79031A0E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11620 = строка 11630 статистической формы за предыдущий период для каждой графы;</w:t>
      </w:r>
    </w:p>
    <w:p w14:paraId="070B9376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11621 = строка 11631 статистической формы за предыдущий период для каждой графы;</w:t>
      </w:r>
    </w:p>
    <w:p w14:paraId="6224B975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11622 = строка 11632 статистической формы за предыдущий период для каждой графы;</w:t>
      </w:r>
    </w:p>
    <w:p w14:paraId="35EBA20F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11623 = строка 11633 статистической формы за предыдущий период для каждой графы;</w:t>
      </w:r>
    </w:p>
    <w:p w14:paraId="2BB4EA26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11624 = строка 11634 статистической формы за предыдущий период для каждой графы;</w:t>
      </w:r>
    </w:p>
    <w:p w14:paraId="56877F55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12520 = строка 12530 статистической формы за предыдущий период для каждой графы;</w:t>
      </w:r>
    </w:p>
    <w:p w14:paraId="272CBD51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12521 = строка 12531 статистической формы за предыдущий период для каждой графы;</w:t>
      </w:r>
    </w:p>
    <w:p w14:paraId="7A67934E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12522 = строка 12532 статистической формы за предыдущий период для каждой графы;</w:t>
      </w:r>
    </w:p>
    <w:p w14:paraId="728B1117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12523 = строка 12533 статистической формы за предыдущий период для каждой графы;</w:t>
      </w:r>
    </w:p>
    <w:p w14:paraId="5C1BA600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12524 = строка 12534 статистической формы за предыдущий период для каждой графы;</w:t>
      </w:r>
    </w:p>
    <w:p w14:paraId="2BBC3793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12620 = строка 12630 статистической формы за предыдущий период для каждой графы;</w:t>
      </w:r>
    </w:p>
    <w:p w14:paraId="6EACD99E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12621 = строка 12631 статистической формы за предыдущий период для каждой графы;</w:t>
      </w:r>
    </w:p>
    <w:p w14:paraId="78256CB8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12622 = строка 12632 статистической формы за предыдущий период для каждой графы;</w:t>
      </w:r>
    </w:p>
    <w:p w14:paraId="4EC8C574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lastRenderedPageBreak/>
        <w:t>строка 12623 = строка 12633 статистической формы за предыдущий период для каждой графы;</w:t>
      </w:r>
    </w:p>
    <w:p w14:paraId="074BE1AA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12624 = строка 12634 статистической формы за предыдущий период для каждой графы;</w:t>
      </w:r>
    </w:p>
    <w:p w14:paraId="051CE72A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12400 = строка 12440 + строка 12450 для каждой графы;</w:t>
      </w:r>
    </w:p>
    <w:p w14:paraId="40DCF6C5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13400 = строка 13440 + строка 13450 для каждой графы;</w:t>
      </w:r>
    </w:p>
    <w:p w14:paraId="77F3CC77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11520 = строка 11521 + строка 11522 + строка 11523 + строка 11524 для каждой графы;</w:t>
      </w:r>
    </w:p>
    <w:p w14:paraId="5EF7D675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11530 = строка 11531 + строка 11532 + строка 11533 + строка 11534 для каждой графы;</w:t>
      </w:r>
    </w:p>
    <w:p w14:paraId="64EB2FA0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11620 = строка 11621 + строка 11622 + строка 11623 + строка 11624 для каждой графы;</w:t>
      </w:r>
    </w:p>
    <w:p w14:paraId="2D8F0742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11630 = строка 11631 + строка 11632 + строка 11633 + строка 11634 для каждой графы;</w:t>
      </w:r>
    </w:p>
    <w:p w14:paraId="63164BA9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12520 = строка 12521 + строка 12522 + строка 12523 + строка 12524 для каждой графы;</w:t>
      </w:r>
    </w:p>
    <w:p w14:paraId="696186AE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12530 = строка 12531 + строка 12532 + строка 12533 + строка 12534 для каждой графы;</w:t>
      </w:r>
    </w:p>
    <w:p w14:paraId="5D78BDD1" w14:textId="77777777" w:rsidR="00201C62" w:rsidRP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12620 = строка 12621 + строка 12622 + строка 12623 + строка 12624 для каждой графы;</w:t>
      </w:r>
    </w:p>
    <w:p w14:paraId="661E32FC" w14:textId="229FA759" w:rsidR="00201C62" w:rsidRPr="00201C62" w:rsidRDefault="00201C62" w:rsidP="00E66EC9">
      <w:pPr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строка 12630 = строка 12631 + строка 12632 + строка 12633 + строка 12634 для каждой графы.</w:t>
      </w:r>
      <w:bookmarkStart w:id="1" w:name="SUB30"/>
      <w:bookmarkEnd w:id="1"/>
    </w:p>
    <w:sectPr w:rsidR="00201C62" w:rsidRPr="00201C62" w:rsidSect="0023650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AFB652" w14:textId="77777777" w:rsidR="00B942C1" w:rsidRDefault="00B942C1" w:rsidP="00201C62">
      <w:pPr>
        <w:spacing w:after="0" w:line="240" w:lineRule="auto"/>
      </w:pPr>
      <w:r>
        <w:separator/>
      </w:r>
    </w:p>
  </w:endnote>
  <w:endnote w:type="continuationSeparator" w:id="0">
    <w:p w14:paraId="7D649148" w14:textId="77777777" w:rsidR="00B942C1" w:rsidRDefault="00B942C1" w:rsidP="00201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7D667" w14:textId="77777777" w:rsidR="00B942C1" w:rsidRDefault="00B942C1" w:rsidP="00201C62">
      <w:pPr>
        <w:spacing w:after="0" w:line="240" w:lineRule="auto"/>
      </w:pPr>
      <w:r>
        <w:separator/>
      </w:r>
    </w:p>
  </w:footnote>
  <w:footnote w:type="continuationSeparator" w:id="0">
    <w:p w14:paraId="747AFB28" w14:textId="77777777" w:rsidR="00B942C1" w:rsidRDefault="00B942C1" w:rsidP="00201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479"/>
    <w:rsid w:val="00100495"/>
    <w:rsid w:val="00201C62"/>
    <w:rsid w:val="0023387A"/>
    <w:rsid w:val="00236506"/>
    <w:rsid w:val="00803A56"/>
    <w:rsid w:val="00B942C1"/>
    <w:rsid w:val="00BB4A7F"/>
    <w:rsid w:val="00BB7479"/>
    <w:rsid w:val="00C12D95"/>
    <w:rsid w:val="00E66EC9"/>
    <w:rsid w:val="00E7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80B51"/>
  <w15:chartTrackingRefBased/>
  <w15:docId w15:val="{70EEFF4C-CBA5-49E7-917B-1EC21B235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1C6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01C62"/>
    <w:rPr>
      <w:color w:val="605E5C"/>
      <w:shd w:val="clear" w:color="auto" w:fill="E1DFDD"/>
    </w:rPr>
  </w:style>
  <w:style w:type="character" w:customStyle="1" w:styleId="a5">
    <w:name w:val="Верхний колонтитул Знак"/>
    <w:basedOn w:val="a0"/>
    <w:link w:val="a6"/>
    <w:uiPriority w:val="99"/>
    <w:rsid w:val="00201C6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uiPriority w:val="99"/>
    <w:unhideWhenUsed/>
    <w:rsid w:val="00201C6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rsid w:val="00201C6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unhideWhenUsed/>
    <w:rsid w:val="00201C6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file:///C:\DocumentsConverter\ConvertData\32350692\04b808de-10e5-459b-92e4-8c0b4f84e97e.jpg" TargetMode="External"/><Relationship Id="rId3" Type="http://schemas.openxmlformats.org/officeDocument/2006/relationships/webSettings" Target="webSettings.xml"/><Relationship Id="rId7" Type="http://schemas.openxmlformats.org/officeDocument/2006/relationships/image" Target="file:///C:\DocumentsConverter\ConvertData\32350692\f64b0384-6298-4d18-a450-f0f51424dfdb.jpg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file:///C:\DocumentsConverter\ConvertData\32350692\e6c2b877-a10b-420b-a184-bd6f529de606.jpg" TargetMode="External"/><Relationship Id="rId5" Type="http://schemas.openxmlformats.org/officeDocument/2006/relationships/endnotes" Target="endnotes.xml"/><Relationship Id="rId15" Type="http://schemas.openxmlformats.org/officeDocument/2006/relationships/image" Target="file:///C:\DocumentsConverter\ConvertData\32350692\a12edc19-f365-49a3-a34d-9308de702e97.jpg" TargetMode="Externa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file:///C:\DocumentsConverter\ConvertData\32350692\abaf2187-018b-4ef5-9246-0d4cc7c3d211.jpg" TargetMode="External"/><Relationship Id="rId14" Type="http://schemas.openxmlformats.org/officeDocument/2006/relationships/image" Target="file:///C:\DocumentsConverter\ConvertData\32350692\f43e7569-4460-455d-ba0e-e9e48014c33a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3727</Words>
  <Characters>21246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dc:description/>
  <cp:lastModifiedBy>Альфа</cp:lastModifiedBy>
  <cp:revision>6</cp:revision>
  <dcterms:created xsi:type="dcterms:W3CDTF">2026-08-06T12:14:00Z</dcterms:created>
  <dcterms:modified xsi:type="dcterms:W3CDTF">2026-08-07T07:34:00Z</dcterms:modified>
</cp:coreProperties>
</file>