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5977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Приложение 36</w:t>
      </w:r>
    </w:p>
    <w:p w14:paraId="3A1D2E54" w14:textId="571A05EE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0C872F59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39303336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09297C35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178EABB6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536EA806" w14:textId="3A0DDD76" w:rsid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40F5C2DF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730C9AB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Приложение 27 к постановлению</w:t>
      </w:r>
    </w:p>
    <w:p w14:paraId="05B576A6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D956366" w14:textId="77777777" w:rsidR="002B014B" w:rsidRP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0712F02A" w14:textId="2F41B809" w:rsidR="002B014B" w:rsidRDefault="002B014B" w:rsidP="002B01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073DEEA4" w14:textId="77777777" w:rsidR="002B014B" w:rsidRPr="002B014B" w:rsidRDefault="002B014B" w:rsidP="002B01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9" w:type="pct"/>
        <w:tblInd w:w="4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1639"/>
        <w:gridCol w:w="1666"/>
        <w:gridCol w:w="1760"/>
        <w:gridCol w:w="666"/>
        <w:gridCol w:w="1135"/>
        <w:gridCol w:w="1987"/>
        <w:gridCol w:w="1398"/>
      </w:tblGrid>
      <w:tr w:rsidR="002B014B" w:rsidRPr="002B014B" w14:paraId="10DCEEA4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FED8" w14:textId="77777777" w:rsidR="002B014B" w:rsidRPr="002B014B" w:rsidRDefault="002B014B" w:rsidP="002B014B">
            <w:pPr>
              <w:spacing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C8AFCFD" wp14:editId="2B185B24">
                  <wp:extent cx="3752850" cy="8382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9CA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</w:p>
          <w:p w14:paraId="3C0599F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3DF1919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Конфиденциальность гарантируется органами</w:t>
            </w:r>
          </w:p>
          <w:p w14:paraId="776C4D4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получателями информации</w:t>
            </w:r>
          </w:p>
        </w:tc>
      </w:tr>
      <w:tr w:rsidR="002B014B" w:rsidRPr="002B014B" w14:paraId="4A294F9E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C14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8C8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</w:p>
          <w:p w14:paraId="2CA87CB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56C6684D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форма ведомственного</w:t>
            </w:r>
          </w:p>
          <w:p w14:paraId="149C45A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статистического наблюдения</w:t>
            </w:r>
          </w:p>
        </w:tc>
      </w:tr>
      <w:tr w:rsidR="002B014B" w:rsidRPr="002B014B" w14:paraId="1C64FFF1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3777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AC9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Банкіне</w:t>
            </w:r>
            <w:proofErr w:type="spellEnd"/>
          </w:p>
          <w:p w14:paraId="1A3701D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ұсынылады</w:t>
            </w:r>
            <w:proofErr w:type="spellEnd"/>
          </w:p>
          <w:p w14:paraId="4B4D6F4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Национальному Банку</w:t>
            </w:r>
          </w:p>
          <w:p w14:paraId="74B344D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Республики Казахстан</w:t>
            </w:r>
          </w:p>
        </w:tc>
      </w:tr>
      <w:tr w:rsidR="002B014B" w:rsidRPr="002B014B" w14:paraId="0441102A" w14:textId="77777777" w:rsidTr="002B014B">
        <w:tc>
          <w:tcPr>
            <w:tcW w:w="500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828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кредиттер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  <w:p w14:paraId="598CA92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 о кредитах, выданных нерезидентам</w:t>
            </w:r>
          </w:p>
        </w:tc>
      </w:tr>
      <w:tr w:rsidR="002B014B" w:rsidRPr="002B014B" w14:paraId="72381503" w14:textId="77777777" w:rsidTr="002B014B"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BF1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Индексі</w:t>
            </w:r>
            <w:proofErr w:type="spellEnd"/>
          </w:p>
          <w:p w14:paraId="10500F0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5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3755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17-ТБ</w:t>
            </w:r>
          </w:p>
          <w:p w14:paraId="6EC3AAE4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17-ПБ</w:t>
            </w:r>
          </w:p>
        </w:tc>
        <w:tc>
          <w:tcPr>
            <w:tcW w:w="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FE60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3CA9C9C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D81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2046CDA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отчетный</w:t>
            </w:r>
          </w:p>
          <w:p w14:paraId="574D6D5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A5D9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6D36D6" wp14:editId="58DDA9E0">
                  <wp:extent cx="276225" cy="304800"/>
                  <wp:effectExtent l="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657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7B0BC585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751B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CAD310" wp14:editId="620FDABC">
                  <wp:extent cx="1123950" cy="37147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A54F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18EA5E8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</w:tbl>
    <w:p w14:paraId="31E12E58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1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«БТА БАНК»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акционерлік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қоғамы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ұсынады</w:t>
      </w:r>
      <w:proofErr w:type="spellEnd"/>
    </w:p>
    <w:p w14:paraId="26BBA848" w14:textId="74CDB087" w:rsid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Представляется акционерным обществом «БТА БАНК»</w:t>
      </w:r>
    </w:p>
    <w:p w14:paraId="11FA3118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833A27C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есептік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25-нан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3B0E4B9F" w14:textId="463A178C" w:rsidR="00C12D95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Срок представления: не позднее 25 числа первого месяца после отчетного периода</w:t>
      </w:r>
    </w:p>
    <w:p w14:paraId="3DA627AE" w14:textId="2A4D258A" w:rsid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94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1"/>
        <w:gridCol w:w="11853"/>
      </w:tblGrid>
      <w:tr w:rsidR="002C2067" w:rsidRPr="002C2067" w14:paraId="3BDA8A9E" w14:textId="77777777" w:rsidTr="002C2067">
        <w:tc>
          <w:tcPr>
            <w:tcW w:w="13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D2A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2FA8A4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28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DBF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A049ADA" wp14:editId="2DB573AA">
                  <wp:extent cx="3238500" cy="342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40"/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497"/>
        <w:gridCol w:w="1188"/>
        <w:gridCol w:w="1447"/>
        <w:gridCol w:w="1102"/>
        <w:gridCol w:w="1102"/>
        <w:gridCol w:w="1571"/>
        <w:gridCol w:w="1500"/>
        <w:gridCol w:w="1500"/>
        <w:gridCol w:w="1593"/>
        <w:gridCol w:w="878"/>
        <w:gridCol w:w="616"/>
      </w:tblGrid>
      <w:tr w:rsidR="002C2067" w:rsidRPr="002C2067" w14:paraId="3D57B803" w14:textId="77777777" w:rsidTr="002C2067">
        <w:trPr>
          <w:trHeight w:val="598"/>
        </w:trPr>
        <w:tc>
          <w:tcPr>
            <w:tcW w:w="20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9FD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Р/с №</w:t>
            </w:r>
          </w:p>
          <w:p w14:paraId="25DE0FF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0D9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</w:p>
          <w:p w14:paraId="3670F6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Информация о заемщике</w:t>
            </w:r>
          </w:p>
        </w:tc>
        <w:tc>
          <w:tcPr>
            <w:tcW w:w="3386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CF4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</w:p>
          <w:p w14:paraId="6869C92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Информация о договоре займа</w:t>
            </w:r>
          </w:p>
        </w:tc>
      </w:tr>
      <w:tr w:rsidR="002C2067" w:rsidRPr="002C2067" w14:paraId="2FD44DC4" w14:textId="77777777" w:rsidTr="002C2067">
        <w:trPr>
          <w:trHeight w:val="660"/>
        </w:trPr>
        <w:tc>
          <w:tcPr>
            <w:tcW w:w="0" w:type="auto"/>
            <w:vMerge/>
            <w:vAlign w:val="center"/>
            <w:hideMark/>
          </w:tcPr>
          <w:p w14:paraId="693B1D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7C6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6F8F62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Наименование, фамилия, имя, отчество (при его наличии) заемщика</w:t>
            </w:r>
          </w:p>
        </w:tc>
        <w:tc>
          <w:tcPr>
            <w:tcW w:w="40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20F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БСН/ЖСН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4894AF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БИН/ИИН (при его наличии)</w:t>
            </w:r>
          </w:p>
        </w:tc>
        <w:tc>
          <w:tcPr>
            <w:tcW w:w="4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193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B8DB4D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заемщика</w:t>
            </w:r>
          </w:p>
        </w:tc>
        <w:tc>
          <w:tcPr>
            <w:tcW w:w="37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7B3B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21AA875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Номер договора</w:t>
            </w:r>
          </w:p>
        </w:tc>
        <w:tc>
          <w:tcPr>
            <w:tcW w:w="37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CBB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2D3552DF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договора</w:t>
            </w:r>
          </w:p>
        </w:tc>
        <w:tc>
          <w:tcPr>
            <w:tcW w:w="53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069B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мөлшерлемесі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пайызбен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23F611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Ставка вознаграждения (в процентах годовых)</w:t>
            </w:r>
          </w:p>
        </w:tc>
        <w:tc>
          <w:tcPr>
            <w:tcW w:w="51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A81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D485F8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 валюты займа</w:t>
            </w:r>
          </w:p>
        </w:tc>
        <w:tc>
          <w:tcPr>
            <w:tcW w:w="51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9A1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бірлігімен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2D20D1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 займа (в тысячах единицах. валюты договора)</w:t>
            </w:r>
          </w:p>
        </w:tc>
        <w:tc>
          <w:tcPr>
            <w:tcW w:w="107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0A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Қолдану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</w:t>
            </w:r>
            <w:proofErr w:type="spellEnd"/>
          </w:p>
          <w:p w14:paraId="5FF75DB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Период действия</w:t>
            </w:r>
          </w:p>
        </w:tc>
      </w:tr>
      <w:tr w:rsidR="002C2067" w:rsidRPr="002C2067" w14:paraId="1497FE51" w14:textId="77777777" w:rsidTr="002C2067">
        <w:trPr>
          <w:trHeight w:val="3024"/>
        </w:trPr>
        <w:tc>
          <w:tcPr>
            <w:tcW w:w="0" w:type="auto"/>
            <w:vMerge/>
            <w:vAlign w:val="center"/>
            <w:hideMark/>
          </w:tcPr>
          <w:p w14:paraId="7EB828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03119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C6160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4824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B9660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8CF1C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vMerge/>
            <w:vAlign w:val="center"/>
            <w:hideMark/>
          </w:tcPr>
          <w:p w14:paraId="5F24AFE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14:paraId="1D7CB20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14:paraId="53C71F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77AA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нақты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4EF911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фактической выдачи займа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103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Заемды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өтеудің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түпкілікті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36EBF1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конечного срока погашения займа</w:t>
            </w:r>
          </w:p>
        </w:tc>
      </w:tr>
      <w:tr w:rsidR="002C2067" w:rsidRPr="002C2067" w14:paraId="75D9D242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285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67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128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33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8FB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57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628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0E7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9AA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1E6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73E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2C2067" w:rsidRPr="002C2067" w14:paraId="479F51E4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425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1BA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1F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3E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B6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984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9E7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A1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F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891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D0F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1D47D68A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75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58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4FC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65E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21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729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436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AED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5C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C3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04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62DC467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392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A9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97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8EC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C1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E7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D3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1F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C8A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D1E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901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CE12CE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704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D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10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0A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94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0C2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7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A46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C74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C2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EAF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495F6F6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56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241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7F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73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E9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EC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C9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3D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FA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E64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65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A14357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0FE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E4D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F64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CF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36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F4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DF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50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171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71C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9D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57CFDF9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B3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C24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E29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9D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D2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583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6D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74F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7D7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53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55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FED4EC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25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DDD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7F3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7C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A63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9E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8FE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001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5C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5F5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23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140365EC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D78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33B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5C2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17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95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DA5E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E5A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749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8F0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F9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B9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EC08B2E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DBE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56E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C7C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AC3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26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0DE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54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76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5D1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0FF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DFF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B31A1E9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4C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828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0C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FF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2E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B63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B9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C21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627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7A7B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85D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B255D67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69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BF8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C96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37F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82BF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7A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C1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384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F55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62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DA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A97140F" w14:textId="77777777" w:rsidTr="002C2067">
        <w:trPr>
          <w:trHeight w:hRule="exact" w:val="15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2C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1A8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E56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8AB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8723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1A5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6E3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3F2D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8DF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D5C1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26A1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DEE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E8E4A7" w14:textId="753E6005" w:rsidR="002C2067" w:rsidRPr="002C2067" w:rsidRDefault="002C2067" w:rsidP="002C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9"/>
        <w:gridCol w:w="3362"/>
        <w:gridCol w:w="2486"/>
        <w:gridCol w:w="1325"/>
        <w:gridCol w:w="1602"/>
        <w:gridCol w:w="1079"/>
        <w:gridCol w:w="1467"/>
      </w:tblGrid>
      <w:tr w:rsidR="002C2067" w:rsidRPr="002C2067" w14:paraId="5D9CBC65" w14:textId="77777777" w:rsidTr="00946985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93F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борыш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теңгемен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372290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долг (тысячах </w:t>
            </w:r>
            <w:proofErr w:type="spellStart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C2067" w:rsidRPr="002C2067" w14:paraId="23BFD57E" w14:textId="77777777" w:rsidTr="00946985"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5A23" w14:textId="74F6A449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басындағықалдық</w:t>
            </w:r>
            <w:proofErr w:type="spellEnd"/>
          </w:p>
          <w:p w14:paraId="1932DCB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начало отчетного периода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1BF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42C285E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F17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соңындағы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4F1665E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конец</w:t>
            </w:r>
          </w:p>
          <w:p w14:paraId="295101D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отчетного периода</w:t>
            </w:r>
          </w:p>
        </w:tc>
      </w:tr>
      <w:tr w:rsidR="002C2067" w:rsidRPr="002C2067" w14:paraId="6E8CB7FD" w14:textId="77777777" w:rsidTr="009469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E14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32C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(беру,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сыйақыны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90D71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Увеличение (выдача, капитализация вознаграждения, реорганизация)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4C9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6122A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Уменьшение (погашение, реорганизация)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418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Бағамдық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88E92D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Курсовые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388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50BCCD1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C5B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</w:p>
          <w:p w14:paraId="15F1FFEF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307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Баланстық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2821FF21" w14:textId="77777777" w:rsid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14:paraId="55F336DE" w14:textId="4A0475A4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балансового счета</w:t>
            </w:r>
          </w:p>
        </w:tc>
      </w:tr>
      <w:tr w:rsidR="002C2067" w:rsidRPr="002C2067" w14:paraId="1E724B5A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60D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02B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85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D56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32B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A5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352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2067" w:rsidRPr="002C2067" w14:paraId="148D0637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6C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808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E9B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616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88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59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FE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A2F0516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315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9E4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7C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2CD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ED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C03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7E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6B6607A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CB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E60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B28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C02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93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4E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D9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0C7794B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15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0E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0F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C33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2CF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6E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069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A85C672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1E5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DA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357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19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D4CB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128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3C1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AE5ADCF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F4E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2F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F75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56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D0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868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F49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3C52146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AD5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1BC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485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D6C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472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2E8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F3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30CBBE9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6CF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02C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4D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0B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43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6597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394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404D8C5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59F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07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8D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5B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B81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BE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D9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DF79E78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CC2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55D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69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B23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D14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48C5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FA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E2BAFD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572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73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157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71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914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09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6C1F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F9098F3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6A5A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AE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B63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24C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24E8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EE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6F5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DA8FB80" w14:textId="77777777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485501" w14:textId="3B4553B4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26F1E015" w14:textId="06C558E9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5BF09C6A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656"/>
        <w:gridCol w:w="3984"/>
        <w:gridCol w:w="1464"/>
        <w:gridCol w:w="1440"/>
        <w:gridCol w:w="1365"/>
        <w:gridCol w:w="1446"/>
        <w:gridCol w:w="1630"/>
      </w:tblGrid>
      <w:tr w:rsidR="002C2067" w:rsidRPr="002C2067" w14:paraId="1405B68D" w14:textId="77777777" w:rsidTr="002C2067">
        <w:tc>
          <w:tcPr>
            <w:tcW w:w="443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3B8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теңгемен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0AD8E5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 xml:space="preserve">Вознаграждение (тысячах </w:t>
            </w:r>
            <w:proofErr w:type="spellStart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8E9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</w:t>
            </w:r>
            <w:proofErr w:type="spellEnd"/>
          </w:p>
          <w:p w14:paraId="7A7C779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C2067" w:rsidRPr="002C2067" w14:paraId="3E360940" w14:textId="77777777" w:rsidTr="002C2067">
        <w:tc>
          <w:tcPr>
            <w:tcW w:w="5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0415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басындағы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385E70B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начало отчетного периода</w:t>
            </w:r>
          </w:p>
        </w:tc>
        <w:tc>
          <w:tcPr>
            <w:tcW w:w="293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390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197802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A57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1BA6BB0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конец отчетного периода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14F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67" w:rsidRPr="002C2067" w14:paraId="2F74A2E6" w14:textId="77777777" w:rsidTr="002C2067"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DB01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6C6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622F68A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Начислено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B1D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капиталдандыруды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DE5EAF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Оплачено (включая капитализацию)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83C9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Бағамдық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7293744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Курсовые изменения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EC3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Басқа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58D1B4F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0019600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814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Сомасы</w:t>
            </w:r>
            <w:proofErr w:type="spellEnd"/>
          </w:p>
          <w:p w14:paraId="64BE268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584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Баланстық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1FBEF90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балансового счета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450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67" w:rsidRPr="002C2067" w14:paraId="189286BF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16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370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06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84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2D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2B5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2A7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78E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C2067" w:rsidRPr="002C2067" w14:paraId="6A3F44A7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09C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009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9C6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30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0B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07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6A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E4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CD1C662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A83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0E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EA2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177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1C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85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FB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71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ECB8A37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5C1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CA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EC7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7EC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37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8FF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D3A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3114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184C880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58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69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BD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C03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663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E4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CB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D5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8C7226F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99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12B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1EF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1E3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8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52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B9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74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17AF44C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D3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5F9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D1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B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97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49A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BB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0E9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B0EE1E9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AD9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57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D1A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26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81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6FD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4C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06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B3D5A53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7D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0AB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6D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4B8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7B0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C7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E50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96B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3A2D648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0CA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34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C10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24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FEF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CC6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A6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302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CD9694E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81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EF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93D7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022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B9C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EE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D8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206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CAC0543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DDA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52E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A4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773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162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E2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B6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E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A7E0AF6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B50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B7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F0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151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0C8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F2D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B794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4C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372F2F6" w14:textId="633B085D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5"/>
        <w:gridCol w:w="1094"/>
        <w:gridCol w:w="2903"/>
        <w:gridCol w:w="385"/>
        <w:gridCol w:w="1094"/>
        <w:gridCol w:w="5029"/>
      </w:tblGrid>
      <w:tr w:rsidR="002C2067" w:rsidRPr="002C2067" w14:paraId="23A34393" w14:textId="77777777" w:rsidTr="002C2067">
        <w:tc>
          <w:tcPr>
            <w:tcW w:w="277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A3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6C95BC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</w:t>
            </w:r>
          </w:p>
          <w:p w14:paraId="15D1BFA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AB30B0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                                                  </w:t>
            </w:r>
          </w:p>
          <w:p w14:paraId="31BB6B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</w:t>
            </w:r>
          </w:p>
          <w:p w14:paraId="7E180AC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B62691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                               стационарный</w:t>
            </w:r>
          </w:p>
        </w:tc>
        <w:tc>
          <w:tcPr>
            <w:tcW w:w="222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118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218C8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(респондента)______________________</w:t>
            </w:r>
          </w:p>
          <w:p w14:paraId="1BC36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14:paraId="32075D6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5F9680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2BC79B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  <w:tr w:rsidR="002C2067" w:rsidRPr="002C2067" w14:paraId="7ECA3D60" w14:textId="77777777" w:rsidTr="002C2067">
        <w:tc>
          <w:tcPr>
            <w:tcW w:w="277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E6F3" w14:textId="77777777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2999CF" w14:textId="5CB25982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81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2067" w:rsidRPr="002C2067" w14:paraId="6B07967C" w14:textId="77777777" w:rsidTr="002C2067">
        <w:trPr>
          <w:gridAfter w:val="1"/>
          <w:wAfter w:w="1790" w:type="pct"/>
        </w:trPr>
        <w:tc>
          <w:tcPr>
            <w:tcW w:w="14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546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0FF283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деректерді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65B26DA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9253F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26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52D0FEF5" wp14:editId="36D1CEFA">
                  <wp:extent cx="276225" cy="304800"/>
                  <wp:effectExtent l="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94B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7C77CD0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деректерді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</w:p>
          <w:p w14:paraId="1B027BE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495779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Не согласны на</w:t>
            </w:r>
          </w:p>
          <w:p w14:paraId="3BD25DA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первичных</w:t>
            </w:r>
          </w:p>
          <w:p w14:paraId="10603A6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статистических данных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F7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29FE1BB9" wp14:editId="147A45F3">
                  <wp:extent cx="276225" cy="304800"/>
                  <wp:effectExtent l="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067" w:rsidRPr="002C2067" w14:paraId="611D34D5" w14:textId="77777777" w:rsidTr="002C2067">
        <w:trPr>
          <w:gridAfter w:val="1"/>
          <w:wAfter w:w="1790" w:type="pct"/>
        </w:trPr>
        <w:tc>
          <w:tcPr>
            <w:tcW w:w="14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034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0B9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68F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B47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80AACB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B24F84D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1"/>
        <w:gridCol w:w="4709"/>
      </w:tblGrid>
      <w:tr w:rsidR="002C2067" w:rsidRPr="002C2067" w14:paraId="18C82F73" w14:textId="77777777" w:rsidTr="00946985">
        <w:tc>
          <w:tcPr>
            <w:tcW w:w="3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718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534EDD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13A5A82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14:paraId="55313A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CACD1F5" w14:textId="61D6FFF8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 фамилия, имя и отчество (при его наличии)</w:t>
            </w:r>
          </w:p>
          <w:p w14:paraId="1026C4D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F86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21D34A6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</w:t>
            </w:r>
          </w:p>
          <w:p w14:paraId="41D9FB0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</w:p>
          <w:p w14:paraId="627F27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_________________________________________________________</w:t>
            </w:r>
          </w:p>
          <w:p w14:paraId="432BDC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4A7E150" w14:textId="6BF8B747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        фамилия, имя и отчество (при его наличии)</w:t>
            </w:r>
          </w:p>
          <w:p w14:paraId="3F9C14C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B63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13B6295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4E5D7E3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73C015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         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AFF93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      фамилия, имя и отчество (при его наличии)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41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3635A6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телефоны</w:t>
            </w:r>
          </w:p>
          <w:p w14:paraId="434DB3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6EA824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подпись, телефон</w:t>
            </w:r>
          </w:p>
          <w:p w14:paraId="3D955B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25E6F8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</w:p>
          <w:p w14:paraId="28DA5DD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5C4EDD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5891235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304C54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7910E90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6ABCCC5F" w14:textId="3A59DCE5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E489E44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Ескертпе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EC708B" w14:textId="14D6B7B4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Примечание:</w:t>
      </w:r>
    </w:p>
    <w:p w14:paraId="0C52240C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3A6562B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448903" w14:textId="2536914D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3971050C" w14:textId="3FDB818A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3055F5A" w14:textId="6027DFD4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4C2A393" w14:textId="6A0A3D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5DCD463" w14:textId="23CC916A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9F352DD" w14:textId="06BEF3CE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9BE1B4" w14:textId="052E95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7209070" w14:textId="675210DF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25E2256" w14:textId="0058299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140525B" w14:textId="2BA4585C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ADE877B" w14:textId="26004D2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49CB857" w14:textId="3B58E66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C8AEBFB" w14:textId="588BE6B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A1F7904" w14:textId="74724333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E88F6EF" w14:textId="47760EF5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728A892" w14:textId="0DD79B2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36887F4" w14:textId="7C34727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318C688" w14:textId="68850DF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375D6A2" w14:textId="6AB7F923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EDDB052" w14:textId="09C216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5DC74A1" w14:textId="25734D76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6E64FAE" w14:textId="77777777" w:rsid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  <w:sectPr w:rsidR="002C2067" w:rsidSect="002B014B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7CC1475B" w14:textId="27A16D2E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lastRenderedPageBreak/>
        <w:t>Приложение 37</w:t>
      </w:r>
    </w:p>
    <w:p w14:paraId="1DDB6679" w14:textId="2B95D7B9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04F6DF8A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DEA71B9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76198FB5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4DAB1A39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3819E622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549E6FA1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 </w:t>
      </w:r>
    </w:p>
    <w:p w14:paraId="5D2D660D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Приложение 28 к постановлению</w:t>
      </w:r>
    </w:p>
    <w:p w14:paraId="31B0F683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6CEDC7BE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1C063AB7" w14:textId="66283F94" w:rsid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311C02A8" w14:textId="77777777" w:rsidR="002C2067" w:rsidRP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AC9ACEB" w14:textId="0E6FD230" w:rsidR="002C2067" w:rsidRDefault="002C2067" w:rsidP="002C2067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47497E7A" w14:textId="1EB48570" w:rsidR="002C2067" w:rsidRPr="002C2067" w:rsidRDefault="002C2067" w:rsidP="002C20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«Отчет о кредитах, выданных нерезидентам» (индекс 17-ПБ, периодичность квартальная)</w:t>
      </w:r>
    </w:p>
    <w:p w14:paraId="513F3D88" w14:textId="040714C5" w:rsidR="002C2067" w:rsidRPr="002C2067" w:rsidRDefault="002C2067" w:rsidP="002C20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02286932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кредитах, выданных нерезидентам» (индекс 17-ПБ, периодичность квартальная) (далее - статистическая форма) разработана в соответствии с подпунктом 2-1) части первой статьи 13 Закона Республики Казахстан «О государственной статистике» и детализирует заполнение статистической формы.</w:t>
      </w:r>
    </w:p>
    <w:p w14:paraId="63584E05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 xml:space="preserve">2. Статистическая форма представляется ежеквартально Акционерным обществом «БТА БАНК» (далее - АО «БТА БАНК») по кредитам, выданным нерезидентам, номинированным как в иностранной валюте, так и в </w:t>
      </w:r>
      <w:proofErr w:type="spellStart"/>
      <w:r w:rsidRPr="002C2067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2C2067">
        <w:rPr>
          <w:rFonts w:ascii="Times New Roman" w:hAnsi="Times New Roman" w:cs="Times New Roman"/>
          <w:sz w:val="28"/>
          <w:szCs w:val="28"/>
        </w:rPr>
        <w:t>, в целом по системе банка (при их наличии).</w:t>
      </w:r>
    </w:p>
    <w:p w14:paraId="4DB61220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3. Информация, запрашиваемая в статистической форме, предназначена для составления статистики внешнего сектора Республики Казахстан.</w:t>
      </w:r>
    </w:p>
    <w:p w14:paraId="5CE22D37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10FF4397" w14:textId="47ADD7EE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019F92A8" w14:textId="4E89B024" w:rsidR="002C2067" w:rsidRPr="002C2067" w:rsidRDefault="002C2067" w:rsidP="002C20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Глава 2. Заполнение статистической формы</w:t>
      </w:r>
    </w:p>
    <w:p w14:paraId="61C9DCDE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5. При заполнении статистической формы используются понятия в значениях, определенных в Законе Республики Казахстан «О валютном регулировании и валютном контроле».</w:t>
      </w:r>
    </w:p>
    <w:p w14:paraId="182B2671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lastRenderedPageBreak/>
        <w:t>6. АО «БТА БАНК» в статистической форме отражает информацию по каждому кредиту, выданному нерезиденту и непогашенному на начало и (или) конец отчетного периода, включая кредиты, вынесенные на счета просроченной задолженности. В форме не отражается информация по кредитам, которым присвоены учетные номера или на которые оформлены регистрационные свидетельства в соответствии с Законом Республики Казахстан «О валютном регулировании и валютном контроле».</w:t>
      </w:r>
    </w:p>
    <w:p w14:paraId="4A6E6A4F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графах А-Л отражается информация о заемщике-нерезиденте и об условиях его кредитования.</w:t>
      </w:r>
    </w:p>
    <w:p w14:paraId="08F12774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графах 1-15 отражается информация об освоении, погашении и обслуживании кредитов в отчетном периоде.</w:t>
      </w:r>
    </w:p>
    <w:p w14:paraId="26833CF2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 xml:space="preserve">Все суммы в графах 1-6, 8-13 указываются в тысячах </w:t>
      </w:r>
      <w:proofErr w:type="spellStart"/>
      <w:r w:rsidRPr="002C2067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2C2067">
        <w:rPr>
          <w:rFonts w:ascii="Times New Roman" w:hAnsi="Times New Roman" w:cs="Times New Roman"/>
          <w:sz w:val="28"/>
          <w:szCs w:val="28"/>
        </w:rPr>
        <w:t>, в целых числах.</w:t>
      </w:r>
    </w:p>
    <w:p w14:paraId="13C5E569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7. В графе 1 отражается непогашенный основной долг на начало отчетного периода, включая просроченный.</w:t>
      </w:r>
    </w:p>
    <w:p w14:paraId="29FEAA4A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2 отражается увеличение в отчетном периоде основного долга за счет выдачи кредита, капитализации вознаграждения и реорганизации долга.</w:t>
      </w:r>
    </w:p>
    <w:p w14:paraId="29D794C1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3 отражается уменьшение в отчетном периоде основного долга, в том числе просроченного, за счет погашения и реорганизации долга.</w:t>
      </w:r>
    </w:p>
    <w:p w14:paraId="4E72689C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4 отражается изменение стоимости (объема) основного долга в результате изменения курса валют, в графе 5 - в результате прочих изменений.</w:t>
      </w:r>
    </w:p>
    <w:p w14:paraId="162400DE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6 отражается непогашенный на конец отчетного периода основной долг, включая просроченный.</w:t>
      </w:r>
    </w:p>
    <w:p w14:paraId="7E41F01A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8 отражается задолженность по вознаграждению на начало отчетного периода, включая просроченную задолженность по вознаграждению.</w:t>
      </w:r>
    </w:p>
    <w:p w14:paraId="42A52323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9 отражается начисление в отчетном периоде банком вознаграждения.</w:t>
      </w:r>
    </w:p>
    <w:p w14:paraId="5441BBC6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10 отражаются оплаченные платежи по вознаграждению и капитализированные вознаграждения.</w:t>
      </w:r>
    </w:p>
    <w:p w14:paraId="78CD6E66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11 отражается изменение стоимости (объема) вознаграждения в результате изменения курса валют, в графе 12 - в результате прочих изменений.</w:t>
      </w:r>
    </w:p>
    <w:p w14:paraId="7C11263A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13 указывается задолженность по вознаграждению, включая просроченную, на конец отчетного периода.</w:t>
      </w:r>
    </w:p>
    <w:p w14:paraId="38F483EB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В графе 15 расшифровывается информация об условиях реорганизации долга, а также о других изменениях стоимости (объема) основного долга, вознаграждения, в том числе, указанных в графах 5 и (или) 12.</w:t>
      </w:r>
    </w:p>
    <w:p w14:paraId="1775AA29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lastRenderedPageBreak/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180DADEE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По стране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5FD63E6E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8. Основными видами реорганизации долга являются досрочное погашение, прощение, изменение основных условий кредитования (в том числе валюты, ставки вознаграждения), обмен долга на инструменты участия в капитале (заемщика и (или) третьих лиц), недвижимость и иной актив заемщика, долговые ценные бумаги заемщика, поставки товара и иные долговые обязательства заемщика, уступка требования (перевод долга) в случаях, когда новый кредитор является нерезидентом (новый должник является резидентом).</w:t>
      </w:r>
    </w:p>
    <w:p w14:paraId="3925D9ED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9. К прочим изменениям стоимости (объема) основного долга, вознаграждения относятся изменения, вызванные изменением резидентной принадлежности заемщика, за счет списания задолженности «за баланс» в одностороннем порядке, за счет уступки требований к заемщику другому резиденту Республики Казахстан, перевода долга заемщиком другому нерезиденту Республики Казахстан, принятие вознаграждения по договорам уступки требований (перевода долга).</w:t>
      </w:r>
    </w:p>
    <w:p w14:paraId="7C263C60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10. Отсутствие уточняющей информации в графе 15 не является нарушением.</w:t>
      </w:r>
    </w:p>
    <w:p w14:paraId="61E72290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11. Статистическая форма представляется электронным способом посредством цифровой подсистемы «Веб-портал НБ РК» с соблюдением процедур подтверждения электронной цифровой подписью.</w:t>
      </w:r>
    </w:p>
    <w:p w14:paraId="732C7547" w14:textId="280137AA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Корректировки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7C6748DE" w14:textId="7CB26621" w:rsidR="002C2067" w:rsidRPr="002C2067" w:rsidRDefault="002C2067" w:rsidP="002C20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21637193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12. Арифметико-логический контроль:</w:t>
      </w:r>
    </w:p>
    <w:p w14:paraId="7F08D0DE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графа 1 = графа 6 статистической формы за предыдущий квартал;</w:t>
      </w:r>
    </w:p>
    <w:p w14:paraId="1041C4E5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графа 6 = графа 1 + графа 2 - графа 3 + графа 4 + графа 5;</w:t>
      </w:r>
    </w:p>
    <w:p w14:paraId="462B3C90" w14:textId="77777777" w:rsidR="002C2067" w:rsidRPr="002C2067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графа 8 = графа 13 статистической формы за предыдущий квартал;</w:t>
      </w:r>
    </w:p>
    <w:p w14:paraId="465FA7C1" w14:textId="296803D5" w:rsidR="002C2067" w:rsidRPr="002B014B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графа 13 = графа 8 + графа 9 - графа 10 + графа 11 + графа 1</w:t>
      </w:r>
      <w:r>
        <w:rPr>
          <w:rFonts w:ascii="Times New Roman" w:hAnsi="Times New Roman" w:cs="Times New Roman"/>
          <w:sz w:val="28"/>
          <w:szCs w:val="28"/>
        </w:rPr>
        <w:t>2.</w:t>
      </w:r>
    </w:p>
    <w:sectPr w:rsidR="002C2067" w:rsidRPr="002B014B" w:rsidSect="002C206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6"/>
    <w:rsid w:val="002B014B"/>
    <w:rsid w:val="002C2067"/>
    <w:rsid w:val="00774AE6"/>
    <w:rsid w:val="00C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6FD4"/>
  <w15:chartTrackingRefBased/>
  <w15:docId w15:val="{F385A159-440B-4C29-B30A-96DC7848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14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0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c20ea030-9ef4-4f94-87ac-6320d1b85a8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3500fe04-25cf-497c-ab29-bfad49fda174.jpg" TargetMode="External"/><Relationship Id="rId12" Type="http://schemas.openxmlformats.org/officeDocument/2006/relationships/image" Target="file:///C:\DocumentsConverter\ConvertData\32350692\f4ac7756-e21d-4cdf-8735-a090bc1c11a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b7f35b21-c8f3-48ea-a941-2adc70b15cfd.jpg" TargetMode="External"/><Relationship Id="rId5" Type="http://schemas.openxmlformats.org/officeDocument/2006/relationships/image" Target="file:///C:\DocumentsConverter\ConvertData\32350692\1657ac49-d123-41d7-84f9-132147ede9e1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d4cc459f-ff44-48b7-b167-92e4c2a2493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2</cp:revision>
  <dcterms:created xsi:type="dcterms:W3CDTF">2026-08-07T05:54:00Z</dcterms:created>
  <dcterms:modified xsi:type="dcterms:W3CDTF">2026-08-07T06:15:00Z</dcterms:modified>
</cp:coreProperties>
</file>