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74982" w14:textId="7158D41C" w:rsidR="008702B2" w:rsidRPr="008702B2" w:rsidRDefault="008702B2" w:rsidP="008702B2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8702B2">
        <w:rPr>
          <w:rStyle w:val="s0"/>
        </w:rPr>
        <w:t>Приложение 130 к </w:t>
      </w:r>
      <w:r w:rsidRPr="008702B2">
        <w:rPr>
          <w:rStyle w:val="s2"/>
        </w:rPr>
        <w:t>приказу</w:t>
      </w:r>
    </w:p>
    <w:p w14:paraId="234BDCEA" w14:textId="77777777" w:rsidR="008702B2" w:rsidRPr="008702B2" w:rsidRDefault="008702B2" w:rsidP="008702B2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8702B2">
        <w:rPr>
          <w:rStyle w:val="s0"/>
        </w:rPr>
        <w:t>Первого заместителя</w:t>
      </w:r>
    </w:p>
    <w:p w14:paraId="3066CAEF" w14:textId="77777777" w:rsidR="008702B2" w:rsidRPr="008702B2" w:rsidRDefault="008702B2" w:rsidP="008702B2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8702B2">
        <w:rPr>
          <w:rStyle w:val="s0"/>
        </w:rPr>
        <w:t>Премьера-Министра</w:t>
      </w:r>
    </w:p>
    <w:p w14:paraId="72840910" w14:textId="77777777" w:rsidR="008702B2" w:rsidRPr="008702B2" w:rsidRDefault="008702B2" w:rsidP="008702B2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8702B2">
        <w:rPr>
          <w:rStyle w:val="s0"/>
        </w:rPr>
        <w:t>Респ</w:t>
      </w:r>
      <w:bookmarkStart w:id="0" w:name="_GoBack"/>
      <w:bookmarkEnd w:id="0"/>
      <w:r w:rsidRPr="008702B2">
        <w:rPr>
          <w:rStyle w:val="s0"/>
        </w:rPr>
        <w:t>ублики Казахстан –</w:t>
      </w:r>
    </w:p>
    <w:p w14:paraId="4E5CADA3" w14:textId="77777777" w:rsidR="008702B2" w:rsidRPr="008702B2" w:rsidRDefault="008702B2" w:rsidP="008702B2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8702B2">
        <w:rPr>
          <w:rStyle w:val="s0"/>
        </w:rPr>
        <w:t>Министра финансов</w:t>
      </w:r>
    </w:p>
    <w:p w14:paraId="547E25BF" w14:textId="77777777" w:rsidR="008702B2" w:rsidRPr="008702B2" w:rsidRDefault="008702B2" w:rsidP="008702B2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8702B2">
        <w:rPr>
          <w:rStyle w:val="s0"/>
        </w:rPr>
        <w:t>Республики Казахстан</w:t>
      </w:r>
    </w:p>
    <w:p w14:paraId="067B00EF" w14:textId="77777777" w:rsidR="008702B2" w:rsidRPr="008702B2" w:rsidRDefault="008702B2" w:rsidP="008702B2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8702B2">
        <w:rPr>
          <w:rStyle w:val="s0"/>
        </w:rPr>
        <w:t>от 20 января 2020 года № 39</w:t>
      </w:r>
    </w:p>
    <w:p w14:paraId="37DF7D8F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rPr>
          <w:rStyle w:val="s0"/>
        </w:rPr>
        <w:t> </w:t>
      </w:r>
    </w:p>
    <w:p w14:paraId="13E09B49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t> </w:t>
      </w:r>
    </w:p>
    <w:p w14:paraId="2AB20C2C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rPr>
          <w:rStyle w:val="s1"/>
          <w:b/>
          <w:bCs/>
        </w:rPr>
        <w:t>Правила</w:t>
      </w:r>
    </w:p>
    <w:p w14:paraId="0B89C6DC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rPr>
          <w:rStyle w:val="s1"/>
          <w:b/>
          <w:bCs/>
        </w:rPr>
        <w:t>составления налоговой отчетности «Декларация по плате за цифровой майнинг (форма 880.00)»</w:t>
      </w:r>
    </w:p>
    <w:p w14:paraId="3F9E955A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rPr>
          <w:rStyle w:val="s1"/>
          <w:b/>
          <w:bCs/>
        </w:rPr>
        <w:t> </w:t>
      </w:r>
    </w:p>
    <w:p w14:paraId="41D476B6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t> </w:t>
      </w:r>
    </w:p>
    <w:p w14:paraId="0EDAF5DE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rPr>
          <w:rStyle w:val="s1"/>
          <w:b/>
          <w:bCs/>
        </w:rPr>
        <w:t>Глава 1. Общие положения</w:t>
      </w:r>
    </w:p>
    <w:p w14:paraId="0116FFA6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rPr>
          <w:rStyle w:val="s1"/>
          <w:b/>
          <w:bCs/>
        </w:rPr>
        <w:t> </w:t>
      </w:r>
    </w:p>
    <w:p w14:paraId="6A5A270B" w14:textId="49565D11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1. Настоящие Правила составления налоговой отчетности «Декларация по плате за цифровой майнинг (форма 880.00)» (далее – Правила) разработаны в соответствии с </w:t>
      </w:r>
      <w:r w:rsidRPr="008702B2">
        <w:rPr>
          <w:rStyle w:val="s2"/>
        </w:rPr>
        <w:t>Кодексом</w:t>
      </w:r>
      <w:r w:rsidRPr="008702B2">
        <w:rPr>
          <w:rStyle w:val="s0"/>
        </w:rPr>
        <w:t> Республики Казахстан «О налогах и других обязательных платежах в бюджет» (Налоговый кодекс) (далее – Налоговый кодекс) и определяют порядок составления формы налоговой отчетности «Декларация по плате за цифровой майнинг» (далее – декларация), предназначенной для исчисления платы за цифровой майнинг (далее – плата). Декларация составляется плательщиками платы, определенными </w:t>
      </w:r>
      <w:r w:rsidRPr="008702B2">
        <w:rPr>
          <w:rStyle w:val="s2"/>
        </w:rPr>
        <w:t>статьей 606-2</w:t>
      </w:r>
      <w:r w:rsidRPr="008702B2">
        <w:rPr>
          <w:rStyle w:val="s0"/>
        </w:rPr>
        <w:t> Налогового кодекса.</w:t>
      </w:r>
    </w:p>
    <w:p w14:paraId="1F98C37D" w14:textId="649216DE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2. Декларация состоит из самой декларации (</w:t>
      </w:r>
      <w:r w:rsidRPr="008702B2">
        <w:rPr>
          <w:rStyle w:val="s2"/>
        </w:rPr>
        <w:t>форма 880.00</w:t>
      </w:r>
      <w:r w:rsidRPr="008702B2">
        <w:rPr>
          <w:rStyle w:val="s0"/>
        </w:rPr>
        <w:t>) и приложений, к ней (форма 880.01 и 880.02), предназначенных для детального отражения информации об исчислении налогового обязательства.</w:t>
      </w:r>
    </w:p>
    <w:p w14:paraId="42906654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3. При заполнении декларации не допускаются исправления, подчистки и помарки.</w:t>
      </w:r>
    </w:p>
    <w:p w14:paraId="38B28F24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4. При отсутствии показателей соответствующие ячейки расчета не заполняются.</w:t>
      </w:r>
    </w:p>
    <w:p w14:paraId="352A1DC3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5. Приложения к декларации составляются при заполнении строк в декларации, требующих раскрытия соответствующих показателей.</w:t>
      </w:r>
    </w:p>
    <w:p w14:paraId="2BC498D5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6. Приложения к декларации не составляются при отсутствии данных, подлежащих отражению в них.</w:t>
      </w:r>
    </w:p>
    <w:p w14:paraId="3027F8CC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7. 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088086A6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8. В настоящих Правилах применяются следующие арифметические знаки: «+» - плюс, «-» - минус, «х» - умножение, «/» - деление, «=»- равно.</w:t>
      </w:r>
    </w:p>
    <w:p w14:paraId="45BA4E4B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9. Отрицательные значения сумм обозначаются знаком «-» в первой левой ячейке соответствующей строки (графы) декларации.</w:t>
      </w:r>
    </w:p>
    <w:p w14:paraId="175A71BC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10. При составлении декларации:</w:t>
      </w:r>
    </w:p>
    <w:p w14:paraId="03C9EEA6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4D5165E" w14:textId="145DEF12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2) на электронном носителе – заполняется в соответствии со </w:t>
      </w:r>
      <w:r w:rsidRPr="008702B2">
        <w:rPr>
          <w:rStyle w:val="s2"/>
        </w:rPr>
        <w:t>статьей 208</w:t>
      </w:r>
      <w:r w:rsidRPr="008702B2">
        <w:rPr>
          <w:rStyle w:val="s0"/>
        </w:rPr>
        <w:t> Налогового кодекса.</w:t>
      </w:r>
    </w:p>
    <w:p w14:paraId="2DC7F99A" w14:textId="6DC28214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11.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электронных носителях на казахском и (или) русском языках, в соответствии с </w:t>
      </w:r>
      <w:r w:rsidRPr="008702B2">
        <w:rPr>
          <w:rStyle w:val="s2"/>
        </w:rPr>
        <w:t>пунктом 2 статьи 204</w:t>
      </w:r>
      <w:r w:rsidRPr="008702B2">
        <w:rPr>
          <w:rStyle w:val="s0"/>
        </w:rPr>
        <w:t> Налогового кодекса.</w:t>
      </w:r>
    </w:p>
    <w:p w14:paraId="6BBF60AF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12. При представлении декларации:</w:t>
      </w:r>
    </w:p>
    <w:p w14:paraId="27ED0E50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lastRenderedPageBreak/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4C4AECE7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716F2B96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50E8193F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13. В разделах «Общая информация о налогоплательщике» приложений указываются соответствующие данные, отраженные в разделе «Общая информация о налогоплательщике» декларации.</w:t>
      </w:r>
    </w:p>
    <w:p w14:paraId="731D542F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14. Данная форма распространяется на правоотношения, возникшие с 1 января 2022 года.</w:t>
      </w:r>
    </w:p>
    <w:p w14:paraId="47338829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 </w:t>
      </w:r>
    </w:p>
    <w:p w14:paraId="1EFB54C1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t> </w:t>
      </w:r>
    </w:p>
    <w:p w14:paraId="2AEF2B02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rPr>
          <w:rStyle w:val="s1"/>
          <w:b/>
          <w:bCs/>
        </w:rPr>
        <w:t>Глава 2. Пояснение по заполнению расчета (форма 880.00)</w:t>
      </w:r>
    </w:p>
    <w:p w14:paraId="3451BCBA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rPr>
          <w:rStyle w:val="s1"/>
          <w:b/>
          <w:bCs/>
        </w:rPr>
        <w:t> </w:t>
      </w:r>
    </w:p>
    <w:p w14:paraId="3EC1EC9C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15. В разделе «Общая информация о налогоплательщике» налогоплательщик указывает следующие данные:</w:t>
      </w:r>
    </w:p>
    <w:p w14:paraId="309EE9A0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1) индивидуальный идентификационный номер (бизнес-идентификационный номер) (далее – ИИН (БИН)) плательщика платы;</w:t>
      </w:r>
    </w:p>
    <w:p w14:paraId="5B756781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2) наименование налогоплательщика – фамилия, имя, отчество (при его наличии) физического лица или наименование юридического лица (или структурного подразделения по решению юридического лица) в соответствии с учредительными документами;</w:t>
      </w:r>
    </w:p>
    <w:p w14:paraId="4210AB89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3) налоговый период, за который представляется налоговая отчетность:</w:t>
      </w:r>
    </w:p>
    <w:p w14:paraId="14918149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для формы налоговой отчетности за 2022 год налоговый период год;</w:t>
      </w:r>
    </w:p>
    <w:p w14:paraId="2D19912E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для формы налоговой отчетности начиная с 2023 года налоговый период квартал (указывается арабскими цифрами);</w:t>
      </w:r>
    </w:p>
    <w:p w14:paraId="48E36C60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4) вид декларации.</w:t>
      </w:r>
    </w:p>
    <w:p w14:paraId="57C17079" w14:textId="1DAEB3EB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Соответствующие ячейки отмечаются с учетом отнесения декларации к видам налоговой отчетности, указанным в </w:t>
      </w:r>
      <w:r w:rsidRPr="008702B2">
        <w:rPr>
          <w:rStyle w:val="s2"/>
        </w:rPr>
        <w:t>статье 206</w:t>
      </w:r>
      <w:r w:rsidRPr="008702B2">
        <w:rPr>
          <w:rStyle w:val="s0"/>
        </w:rPr>
        <w:t> Налогового кодекса;</w:t>
      </w:r>
    </w:p>
    <w:p w14:paraId="3304A461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5) номер и дата уведомления.</w:t>
      </w:r>
    </w:p>
    <w:p w14:paraId="5422EF95" w14:textId="7C817575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Строки заполняются в случае представления вида декларации, предусмотренного </w:t>
      </w:r>
      <w:r w:rsidRPr="008702B2">
        <w:rPr>
          <w:rStyle w:val="s2"/>
        </w:rPr>
        <w:t>подпунктом 4) пункта 3 статьи 206</w:t>
      </w:r>
      <w:r w:rsidRPr="008702B2">
        <w:rPr>
          <w:rStyle w:val="s0"/>
        </w:rPr>
        <w:t> Налогового кодекса;</w:t>
      </w:r>
    </w:p>
    <w:p w14:paraId="5B4E18DE" w14:textId="136DEABA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6) отдельные категории налогоплательщика в соответствии со </w:t>
      </w:r>
      <w:r w:rsidRPr="008702B2">
        <w:rPr>
          <w:rStyle w:val="s2"/>
        </w:rPr>
        <w:t>статьей 40</w:t>
      </w:r>
      <w:r w:rsidRPr="008702B2">
        <w:rPr>
          <w:rStyle w:val="s0"/>
        </w:rPr>
        <w:t> Налогового кодекса.</w:t>
      </w:r>
    </w:p>
    <w:p w14:paraId="5E1CF282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Ячейки отмечаются в случае, если налогоплательщик относится к одной из категорий, указанных в строке A или B;</w:t>
      </w:r>
    </w:p>
    <w:p w14:paraId="17905AB8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А – доверительный управляющий;</w:t>
      </w:r>
    </w:p>
    <w:p w14:paraId="17F4F121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– учредитель доверительного управления;</w:t>
      </w:r>
    </w:p>
    <w:p w14:paraId="2AD33FE1" w14:textId="0818F256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7) код валюты – код валюты в соответствии с </w:t>
      </w:r>
      <w:r w:rsidRPr="008702B2">
        <w:rPr>
          <w:rStyle w:val="s2"/>
        </w:rPr>
        <w:t>приложением 23</w:t>
      </w:r>
      <w:r w:rsidRPr="008702B2">
        <w:rPr>
          <w:rStyle w:val="s0"/>
        </w:rPr>
        <w:t> 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054659C2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8) представленные приложения:</w:t>
      </w:r>
    </w:p>
    <w:p w14:paraId="76EE11BC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отмечается номер представленного налогоплательщиком приложения к декларации;</w:t>
      </w:r>
    </w:p>
    <w:p w14:paraId="262B4439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9) признак резидентства:</w:t>
      </w:r>
    </w:p>
    <w:p w14:paraId="64E4F9F9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ячейка А отмечается налогоплательщиком-резидентом Республики Казахстан;</w:t>
      </w:r>
    </w:p>
    <w:p w14:paraId="3F56B94C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ячейка В отмечается налогоплательщиком-нерезидентом Республики Казахстан;</w:t>
      </w:r>
    </w:p>
    <w:p w14:paraId="7D0F6B67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10) код страны резидентства и номер налоговой регистрации.</w:t>
      </w:r>
    </w:p>
    <w:p w14:paraId="5398439B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lastRenderedPageBreak/>
        <w:t>Заполняется в случае, если декларация составляется налогоплательщиком-нерезидентом Республики Казахстан, при этом:</w:t>
      </w:r>
    </w:p>
    <w:p w14:paraId="13666E73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строке А указывается код страны резидентства нерезидента;</w:t>
      </w:r>
    </w:p>
    <w:p w14:paraId="5BA7DCC9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строке В указывается номер налоговой регистрации в стране резидентства нерезидента;</w:t>
      </w:r>
    </w:p>
    <w:p w14:paraId="51CDEEE6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11) номер лицензии;</w:t>
      </w:r>
    </w:p>
    <w:p w14:paraId="6452CC43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12) дата выдачи лицензии;</w:t>
      </w:r>
    </w:p>
    <w:p w14:paraId="577316F5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16. В разделе «Исчислено платы за цифровой майнинг»:</w:t>
      </w:r>
    </w:p>
    <w:p w14:paraId="75448F11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1) в строке 880.00.001 указывается общая сумма исчисленной платы за цифровой майнинг, по приобретенной электрической энергии у энергоснабжающей организации, за налоговый период. Определяется сложением значений строки 880.01.013 по всем приложениям 880.01;</w:t>
      </w:r>
    </w:p>
    <w:p w14:paraId="623165C0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 xml:space="preserve">2) в строке 880.00.002 указывается общая сумма исчисленной платы за цифровой майнинг, </w:t>
      </w:r>
      <w:proofErr w:type="gramStart"/>
      <w:r w:rsidRPr="008702B2">
        <w:rPr>
          <w:rStyle w:val="s0"/>
        </w:rPr>
        <w:t>по электрической энергии</w:t>
      </w:r>
      <w:proofErr w:type="gramEnd"/>
      <w:r w:rsidRPr="008702B2">
        <w:rPr>
          <w:rStyle w:val="s0"/>
        </w:rPr>
        <w:t xml:space="preserve"> произведенной на собственных электростанциях, за налоговый период. Определяется сложением значений строки 880.02.014 по всем приложениям 880.02;</w:t>
      </w:r>
    </w:p>
    <w:p w14:paraId="1C196A38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3) в строке 880.00.003 указывается общая сумма исчисленной платы за цифровой майнинг, за налоговый период, подлежащей уплате в бюджет по всем видам потребления электрической энергии, определяется сложением строк 880.00.001 и 880.00.002 (880.00.001 + 880.00.002).</w:t>
      </w:r>
    </w:p>
    <w:p w14:paraId="160C964D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17. В разделе «Ответственность налогоплательщика»:</w:t>
      </w:r>
    </w:p>
    <w:p w14:paraId="7BEEC509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1) в поле «Фамилия, имя, отчество (при его наличии) налогоплательщика (руководителя)» указывается фамилия, имя, отчество (при его наличии) руководителя в соответствии с учредительными документами. В случае если декларация представляется физическим лицом, в поле указывается фамилия, имя, отчество (при его наличии) налогоплательщика платы, которые заполняются в соответствии с документами, удостоверяющими личность;</w:t>
      </w:r>
    </w:p>
    <w:p w14:paraId="1209EBE6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2) дата подачи декларации – дата представления декларации в орган государственных доходов;</w:t>
      </w:r>
    </w:p>
    <w:p w14:paraId="21AB9353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3) код органа государственных доходов – код органа государственных доходов по месту нахождения налогоплательщика;</w:t>
      </w:r>
    </w:p>
    <w:p w14:paraId="4E3F968B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4) в поле «Фамилия, имя, отчество (при его наличии) должностного лица, принявшего декларацию» указывается фамилия, имя, отчество (при его наличии) работника органа государственных доходов, принявшего декларацию;</w:t>
      </w:r>
    </w:p>
    <w:p w14:paraId="787F1F98" w14:textId="4259F0B8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5) дата приема декларации – дата представления декларации в соответствии с </w:t>
      </w:r>
      <w:r w:rsidRPr="008702B2">
        <w:rPr>
          <w:rStyle w:val="s2"/>
        </w:rPr>
        <w:t>пунктом 2 статьи 209</w:t>
      </w:r>
      <w:r w:rsidRPr="008702B2">
        <w:rPr>
          <w:rStyle w:val="s0"/>
        </w:rPr>
        <w:t> Налогового кодекса;</w:t>
      </w:r>
    </w:p>
    <w:p w14:paraId="3FEC06E6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6) входящий номер документа – регистрационный номер декларации, присваиваемый органом государственных доходов;</w:t>
      </w:r>
    </w:p>
    <w:p w14:paraId="5CD188FC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6D8106CF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09EF162F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 </w:t>
      </w:r>
    </w:p>
    <w:p w14:paraId="3432BA9A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t> </w:t>
      </w:r>
    </w:p>
    <w:p w14:paraId="192D8242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rPr>
          <w:rStyle w:val="s1"/>
          <w:b/>
          <w:bCs/>
        </w:rPr>
        <w:t>Глава 3. Пояснение по заполнению формы 880.01</w:t>
      </w:r>
    </w:p>
    <w:p w14:paraId="01EAEF6D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rPr>
          <w:rStyle w:val="s1"/>
          <w:b/>
          <w:bCs/>
        </w:rPr>
        <w:t> </w:t>
      </w:r>
    </w:p>
    <w:p w14:paraId="2CEFED15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 xml:space="preserve">18. Форма 880.01 предназначена для отражения информации об исчисленной сумме платы за цифровой майнинг, цифровым </w:t>
      </w:r>
      <w:proofErr w:type="spellStart"/>
      <w:r w:rsidRPr="008702B2">
        <w:rPr>
          <w:rStyle w:val="s0"/>
        </w:rPr>
        <w:t>майнером</w:t>
      </w:r>
      <w:proofErr w:type="spellEnd"/>
      <w:r w:rsidRPr="008702B2">
        <w:rPr>
          <w:rStyle w:val="s0"/>
        </w:rPr>
        <w:t>, использующим электрическую энергию, приобретенную у энергоснабжающей организации, за налоговый период.</w:t>
      </w:r>
    </w:p>
    <w:p w14:paraId="0B671939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19. В разделе «Общая информация о налогоплательщике»:</w:t>
      </w:r>
    </w:p>
    <w:p w14:paraId="0D3F5AFB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1) индивидуальный ИИН (БИН) плательщика платы;</w:t>
      </w:r>
    </w:p>
    <w:p w14:paraId="5291F64C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2) налоговый период, за который представляется налоговая отчетность:</w:t>
      </w:r>
    </w:p>
    <w:p w14:paraId="44A29468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lastRenderedPageBreak/>
        <w:t>для формы налоговой отчетности за 2022 год налоговый период год;</w:t>
      </w:r>
    </w:p>
    <w:p w14:paraId="2C24289B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для формы налоговой отчетности начиная с 2023 года налоговый период квартал (указывается арабскими цифрами).</w:t>
      </w:r>
    </w:p>
    <w:p w14:paraId="02369F73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 xml:space="preserve">20. В разделе «Расчет платы за цифровой майнинг, исчисленной цифровым </w:t>
      </w:r>
      <w:proofErr w:type="spellStart"/>
      <w:r w:rsidRPr="008702B2">
        <w:rPr>
          <w:rStyle w:val="s0"/>
        </w:rPr>
        <w:t>майнером</w:t>
      </w:r>
      <w:proofErr w:type="spellEnd"/>
      <w:r w:rsidRPr="008702B2">
        <w:rPr>
          <w:rStyle w:val="s0"/>
        </w:rPr>
        <w:t>, использующим электрическую энергию, приобретенную у энергоснабжающей организации»:</w:t>
      </w:r>
    </w:p>
    <w:p w14:paraId="048FA9CA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1) строка 880.01.001:</w:t>
      </w:r>
    </w:p>
    <w:p w14:paraId="167167E7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А указывается цена 1-го киловатт/час (далее – квт/час) электрической энергии в тенге;</w:t>
      </w:r>
    </w:p>
    <w:p w14:paraId="17ABD843" w14:textId="3214F73C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В указывается ставка платы за цифровой майнинг в тенге, предусмотренная </w:t>
      </w:r>
      <w:r w:rsidRPr="008702B2">
        <w:rPr>
          <w:rStyle w:val="s2"/>
        </w:rPr>
        <w:t>пунктом 1 статьи 606-3</w:t>
      </w:r>
      <w:r w:rsidRPr="008702B2">
        <w:rPr>
          <w:rStyle w:val="s0"/>
        </w:rPr>
        <w:t> Налогового кодекса;</w:t>
      </w:r>
    </w:p>
    <w:p w14:paraId="36943448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С указывается показания контрольных приборов учета объема потребленной электрической энергии на начало отчетного налогового периода или на начало даты изменения цены 1-го квт/час электрической энергии в квт/час;</w:t>
      </w:r>
    </w:p>
    <w:p w14:paraId="6EA6773F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D указывается показания контрольных приборов учета объема потребленной электрической энергии на конец отчетного налогового периода или на начало даты изменения цены 1-го квт/час электрической энергии в квт/час;</w:t>
      </w:r>
    </w:p>
    <w:p w14:paraId="0339A02E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E указывается объем потребленной электрической энергии за отчетный налоговый период или за период с начала отчетного налогового периода до начала даты изменения цены 1-го квт/час электрической энергии в квт/час, определяемая как разница 880.01.001 D и 880.01.001 С (880.01.001 D – 880.01.001 C);</w:t>
      </w:r>
    </w:p>
    <w:p w14:paraId="54C2B497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F указывается сумма исчисленной платы за цифровой майнинг в тенге, за отчетный налоговый период, определяемая как произведение 880.01.001 В и 880.01.001 Е (880.01.001 В х 880.01.001 Е);</w:t>
      </w:r>
    </w:p>
    <w:p w14:paraId="4C96E152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2) строки с 880.01.002 по 880.01.010 заполняются аналогично строке 880.01.001;</w:t>
      </w:r>
    </w:p>
    <w:p w14:paraId="534ED6D0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3) строка 880.01.011:</w:t>
      </w:r>
    </w:p>
    <w:p w14:paraId="1293C31B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Е указывается общий объем потребленной электрической энергии в отчетном налоговом периоде в квт/час, определяемая сложением заполненных граф Е строк с 880.01.001 по 880.01.010 (880.01.001 Е + заполненные графы строк 880.01.002 Е + 880.01.003 Е + 880.01.004 Е + 880.01.005 Е + 880.01.006 Е + 880.01.007 Е + 880.01.008 Е +880.01.009 Е + 880.01.010 Е);</w:t>
      </w:r>
    </w:p>
    <w:p w14:paraId="49B0989B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F указывается сумма исчисленной платы за цифровой майнинг в тенге, в отчетном налоговом периоде, определяемая сложением заполненных граф F строк с 880.01.001 по 880.01.010 (880.01.001 F + заполненные графы строк 880.01.002 F + 880.01.003 F + 880.01.004 F + 880.01.005 F + 880.01.006 F + 880.01.007 F + 880.01.008 F + 880.01.009 F + 880.01.010 F).</w:t>
      </w:r>
    </w:p>
    <w:p w14:paraId="16DB5C2F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 xml:space="preserve">21. В разделе «Расчет платы за цифровой майнинг, исчисленной цифровым </w:t>
      </w:r>
      <w:proofErr w:type="spellStart"/>
      <w:r w:rsidRPr="008702B2">
        <w:rPr>
          <w:rStyle w:val="s0"/>
        </w:rPr>
        <w:t>майнером</w:t>
      </w:r>
      <w:proofErr w:type="spellEnd"/>
      <w:r w:rsidRPr="008702B2">
        <w:rPr>
          <w:rStyle w:val="s0"/>
        </w:rPr>
        <w:t>,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майнингу»:</w:t>
      </w:r>
    </w:p>
    <w:p w14:paraId="786C43CC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1) строка 880.01.012:</w:t>
      </w:r>
    </w:p>
    <w:p w14:paraId="6C71E94F" w14:textId="3A5789D2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А указывается ставка платы за цифровой майнинг в тенге, предусмотренная абзацем вторым </w:t>
      </w:r>
      <w:r w:rsidRPr="008702B2">
        <w:rPr>
          <w:rStyle w:val="s2"/>
        </w:rPr>
        <w:t>пункта 2 статьи 606-3</w:t>
      </w:r>
      <w:r w:rsidRPr="008702B2">
        <w:rPr>
          <w:rStyle w:val="s0"/>
        </w:rPr>
        <w:t> Налогового кодекса;</w:t>
      </w:r>
    </w:p>
    <w:p w14:paraId="691073CF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В указывается количество часов осуществления цифрового майнинга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майнингу, за отчетный налоговый период, в часах;</w:t>
      </w:r>
    </w:p>
    <w:p w14:paraId="3737ACA2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 xml:space="preserve">в графе С указывается максимальная мощность потребления электрической энергии по всему </w:t>
      </w:r>
      <w:proofErr w:type="spellStart"/>
      <w:r w:rsidRPr="008702B2">
        <w:rPr>
          <w:rStyle w:val="s0"/>
        </w:rPr>
        <w:t>майнинговому</w:t>
      </w:r>
      <w:proofErr w:type="spellEnd"/>
      <w:r w:rsidRPr="008702B2">
        <w:rPr>
          <w:rStyle w:val="s0"/>
        </w:rPr>
        <w:t xml:space="preserve"> оборудованию в квт/час;</w:t>
      </w:r>
    </w:p>
    <w:p w14:paraId="6DE693EC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 xml:space="preserve">в графе D указывается условно потребленный объем электрической энергии при осуществлении цифрового майнинга без контрольных приборов учета объема потребления </w:t>
      </w:r>
      <w:r w:rsidRPr="008702B2">
        <w:rPr>
          <w:rStyle w:val="s0"/>
        </w:rPr>
        <w:lastRenderedPageBreak/>
        <w:t>электрической энергии и (или) нахождении их в неисправном состоянии, а также без лицензии на осуществление деятельности по цифровому майнингу, за отчетный налоговый период в квт/час, определяемая как произведение 880.01.012 В и 880.01.012 С (880.01.012 В х 880.01.012 С);</w:t>
      </w:r>
    </w:p>
    <w:p w14:paraId="41C5B31B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Е указывается сумма исчисленной платы за цифровой майнинг, за отчетный налоговый период в тенге, определяемая как произведение 880.01.012 A и 880.01.012 D (880.01.012 A х 880.01.012 D).</w:t>
      </w:r>
    </w:p>
    <w:p w14:paraId="5874DBB6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 xml:space="preserve">22. В разделе «Итоговая сумма платы за цифровой майнинг, исчисленной цифровым </w:t>
      </w:r>
      <w:proofErr w:type="spellStart"/>
      <w:r w:rsidRPr="008702B2">
        <w:rPr>
          <w:rStyle w:val="s0"/>
        </w:rPr>
        <w:t>майнером</w:t>
      </w:r>
      <w:proofErr w:type="spellEnd"/>
      <w:r w:rsidRPr="008702B2">
        <w:rPr>
          <w:rStyle w:val="s0"/>
        </w:rPr>
        <w:t>»:</w:t>
      </w:r>
    </w:p>
    <w:p w14:paraId="161DCB35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1) в строке 880.01.013 указывается сумма исчисленной платы за цифровой майнинг в тенге, за отчетный налоговый период, определяемая сложением 880.01.011 F и 880.01.012 E (880.01.011 F + 880.01.012 E).</w:t>
      </w:r>
    </w:p>
    <w:p w14:paraId="10096DEC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 </w:t>
      </w:r>
    </w:p>
    <w:p w14:paraId="54CABD04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t> </w:t>
      </w:r>
    </w:p>
    <w:p w14:paraId="00C22AD5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rPr>
          <w:rStyle w:val="s1"/>
          <w:b/>
          <w:bCs/>
        </w:rPr>
        <w:t>Глава 4. Пояснение по заполнению расчета (форма 880.02)</w:t>
      </w:r>
    </w:p>
    <w:p w14:paraId="33F1E1D4" w14:textId="77777777" w:rsidR="008702B2" w:rsidRPr="008702B2" w:rsidRDefault="008702B2" w:rsidP="008702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8702B2">
        <w:rPr>
          <w:rStyle w:val="s1"/>
          <w:b/>
          <w:bCs/>
        </w:rPr>
        <w:t> </w:t>
      </w:r>
    </w:p>
    <w:p w14:paraId="6171618C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 xml:space="preserve">23. Форма 880.02 предназначена для отражения информации об исчисленной сумме платы за цифровой майнинг, цифровым </w:t>
      </w:r>
      <w:proofErr w:type="spellStart"/>
      <w:r w:rsidRPr="008702B2">
        <w:rPr>
          <w:rStyle w:val="s0"/>
        </w:rPr>
        <w:t>майнером</w:t>
      </w:r>
      <w:proofErr w:type="spellEnd"/>
      <w:r w:rsidRPr="008702B2">
        <w:rPr>
          <w:rStyle w:val="s0"/>
        </w:rPr>
        <w:t>, использующим электрическую энергию, произведенную на собственных электростанциях за налоговый период.</w:t>
      </w:r>
    </w:p>
    <w:p w14:paraId="55B833E7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24. В разделе «Общая информация о налогоплательщике»:</w:t>
      </w:r>
    </w:p>
    <w:p w14:paraId="16AC06A1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1) ИИН (БИН) плательщика платы;</w:t>
      </w:r>
    </w:p>
    <w:p w14:paraId="6086FC91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2) налоговый период, за который представляется налоговая отчетность:</w:t>
      </w:r>
    </w:p>
    <w:p w14:paraId="35943BB7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для формы налоговой отчетности за 2022 год налоговый период год;</w:t>
      </w:r>
    </w:p>
    <w:p w14:paraId="12C3AAAF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для формы налоговой отчетности начиная с 2023 года налоговый период квартал (указывается арабскими цифрами).</w:t>
      </w:r>
    </w:p>
    <w:p w14:paraId="7777AED2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 xml:space="preserve">25. В разделе «Расчет платы за цифровой майнинг, исчисленной цифровым </w:t>
      </w:r>
      <w:proofErr w:type="spellStart"/>
      <w:r w:rsidRPr="008702B2">
        <w:rPr>
          <w:rStyle w:val="s0"/>
        </w:rPr>
        <w:t>майнером</w:t>
      </w:r>
      <w:proofErr w:type="spellEnd"/>
      <w:r w:rsidRPr="008702B2">
        <w:rPr>
          <w:rStyle w:val="s0"/>
        </w:rPr>
        <w:t>, использующим электрическую энергию, произведенную на собственных электростанциях, за исключением возобновляемых источников энергии»:</w:t>
      </w:r>
    </w:p>
    <w:p w14:paraId="457AB7C8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1) строка 880.02.001:</w:t>
      </w:r>
    </w:p>
    <w:p w14:paraId="0FE9597D" w14:textId="3C104F38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А указывается ставка платы за цифровой майнинг в тенге, предусмотренная абзацем вторым </w:t>
      </w:r>
      <w:r w:rsidRPr="008702B2">
        <w:rPr>
          <w:rStyle w:val="s2"/>
        </w:rPr>
        <w:t>пункта 1 статьи 606-3</w:t>
      </w:r>
      <w:r w:rsidRPr="008702B2">
        <w:rPr>
          <w:rStyle w:val="s0"/>
        </w:rPr>
        <w:t> Налогового кодекса;</w:t>
      </w:r>
    </w:p>
    <w:p w14:paraId="061ABE1F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В указывается показания контрольных приборов учета объема потребленной электрической энергии на начало отчетного налогового периода в квт/час;</w:t>
      </w:r>
    </w:p>
    <w:p w14:paraId="4AFC5718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С указывается показания контрольных приборов учета объема потребленной электрической энергии на конец отчетного налогового периода или на начала даты изменения цены 1-го квт/час электрической энергии в квт/час;</w:t>
      </w:r>
    </w:p>
    <w:p w14:paraId="4DA61786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D указывается объем потребленной электрической энергии за отчетный налоговый период или с начала отчетного налогового периода до начала изменения цены 1-го квт/час электрической энергии в квт/час, определяемая как разница 880.02.001 C и 880.02.001 B (880.02.001 C – 880.02.001 B);</w:t>
      </w:r>
    </w:p>
    <w:p w14:paraId="77E1476B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E указывается исчисленная сумма платы за цифровой майнинг в тенге, за отчетный налоговый период, определяемая как произведение 880.02.001 A и 880.02.001 D (880.02.001 A х 880.02.001 D);</w:t>
      </w:r>
    </w:p>
    <w:p w14:paraId="187DC89D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2) строки с 880.02.002 по 880.02.005 заполняются аналогично строке 880.02.001;</w:t>
      </w:r>
    </w:p>
    <w:p w14:paraId="2C85E283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3) строка 880.02.006:</w:t>
      </w:r>
    </w:p>
    <w:p w14:paraId="274F8D43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D указывается общий объем потребленной электрической энергии в отчетном налоговом периоде в целях цифрового майнинга в квт/час, определяемая сложением заполненных граф D строк с 880.02.001 по 880.02.005 (880.02.001 D + заполненные графы 880.02.002 D + 880.02.003 D + 880.02.004 D + 880.02.005 D);</w:t>
      </w:r>
    </w:p>
    <w:p w14:paraId="31EB1CBB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 xml:space="preserve">в графе E указывается сумма исчисленной платы за цифровой майнинг в тенге, за отчетный налоговый период, определяемая сложением заполненных граф E строк с </w:t>
      </w:r>
      <w:r w:rsidRPr="008702B2">
        <w:rPr>
          <w:rStyle w:val="s0"/>
        </w:rPr>
        <w:lastRenderedPageBreak/>
        <w:t>880.02.001 по 880.02.005 (880.02.001 E + заполненные графы 880.02.002 E + 880.02.003 E + 880.02.004 E + 880.02.005 E).</w:t>
      </w:r>
    </w:p>
    <w:p w14:paraId="23BA0029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 xml:space="preserve">26. В разделе «Расчет платы за цифровой майнинг, исчисленной цифровым </w:t>
      </w:r>
      <w:proofErr w:type="spellStart"/>
      <w:r w:rsidRPr="008702B2">
        <w:rPr>
          <w:rStyle w:val="s0"/>
        </w:rPr>
        <w:t>майнером</w:t>
      </w:r>
      <w:proofErr w:type="spellEnd"/>
      <w:r w:rsidRPr="008702B2">
        <w:rPr>
          <w:rStyle w:val="s0"/>
        </w:rPr>
        <w:t>, использующим электрическую энергию, произведенную из возобновляемых источников энергии на собственных электростанциях»:</w:t>
      </w:r>
    </w:p>
    <w:p w14:paraId="31A4F0A6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1) строка 880.02.007:</w:t>
      </w:r>
    </w:p>
    <w:p w14:paraId="1FB0DC49" w14:textId="19CA0A2E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А указывается ставка платы за цифровой майнинг в тенге, предусмотренная </w:t>
      </w:r>
      <w:r w:rsidRPr="008702B2">
        <w:rPr>
          <w:rStyle w:val="s2"/>
        </w:rPr>
        <w:t>пунктом 2 статьи 606-3</w:t>
      </w:r>
      <w:r w:rsidRPr="008702B2">
        <w:rPr>
          <w:rStyle w:val="s0"/>
        </w:rPr>
        <w:t> Налогового кодекса;</w:t>
      </w:r>
    </w:p>
    <w:p w14:paraId="5EFF9709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В указывается показания контрольных приборов учета объема потребленной электрической энергии на начало отчетного налогового периода или на начала даты изменения цены 1-го квт/час электрической энергии в квт/час;</w:t>
      </w:r>
    </w:p>
    <w:p w14:paraId="0E522F28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С указывается показания контрольных приборов учета объема потребленной электрической энергии на конец отчетного налогового периода или на начала даты изменения цены 1-го квт/час электрической энергии в квт/час;</w:t>
      </w:r>
    </w:p>
    <w:p w14:paraId="01E7C0D1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D указывается объем потребленной электрической энергии за отчетный налоговый период или до начала изменения цены 1-го квт/час электрической энергии в квт/час, определяемая как разница 880.02.007 C и 880.02.007 B (880.02.007 C – 880.02.007 B);</w:t>
      </w:r>
    </w:p>
    <w:p w14:paraId="32DCB6A4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Е указывается сумма исчисленной платы за цифровой майнинг в квт/час, за отчетный налоговый период, определяемая как произведение 880.02.007 A и 880.02.007 D (880.00.007 A х 880.02.007 D);</w:t>
      </w:r>
    </w:p>
    <w:p w14:paraId="58578B91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2) строки с 880.02.008 по 880.02.011 заполняются аналогично строке 880.02.007;</w:t>
      </w:r>
    </w:p>
    <w:p w14:paraId="3192304A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3) строка 880.02.012:</w:t>
      </w:r>
    </w:p>
    <w:p w14:paraId="50534EF7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D указывается общий объем потребленной электрической энергии в отчетном налоговом периоде в целях цифрового майнинга в квт/час, определяемая сложением заполненных граф D строк с 880.02.007 по 880.02.011 (880.02.007 D + заполненные графы 880.02.008 D + 880.02.009 D + 880.02.010 D + 880.02.011 D);</w:t>
      </w:r>
    </w:p>
    <w:p w14:paraId="27092988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E указывается сумма исчисленной платы за цифровой майнинг, за отчетный налоговый период в тенге, определяемая сложением заполненных граф E строк с 880.02.007 по 880.02.011 (880.02.007 E + заполненные графы 880.02.008 E + 880.02.009 E + 880.02.010 E + 880.02.011 E).</w:t>
      </w:r>
    </w:p>
    <w:p w14:paraId="258B0B0B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 xml:space="preserve">27. В разделе «Расчет платы за цифровой майнинг, исчисленной цифровым </w:t>
      </w:r>
      <w:proofErr w:type="spellStart"/>
      <w:r w:rsidRPr="008702B2">
        <w:rPr>
          <w:rStyle w:val="s0"/>
        </w:rPr>
        <w:t>майнером</w:t>
      </w:r>
      <w:proofErr w:type="spellEnd"/>
      <w:r w:rsidRPr="008702B2">
        <w:rPr>
          <w:rStyle w:val="s0"/>
        </w:rPr>
        <w:t>,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майнингу»:</w:t>
      </w:r>
    </w:p>
    <w:p w14:paraId="62336728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1) строка 880.02.013:</w:t>
      </w:r>
    </w:p>
    <w:p w14:paraId="69095247" w14:textId="3194C44F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А указывается ставка платы за цифровой майнинг в тенге, предусмотренная абзацем вторым </w:t>
      </w:r>
      <w:r w:rsidRPr="008702B2">
        <w:rPr>
          <w:rStyle w:val="s2"/>
        </w:rPr>
        <w:t>пункта 2 статьи 606-3</w:t>
      </w:r>
      <w:r w:rsidRPr="008702B2">
        <w:rPr>
          <w:rStyle w:val="s0"/>
        </w:rPr>
        <w:t> Налогового кодекса;</w:t>
      </w:r>
    </w:p>
    <w:p w14:paraId="25A66B73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В указывается количество часов осуществления цифрового майнинга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майнингу;</w:t>
      </w:r>
    </w:p>
    <w:p w14:paraId="7C74E5B4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 xml:space="preserve">в графе С указывается максимальная мощность потребления электрической энергии по всему </w:t>
      </w:r>
      <w:proofErr w:type="spellStart"/>
      <w:r w:rsidRPr="008702B2">
        <w:rPr>
          <w:rStyle w:val="s0"/>
        </w:rPr>
        <w:t>майнинговому</w:t>
      </w:r>
      <w:proofErr w:type="spellEnd"/>
      <w:r w:rsidRPr="008702B2">
        <w:rPr>
          <w:rStyle w:val="s0"/>
        </w:rPr>
        <w:t xml:space="preserve"> оборудованию в квт/час;</w:t>
      </w:r>
    </w:p>
    <w:p w14:paraId="2B9D1CCF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D указывается условно потребленный объем электрической энергии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 в квт/час, определяемая как произведение 880.02.013 В и 880.02.013 С (880.02.013 В х 880.02.013 С);</w:t>
      </w:r>
    </w:p>
    <w:p w14:paraId="4566F2C3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в графе Е указывается сумма исчисленной платы за цифровой майнинг в тенге, за отчетный налоговый период, определяемая как произведение 880.02.013 A и 880.02.013 D (880.02.013 A х 880.02.013 D).</w:t>
      </w:r>
    </w:p>
    <w:p w14:paraId="197BFA35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lastRenderedPageBreak/>
        <w:t xml:space="preserve">28. В разделе «Итоговая сумма платы за цифровой майнинг, исчисленной цифровым </w:t>
      </w:r>
      <w:proofErr w:type="spellStart"/>
      <w:r w:rsidRPr="008702B2">
        <w:rPr>
          <w:rStyle w:val="s0"/>
        </w:rPr>
        <w:t>майнером</w:t>
      </w:r>
      <w:proofErr w:type="spellEnd"/>
      <w:r w:rsidRPr="008702B2">
        <w:rPr>
          <w:rStyle w:val="s0"/>
        </w:rPr>
        <w:t>»:</w:t>
      </w:r>
    </w:p>
    <w:p w14:paraId="443A9527" w14:textId="77777777" w:rsidR="008702B2" w:rsidRPr="008702B2" w:rsidRDefault="008702B2" w:rsidP="008702B2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8702B2">
        <w:rPr>
          <w:rStyle w:val="s0"/>
        </w:rPr>
        <w:t>1) в строке 880.02.014 указывается сумма исчисленной платы за цифровой майнинг в тенге, за отчетный налоговый период, определяемая сложением 880.02.006 Е и 880.01.012 E и 880.02.013 Е (880.01.006 Е + 880.01.012 E + 880.02.013 Е).</w:t>
      </w:r>
    </w:p>
    <w:p w14:paraId="5FC93C9B" w14:textId="77777777" w:rsidR="00417304" w:rsidRPr="008702B2" w:rsidRDefault="00417304"/>
    <w:sectPr w:rsidR="00417304" w:rsidRPr="00870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D8"/>
    <w:rsid w:val="00265FD8"/>
    <w:rsid w:val="00417304"/>
    <w:rsid w:val="0087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3120E-65D7-440F-8926-248957554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">
    <w:name w:val="pr"/>
    <w:basedOn w:val="a"/>
    <w:rsid w:val="00870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8702B2"/>
  </w:style>
  <w:style w:type="character" w:customStyle="1" w:styleId="s2">
    <w:name w:val="s2"/>
    <w:basedOn w:val="a0"/>
    <w:rsid w:val="008702B2"/>
  </w:style>
  <w:style w:type="character" w:styleId="a3">
    <w:name w:val="Hyperlink"/>
    <w:basedOn w:val="a0"/>
    <w:uiPriority w:val="99"/>
    <w:semiHidden/>
    <w:unhideWhenUsed/>
    <w:rsid w:val="008702B2"/>
    <w:rPr>
      <w:color w:val="0000FF"/>
      <w:u w:val="single"/>
    </w:rPr>
  </w:style>
  <w:style w:type="paragraph" w:customStyle="1" w:styleId="pc">
    <w:name w:val="pc"/>
    <w:basedOn w:val="a"/>
    <w:rsid w:val="00870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702B2"/>
  </w:style>
  <w:style w:type="paragraph" w:customStyle="1" w:styleId="pj">
    <w:name w:val="pj"/>
    <w:basedOn w:val="a"/>
    <w:rsid w:val="00870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3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2800</Words>
  <Characters>15963</Characters>
  <Application>Microsoft Office Word</Application>
  <DocSecurity>0</DocSecurity>
  <Lines>133</Lines>
  <Paragraphs>37</Paragraphs>
  <ScaleCrop>false</ScaleCrop>
  <Company/>
  <LinksUpToDate>false</LinksUpToDate>
  <CharactersWithSpaces>18726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2</cp:revision>
  <dcterms:created xsi:type="dcterms:W3CDTF">2024-02-01T05:12:00Z</dcterms:created>
  <dcterms:modified xsi:type="dcterms:W3CDTF">2024-02-01T05:14:00Z</dcterms:modified>
</cp:coreProperties>
</file>