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06991E" w14:textId="77777777" w:rsidR="001B0B51" w:rsidRPr="001B0B51" w:rsidRDefault="001B0B51" w:rsidP="001B0B51">
      <w:pPr>
        <w:shd w:val="clear" w:color="auto" w:fill="FFFFFF"/>
        <w:spacing w:after="0" w:line="240" w:lineRule="auto"/>
        <w:jc w:val="right"/>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Приложение 13-2</w:t>
      </w:r>
    </w:p>
    <w:p w14:paraId="682CBD7B" w14:textId="6719E3DF" w:rsidR="001B0B51" w:rsidRPr="001B0B51" w:rsidRDefault="001B0B51" w:rsidP="001B0B51">
      <w:pPr>
        <w:shd w:val="clear" w:color="auto" w:fill="FFFFFF"/>
        <w:spacing w:after="0" w:line="240" w:lineRule="auto"/>
        <w:jc w:val="right"/>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к приказу Первого заместителя</w:t>
      </w:r>
    </w:p>
    <w:p w14:paraId="176E109F" w14:textId="77777777" w:rsidR="001B0B51" w:rsidRPr="001B0B51" w:rsidRDefault="001B0B51" w:rsidP="001B0B51">
      <w:pPr>
        <w:shd w:val="clear" w:color="auto" w:fill="FFFFFF"/>
        <w:spacing w:after="0" w:line="240" w:lineRule="auto"/>
        <w:jc w:val="right"/>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Премьера-Министра Республики</w:t>
      </w:r>
    </w:p>
    <w:p w14:paraId="74805DAE" w14:textId="77777777" w:rsidR="001B0B51" w:rsidRPr="001B0B51" w:rsidRDefault="001B0B51" w:rsidP="001B0B51">
      <w:pPr>
        <w:shd w:val="clear" w:color="auto" w:fill="FFFFFF"/>
        <w:spacing w:after="0" w:line="240" w:lineRule="auto"/>
        <w:jc w:val="right"/>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Казахстан - Министра финансов</w:t>
      </w:r>
    </w:p>
    <w:p w14:paraId="7B96C5B5" w14:textId="77777777" w:rsidR="001B0B51" w:rsidRPr="001B0B51" w:rsidRDefault="001B0B51" w:rsidP="001B0B51">
      <w:pPr>
        <w:shd w:val="clear" w:color="auto" w:fill="FFFFFF"/>
        <w:spacing w:after="0" w:line="240" w:lineRule="auto"/>
        <w:jc w:val="right"/>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Республики Казахстан</w:t>
      </w:r>
    </w:p>
    <w:p w14:paraId="622BA75D" w14:textId="77777777" w:rsidR="001B0B51" w:rsidRPr="001B0B51" w:rsidRDefault="001B0B51" w:rsidP="001B0B51">
      <w:pPr>
        <w:shd w:val="clear" w:color="auto" w:fill="FFFFFF"/>
        <w:spacing w:after="0" w:line="240" w:lineRule="auto"/>
        <w:jc w:val="right"/>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от 20 января 2020 года № 39</w:t>
      </w:r>
    </w:p>
    <w:p w14:paraId="3FC0894E"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 </w:t>
      </w:r>
    </w:p>
    <w:p w14:paraId="58604C1A"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 </w:t>
      </w:r>
    </w:p>
    <w:p w14:paraId="01546853" w14:textId="77777777" w:rsidR="001B0B51" w:rsidRPr="001B0B51" w:rsidRDefault="001B0B51" w:rsidP="001B0B51">
      <w:pPr>
        <w:shd w:val="clear" w:color="auto" w:fill="FFFFFF"/>
        <w:spacing w:after="0" w:line="240" w:lineRule="auto"/>
        <w:jc w:val="center"/>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b/>
          <w:bCs/>
          <w:sz w:val="24"/>
          <w:szCs w:val="24"/>
          <w:lang w:eastAsia="ru-RU"/>
        </w:rPr>
        <w:t>Правила</w:t>
      </w:r>
      <w:r w:rsidRPr="001B0B51">
        <w:rPr>
          <w:rFonts w:ascii="Times New Roman" w:eastAsia="Times New Roman" w:hAnsi="Times New Roman" w:cs="Times New Roman"/>
          <w:b/>
          <w:bCs/>
          <w:sz w:val="24"/>
          <w:szCs w:val="24"/>
          <w:lang w:eastAsia="ru-RU"/>
        </w:rPr>
        <w:br/>
        <w:t>составления налоговой отчетности «Декларация по корпоративному подоходному налогу и по налогу на сверхприбыль (форма 150.00)»</w:t>
      </w:r>
    </w:p>
    <w:p w14:paraId="1E32FAB1" w14:textId="326D2808" w:rsidR="001B0B51" w:rsidRPr="001B0B51" w:rsidRDefault="001B0B51" w:rsidP="001B0B51">
      <w:pPr>
        <w:shd w:val="clear" w:color="auto" w:fill="FFFFFF"/>
        <w:spacing w:after="0" w:line="240" w:lineRule="auto"/>
        <w:jc w:val="center"/>
        <w:textAlignment w:val="baseline"/>
        <w:rPr>
          <w:rFonts w:ascii="Times New Roman" w:eastAsia="Times New Roman" w:hAnsi="Times New Roman" w:cs="Times New Roman"/>
          <w:sz w:val="24"/>
          <w:szCs w:val="24"/>
          <w:lang w:eastAsia="ru-RU"/>
        </w:rPr>
      </w:pPr>
    </w:p>
    <w:p w14:paraId="24C8172B" w14:textId="20A598F2" w:rsidR="001B0B51" w:rsidRPr="001B0B51" w:rsidRDefault="001B0B51" w:rsidP="001B0B51">
      <w:pPr>
        <w:shd w:val="clear" w:color="auto" w:fill="FFFFFF"/>
        <w:spacing w:after="0" w:line="240" w:lineRule="auto"/>
        <w:jc w:val="center"/>
        <w:textAlignment w:val="baseline"/>
        <w:rPr>
          <w:rFonts w:ascii="Times New Roman" w:eastAsia="Times New Roman" w:hAnsi="Times New Roman" w:cs="Times New Roman"/>
          <w:sz w:val="24"/>
          <w:szCs w:val="24"/>
          <w:lang w:eastAsia="ru-RU"/>
        </w:rPr>
      </w:pPr>
      <w:bookmarkStart w:id="0" w:name="_GoBack"/>
      <w:bookmarkEnd w:id="0"/>
    </w:p>
    <w:p w14:paraId="2B2D9ACF" w14:textId="77777777" w:rsidR="001B0B51" w:rsidRPr="001B0B51" w:rsidRDefault="001B0B51" w:rsidP="001B0B51">
      <w:pPr>
        <w:shd w:val="clear" w:color="auto" w:fill="FFFFFF"/>
        <w:spacing w:after="0" w:line="240" w:lineRule="auto"/>
        <w:jc w:val="center"/>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b/>
          <w:bCs/>
          <w:sz w:val="24"/>
          <w:szCs w:val="24"/>
          <w:lang w:eastAsia="ru-RU"/>
        </w:rPr>
        <w:t>Глава 1. Общие положения</w:t>
      </w:r>
    </w:p>
    <w:p w14:paraId="0F98D2A7" w14:textId="77777777" w:rsidR="001B0B51" w:rsidRPr="001B0B51" w:rsidRDefault="001B0B51" w:rsidP="001B0B51">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 </w:t>
      </w:r>
    </w:p>
    <w:p w14:paraId="74D60B85" w14:textId="71335631"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 Настоящие Правила составления налоговой отчетности «Декларация по корпоративному подоходному налогу и по налогу на сверхприбыль (форма 150.00)» (далее - Правила) разработаны в соответствии с Кодексом Республики Казахстан от 25 декабря 2017 года «О налогах и других обязательных платежах в бюджет» (Налоговый кодекс) (далее - Налоговый кодекс) и определяют порядок составления формы налоговой отчетности «Декларация по корпоративному подоходному налогу и по налогу на сверхприбыль» (далее - КПН и НСП) (далее - декларация), предназначенной для исчисления КПН и НСП. Декларация составляется недропользователями, за исключением:</w:t>
      </w:r>
    </w:p>
    <w:p w14:paraId="5284F460" w14:textId="57E6A1EA"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недропользователей, указанных в пункте 1 статьи 722 Налогового кодекса;</w:t>
      </w:r>
    </w:p>
    <w:p w14:paraId="519FDD44" w14:textId="2902C22E"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недропользователей, исключительно осуществляющих разведку и (или) добычу общераспространенных полезных ископаемых, нерудных твердых полезных ископаемых, указанных в строке 13 таблицы, предусмотренной статьей 746 Налогового кодекса, подземных вод, лечебных грязей, а также строительство и (или) эксплуатацию подземных сооружений, не связанных с разведкой и (или) добычей;</w:t>
      </w:r>
    </w:p>
    <w:p w14:paraId="7CF86419"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 Декларация состоит из самой декларации (форма 150.00) и приложений к ней (формы с 150.01 по 150.13), предназначенных для детального отражения информации об исчислении налогового обязательства.</w:t>
      </w:r>
    </w:p>
    <w:p w14:paraId="60251096"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3. При заполнении декларации не допускаются исправления, подчистки и помарки.</w:t>
      </w:r>
    </w:p>
    <w:p w14:paraId="08FA2DED"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4. При отсутствии показателей соответствующие ячейки декларации не заполняются.</w:t>
      </w:r>
    </w:p>
    <w:p w14:paraId="00C09200"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5. Приложения к декларации составляются в обязательном порядке при заполнении строк в декларации, требующих раскрытия соответствующих показателей.</w:t>
      </w:r>
    </w:p>
    <w:p w14:paraId="76ADC69D"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6. Приложения к декларации не составляются при отсутствии данных, подлежащих отражению в них.</w:t>
      </w:r>
    </w:p>
    <w:p w14:paraId="03A97338"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7. В случае превышения количества показателей в строках, имеющихся на листе приложения к декларации, дополнительно заполняется аналогичный лист приложения к декларации.</w:t>
      </w:r>
    </w:p>
    <w:p w14:paraId="16B5E5DE"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8. В настоящих Правилах применяются следующие арифметические знаки: «+» - плюс, «-» - минус, «х» - умножение, «/» - деление, «=» - равно.</w:t>
      </w:r>
    </w:p>
    <w:p w14:paraId="5B4023CE"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9. Отрицательные значения сумм обозначаются знаком «-» в первой левой ячейке соответствующей строки (графы) декларации.</w:t>
      </w:r>
    </w:p>
    <w:p w14:paraId="46AA6B7B"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10. При составлении декларации:</w:t>
      </w:r>
    </w:p>
    <w:p w14:paraId="12EA18C4"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 на бумажном носителе - заполняется шариковой или перьевой ручкой, черными или синими чернилами, заглавными печатными символами или с использованием печатающего устройства;</w:t>
      </w:r>
    </w:p>
    <w:p w14:paraId="39C4CAD4" w14:textId="2C91D6C9"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 в электронной форме - заполняется в соответствии со статьей 208 Налогового кодекса.</w:t>
      </w:r>
    </w:p>
    <w:p w14:paraId="4DA606A0" w14:textId="3C620F7F"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lastRenderedPageBreak/>
        <w:t>11. Декларация составляется, подписывается, заверяется (печатью в установленных законодательством Республики Казахстан случаях либо электронной цифровой подписью) налогоплательщиком (налоговым агентом) на бумажном и (или) электронном носителях на казахском и (или) русском языках, в соответствии с пунктом 2 статьи 204 Налогового кодекса.</w:t>
      </w:r>
    </w:p>
    <w:p w14:paraId="7558F945"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12. При представлении декларации:</w:t>
      </w:r>
    </w:p>
    <w:p w14:paraId="715FC167"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 в явочном порядке на бумажном носителе - составляется в двух экземплярах, один экземпляр возвращается налогоплательщику (налоговому агенту) с отметкой фамилии, имени и отчества (при его наличии) и подписью работника органа государственных доходов, принявшего декларацию и оттиском печати (штампа);</w:t>
      </w:r>
    </w:p>
    <w:p w14:paraId="018B77A5"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 по почте заказным письмом с уведомлением на бумажном носителе - налогоплательщик (налоговый агент) получает уведомление почтовой или иной организации связи;</w:t>
      </w:r>
    </w:p>
    <w:p w14:paraId="5E79A5B8"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3) в электронной форме, допускающем компьютерную обработку информации - налогоплательщик (налоговый агент) получает уведомление о принятии или непринятии налоговой отчетности системой приема налоговой отчетности органов государственных доходов.</w:t>
      </w:r>
    </w:p>
    <w:p w14:paraId="7BD76732"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13. В разделах «Общая информация о налогоплательщике» приложений указываются соответствующие данные, отраженные в разделе «Общая информация о налогоплательщике» декларации.</w:t>
      </w:r>
    </w:p>
    <w:p w14:paraId="119EEF4A"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14. В декларации (форма 150.00) отражаются все доходы и расходы отчетного налогового периода, полученные и понесенные в целом по деятельности недропользователя. При этом строки 150.00.001 - 150.00.065 доходов и расходов декларации 150.00 определяются как сумма аналогичных строк приложений формы 150.01 и 150.02.</w:t>
      </w:r>
    </w:p>
    <w:p w14:paraId="194EA2C2"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 xml:space="preserve">Расчет налогового обязательства по КПН в целом по деятельности недропользователя определяется как сумма КПН, исчисленного по </w:t>
      </w:r>
      <w:proofErr w:type="spellStart"/>
      <w:r w:rsidRPr="001B0B51">
        <w:rPr>
          <w:rFonts w:ascii="Times New Roman" w:eastAsia="Times New Roman" w:hAnsi="Times New Roman" w:cs="Times New Roman"/>
          <w:sz w:val="24"/>
          <w:szCs w:val="24"/>
          <w:lang w:eastAsia="ru-RU"/>
        </w:rPr>
        <w:t>внеконтрактной</w:t>
      </w:r>
      <w:proofErr w:type="spellEnd"/>
      <w:r w:rsidRPr="001B0B51">
        <w:rPr>
          <w:rFonts w:ascii="Times New Roman" w:eastAsia="Times New Roman" w:hAnsi="Times New Roman" w:cs="Times New Roman"/>
          <w:sz w:val="24"/>
          <w:szCs w:val="24"/>
          <w:lang w:eastAsia="ru-RU"/>
        </w:rPr>
        <w:t xml:space="preserve"> деятельности и по каждому контракту на недропользование.</w:t>
      </w:r>
    </w:p>
    <w:p w14:paraId="78C69AC7"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Сумма КПН по каждому контракту на недропользование определяется в порядке, определенном в форме 150.01.</w:t>
      </w:r>
    </w:p>
    <w:p w14:paraId="762CCE3C"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 xml:space="preserve">Сумма КПН по </w:t>
      </w:r>
      <w:proofErr w:type="spellStart"/>
      <w:r w:rsidRPr="001B0B51">
        <w:rPr>
          <w:rFonts w:ascii="Times New Roman" w:eastAsia="Times New Roman" w:hAnsi="Times New Roman" w:cs="Times New Roman"/>
          <w:sz w:val="24"/>
          <w:szCs w:val="24"/>
          <w:lang w:eastAsia="ru-RU"/>
        </w:rPr>
        <w:t>внеконтрактной</w:t>
      </w:r>
      <w:proofErr w:type="spellEnd"/>
      <w:r w:rsidRPr="001B0B51">
        <w:rPr>
          <w:rFonts w:ascii="Times New Roman" w:eastAsia="Times New Roman" w:hAnsi="Times New Roman" w:cs="Times New Roman"/>
          <w:sz w:val="24"/>
          <w:szCs w:val="24"/>
          <w:lang w:eastAsia="ru-RU"/>
        </w:rPr>
        <w:t xml:space="preserve"> деятельности определяется недропользователем в порядке, определенном в форме 150.02.</w:t>
      </w:r>
    </w:p>
    <w:p w14:paraId="2FF0BD13"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15. Данная форма распространяется на правоотношения, возникшие с 1 января 2020 года.</w:t>
      </w:r>
    </w:p>
    <w:p w14:paraId="41923D52" w14:textId="77777777" w:rsidR="001B0B51" w:rsidRPr="001B0B51" w:rsidRDefault="001B0B51" w:rsidP="001B0B51">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b/>
          <w:bCs/>
          <w:sz w:val="24"/>
          <w:szCs w:val="24"/>
          <w:lang w:eastAsia="ru-RU"/>
        </w:rPr>
        <w:t> </w:t>
      </w:r>
    </w:p>
    <w:p w14:paraId="22474E34" w14:textId="77777777" w:rsidR="001B0B51" w:rsidRPr="001B0B51" w:rsidRDefault="001B0B51" w:rsidP="001B0B51">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b/>
          <w:bCs/>
          <w:sz w:val="24"/>
          <w:szCs w:val="24"/>
          <w:lang w:eastAsia="ru-RU"/>
        </w:rPr>
        <w:t> </w:t>
      </w:r>
    </w:p>
    <w:p w14:paraId="248FEB72" w14:textId="77777777" w:rsidR="001B0B51" w:rsidRPr="001B0B51" w:rsidRDefault="001B0B51" w:rsidP="00BC38EA">
      <w:pPr>
        <w:shd w:val="clear" w:color="auto" w:fill="FFFFFF"/>
        <w:spacing w:after="0" w:line="240" w:lineRule="auto"/>
        <w:jc w:val="center"/>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b/>
          <w:bCs/>
          <w:sz w:val="24"/>
          <w:szCs w:val="24"/>
          <w:lang w:eastAsia="ru-RU"/>
        </w:rPr>
        <w:t>Глава 2. Пояснение по заполнению декларации (форма 150.00)</w:t>
      </w:r>
    </w:p>
    <w:p w14:paraId="404843FD" w14:textId="77777777" w:rsidR="001B0B51" w:rsidRPr="001B0B51" w:rsidRDefault="001B0B51" w:rsidP="001B0B51">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b/>
          <w:bCs/>
          <w:sz w:val="24"/>
          <w:szCs w:val="24"/>
          <w:lang w:eastAsia="ru-RU"/>
        </w:rPr>
        <w:t> </w:t>
      </w:r>
    </w:p>
    <w:p w14:paraId="2F651701"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16. В разделе «Общая информация о налогоплательщике» налогоплательщик указывает следующие данные:</w:t>
      </w:r>
    </w:p>
    <w:p w14:paraId="54304FE3"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 бизнес-идентификационный номер (далее - БИН) налогоплательщика. При исполнении налогового обязательства доверительным управляющим в строке указывается БИН налогоплательщика-доверительного управляющего;</w:t>
      </w:r>
    </w:p>
    <w:p w14:paraId="5C759F17"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 налоговый период, за который представляется налоговая отчетность - отчетный налоговый период, за который представляется декларация (указывается арабскими цифрами);</w:t>
      </w:r>
    </w:p>
    <w:p w14:paraId="27651737"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3) наименование налогоплательщика - наименование юридического лица в соответствии с учредительными документами.</w:t>
      </w:r>
    </w:p>
    <w:p w14:paraId="6C3854FF"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При исполнении налогового обязательства доверительным управляющим в строке указывается наименование юридического лица-доверительного управляющего в соответствии с учредительными документами;</w:t>
      </w:r>
    </w:p>
    <w:p w14:paraId="4821A76F"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4) вид декларации.</w:t>
      </w:r>
    </w:p>
    <w:p w14:paraId="4E211D46" w14:textId="679045B6"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lastRenderedPageBreak/>
        <w:t>Соответствующие ячейки отмечаются с учетом отнесения декларации к видам налоговой отчетности, указанным в статье 206 Налогового кодекса;</w:t>
      </w:r>
    </w:p>
    <w:p w14:paraId="676CD900"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5) номер и дата уведомления.</w:t>
      </w:r>
    </w:p>
    <w:p w14:paraId="55CDB548" w14:textId="17BE8788"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Строки заполняются в случае представления вида декларации, предусмотренного подпунктом 4) пункта 3 статьи 206 Налогового кодекса;</w:t>
      </w:r>
    </w:p>
    <w:p w14:paraId="4FB074A8" w14:textId="042CE32C"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6) код валюты - код валюты согласно пункту 66 настоящих Правил;</w:t>
      </w:r>
    </w:p>
    <w:p w14:paraId="3F782148"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7) представленные приложения.</w:t>
      </w:r>
    </w:p>
    <w:p w14:paraId="7EA18F3C"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Отмечается номер представленного налогоплательщиком приложения к декларации;</w:t>
      </w:r>
    </w:p>
    <w:p w14:paraId="1700E6F6"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8) признак резидентства:</w:t>
      </w:r>
    </w:p>
    <w:p w14:paraId="18A93014"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ячейка А отмечается налогоплательщиком-резидентом Республики Казахстан;</w:t>
      </w:r>
    </w:p>
    <w:p w14:paraId="2DA63866"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ячейка В отмечается налогоплательщиком-нерезидентом Республики Казахстан;</w:t>
      </w:r>
    </w:p>
    <w:p w14:paraId="5CCE5F52"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9) код страны резидентства и номер налоговой регистрации.</w:t>
      </w:r>
    </w:p>
    <w:p w14:paraId="742BA474"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Заполняется в случае, если декларация составляется налогоплательщиком-нерезидентом Республики Казахстан, при этом:</w:t>
      </w:r>
    </w:p>
    <w:p w14:paraId="4950E3E9" w14:textId="2D5CCEEF"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А указывается код страны резидентства нерезидента согласно пункту 67 настоящих Правил;</w:t>
      </w:r>
    </w:p>
    <w:p w14:paraId="3F443F88"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В указывается номер налоговой регистрации в стране резидентства нерезидента;</w:t>
      </w:r>
    </w:p>
    <w:p w14:paraId="38460EBC"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10) наличие у резидента постоянного учреждения за пределами Республики Казахстан.</w:t>
      </w:r>
    </w:p>
    <w:p w14:paraId="72B02354"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Ячейка отмечается резидентом Республики Казахстан, имеющим постоянное учреждение за пределами Республики Казахстан;</w:t>
      </w:r>
    </w:p>
    <w:p w14:paraId="6A482FF8" w14:textId="6C5498AE"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11) ячейка «Участник МФЦА в соответствии с Конституционным законом» отмечается в случае, если налогоплательщик является участником Международного финансового центра «Астана» (далее - МФЦА) в соответствии с Конституционным законом Республики Казахстан от 7 декабря 2015 года «О Международном финансовом центре «Астана» (далее - Конституционный закон);</w:t>
      </w:r>
    </w:p>
    <w:p w14:paraId="6E653101"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17. В разделе «Совокупный годовой доход»:</w:t>
      </w:r>
    </w:p>
    <w:p w14:paraId="3B15F37E" w14:textId="12194121"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 в строке 150.00.001 указывается доход от реализации в соответствии со статьей 227 Налогового кодекса;</w:t>
      </w:r>
    </w:p>
    <w:p w14:paraId="542AF3A0" w14:textId="465BB37A"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 в строке 150.00.002 указывается доход от прироста стоимости в соответствии со статьей 228 Налогового кодекса;</w:t>
      </w:r>
    </w:p>
    <w:p w14:paraId="0ED12C93"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3) в строке 150.00.003 указывается доход по производным финансовым инструментам, в том числе, свопу, с учетом убытков, перенесенных из предыдущих налоговых периодов;</w:t>
      </w:r>
    </w:p>
    <w:p w14:paraId="09A7C904" w14:textId="717F2995"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4) в строке 150.00.004 указывается доход от списания обязательств в соответствии со статьей 229 Налогового кодекса;</w:t>
      </w:r>
    </w:p>
    <w:p w14:paraId="04D7481E" w14:textId="44FC0BB9"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5) в строке 150.00.005 указывается доход по сомнительным обязательствам в соответствии со статьей 230 Налогового кодекса;</w:t>
      </w:r>
    </w:p>
    <w:p w14:paraId="51F65A13" w14:textId="0ADD782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6) в строке 150.00.006 указывается доход от уступки права требования в соответствии со статьей 233 Налогового кодекса;</w:t>
      </w:r>
    </w:p>
    <w:p w14:paraId="72EA6710" w14:textId="3A53316C"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7) в строке 150.00.007 указывается доход от выбытия фиксированных активов, определяемый в соответствии со статьей 234 Налогового кодекса;</w:t>
      </w:r>
    </w:p>
    <w:p w14:paraId="2580BAB0" w14:textId="276EAA6B"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8) в строке 150.00.008 указывается доход от корректировки расходов на геологическое изучение и подготовительные работы к добыче природных ресурсов, а также других расходов недропользователей, определяемый в соответствии со статьей 235 Налогового кодекса;</w:t>
      </w:r>
    </w:p>
    <w:p w14:paraId="5686BEBD" w14:textId="3D4EF3E3"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9) в строке 150.00.009 указывается доход от превышения суммы отчислений в фонд ликвидации последствий разработки месторождений над суммой фактических расходов по ликвидации последствий разработки месторождений, определяемый в соответствии со статьей 236 Налогового кодекса;</w:t>
      </w:r>
    </w:p>
    <w:p w14:paraId="0A503979" w14:textId="11031669"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10) в строке 150.00.010 указывается размер нецелевого использования недропользователем средств ликвидационного фонда, определяемый в соответствии со статьей 252 Налогового кодекса;</w:t>
      </w:r>
    </w:p>
    <w:p w14:paraId="42B97E25" w14:textId="2BCFD4D3"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lastRenderedPageBreak/>
        <w:t>11) в строке 150.00.011 указываются присужденные или признанные должником штрафы, пени и другие виды санкций, кроме возвращенных из бюджета необоснованно удержанных штрафов, если эти суммы ранее не были отнесены на вычеты, включаемые в совокупный годовой доход в соответствии с подпунктом 13) пункта 1 статьи 226 Налогового кодекса;</w:t>
      </w:r>
    </w:p>
    <w:p w14:paraId="61292B34" w14:textId="7E73F148"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12) в строке 150.00.012 указываются дивиденды, включаемые в совокупный годовой доход в соответствии с подпунктом 16) пункта 1 статьи 226 Налогового кодекса и общая сумма вознаграждений по депозиту, долговой ценной бумаге, векселю, исламскому арендному сертификату, выигрышей включаемая в совокупный годовой доход в соответствии с подпунктами 17) и 19) пункта 1 статьи 226 Налогового кодекса;</w:t>
      </w:r>
    </w:p>
    <w:p w14:paraId="036B5AF6" w14:textId="1AC89806"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13) в строке 150.00.013 указывается превышение суммы положительной курсовой разницы над суммой отрицательной курсовой разницы, определенное в соответствии с международными стандартами финансовой отчетности и требованиями Закона Республики Казахстан «О бухгалтерском учете и финансовой отчетности» (далее - Закон о бухгалтерском учете и финансовой отчетности), включаемое в совокупный годовой доход в соответствии с подпунктом 18) пункта 1 статьи 226 Налогового кодекса;</w:t>
      </w:r>
    </w:p>
    <w:p w14:paraId="488D4684" w14:textId="4D89A573"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14) в строке 150.00.014 указывается доход по инвестиционному депозиту, размещенному в исламском банке, определяемый в соответствии с подпунктом 22) пункта 1 статьи 226 Налогового кодекса;</w:t>
      </w:r>
    </w:p>
    <w:p w14:paraId="6ED703CD"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15) в строке 150.00.015 указываются другие доходы налогоплательщика, включаемые в совокупный годовой доход в соответствии с Налоговым кодексом;</w:t>
      </w:r>
    </w:p>
    <w:p w14:paraId="49B9C51C"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16) в строке 150.00.016 указывается общая сумма совокупного годового дохода;</w:t>
      </w:r>
    </w:p>
    <w:p w14:paraId="76CBA3E7" w14:textId="5E831272"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17) в строке 150.00.017 указывается сумма корректировки совокупного годового дохода в соответствии с пунктом 1 статьи 241 Налогового кодекса;</w:t>
      </w:r>
    </w:p>
    <w:p w14:paraId="7D5BC1DC" w14:textId="753A6770"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18) в строке 150.00.018 указывается положительная или отрицательная положительная курсовая разница, образовавшаяся при переходе на иной метод оценки товарно-материальных запасов (далее - ТМЗ) в соответствии с пунктом 3 статьи 241 Налогового кодекса;</w:t>
      </w:r>
    </w:p>
    <w:p w14:paraId="44291952"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19) в строке 150.00.019 указывается совокупный годовой доход с учетом корректировок, определяемый как разница строк 150.00.016 и 150.00.017, увеличенная на строку 150.00.018 (в случае если значение данной строки положительное) или уменьшенная на строку 150.00.018 (в случае если значение данной строки отрицательное) (150.00.016 - 150.00.017) ± 150.00.018).</w:t>
      </w:r>
    </w:p>
    <w:p w14:paraId="77BD3720"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18. В разделе «Вычеты»:</w:t>
      </w:r>
    </w:p>
    <w:p w14:paraId="30F8CCBF" w14:textId="55790A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 в строке 150.00.020 указываются расходы по реализованным товарам (работам, услугам), относимые на вычеты в соответствии с пунктом 1 статьи 242 Налогового кодекса, определяемые как 150.00.020 I - 150.00.020 II + 150.00.020 III + 150.00.020 IV + 150.00.020 V - 150.00.020 VI - 150.00.020 VII - 150.00.020 VIII - 150.00.020 IX:</w:t>
      </w:r>
    </w:p>
    <w:p w14:paraId="53D39A9F"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150.00.020 I указывается себестоимость ТМЗ на начало налогового периода. В первоначальной декларации указанная строка заполняется согласно данным, определенным по бухгалтерскому балансу на начало налогового периода. У налогоплательщика, подающего свою первоначальную декларацию, ТМЗ на начало налогового периода могут отсутствовать;</w:t>
      </w:r>
    </w:p>
    <w:p w14:paraId="77DF9A6D"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строка 150.00.020 II заполняется согласно данным бухгалтерского баланса на конец налогового периода. В ликвидационной декларации, представляемой налогоплательщиком в течение налогового периода, строка 150.00.020 II заполняется на основании данных ликвидационного баланса;</w:t>
      </w:r>
    </w:p>
    <w:p w14:paraId="5834518A"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 xml:space="preserve">в строке 150.00.020 III указывается стоимость приобретенных, в том числе безвозмездно полученных налогоплательщиком в течение налогового периода ТМЗ, выполненных работ и оказанных услуг сторонними организациями, индивидуальными предпринимателями, частными нотариусами, адвокатами. Данные, приведенные в указанной строке, не должны включать расходы, относимые на вычеты по строкам с </w:t>
      </w:r>
      <w:r w:rsidRPr="001B0B51">
        <w:rPr>
          <w:rFonts w:ascii="Times New Roman" w:eastAsia="Times New Roman" w:hAnsi="Times New Roman" w:cs="Times New Roman"/>
          <w:sz w:val="24"/>
          <w:szCs w:val="24"/>
          <w:lang w:eastAsia="ru-RU"/>
        </w:rPr>
        <w:lastRenderedPageBreak/>
        <w:t>150.00.021 по 150.00.038 декларации. Определяется, как сумма строк с 150.00.020 III А по 150.00.020 III H;</w:t>
      </w:r>
    </w:p>
    <w:p w14:paraId="6A290468"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150.00.020 III А указывается себестоимость приобретенных, безвозмездно полученных в течение отчетного налогового периода налогоплательщиком ТМЗ;</w:t>
      </w:r>
    </w:p>
    <w:p w14:paraId="429AEB7D"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150.00.020 III B указывается стоимость финансовых услуг;</w:t>
      </w:r>
    </w:p>
    <w:p w14:paraId="4C48EEDB"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150.00.020 III С указывается стоимость рекламных услуг;</w:t>
      </w:r>
    </w:p>
    <w:p w14:paraId="2500163C"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150.00.020 III D указывается стоимость консультационных услуг;</w:t>
      </w:r>
    </w:p>
    <w:p w14:paraId="0F61CB00"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150.00.020 III E указывается стоимость маркетинговых услуг;</w:t>
      </w:r>
    </w:p>
    <w:p w14:paraId="35B57240"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150.00.020 III F указывается стоимость дизайнерских услуг;</w:t>
      </w:r>
    </w:p>
    <w:p w14:paraId="0CECE462"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150.00.020 III G указывается стоимость инжиниринговых услуг;</w:t>
      </w:r>
    </w:p>
    <w:p w14:paraId="770242FD"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150.00.020 III H указываются расходы на приобретение прочих работ и услуг;</w:t>
      </w:r>
    </w:p>
    <w:p w14:paraId="2CD0D760"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150.00.020 IV указываются расходы по начисленным доходам работников и иным выплатам физическим лицам, относимые на вычеты:</w:t>
      </w:r>
    </w:p>
    <w:p w14:paraId="62E35444"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включаемых в первоначальную стоимость фиксированных активов, объектов преференций;</w:t>
      </w:r>
    </w:p>
    <w:p w14:paraId="46249F1A" w14:textId="24BEB324"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признаваемых последующими расходами в соответствии со статьей 272 Налогового кодекса;</w:t>
      </w:r>
    </w:p>
    <w:p w14:paraId="05F87F97" w14:textId="6E944E23"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включаемых в первоначальную стоимость активов, не подлежащих амортизации, в соответствии со статьей 228 Налогового кодекса;</w:t>
      </w:r>
    </w:p>
    <w:p w14:paraId="294380D9"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150.00.020 V указывается стоимость работ и услуг, себестоимость ТМЗ, признаваемые расходами будущих периодов в предыдущих налоговых периодах и относимые на вычеты в отчетном налоговом периоде;</w:t>
      </w:r>
    </w:p>
    <w:p w14:paraId="1DB2D921" w14:textId="37A739F1"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150.00.020 VI указывается фактическая стоимость работ и услуг, себестоимость ТМЗ, признаваемые последующими расходами, налоговый учет которых производится в соответствии со статьей 272 Налогового кодекса;</w:t>
      </w:r>
    </w:p>
    <w:p w14:paraId="714087B9"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150.00.020 VII указывается фактическая стоимость работ и услуг, себестоимость ТМЗ, включаемые в первоначальную стоимость фиксированных активов, объектов преференций и активов, не подлежащих амортизации;</w:t>
      </w:r>
    </w:p>
    <w:p w14:paraId="53A3C203" w14:textId="5E4AE361"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150.00.020 VIII указывается стоимость работ и услуг, себестоимость ТМЗ, не относимые на вычеты на основании статьи 264 Налогового кодекса, за исключением стоимости, отражаемой по строке 150.00.020 VI;</w:t>
      </w:r>
    </w:p>
    <w:p w14:paraId="4C56C608"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150.00.020 IX указывается стоимость работ и услуг, себестоимость ТМЗ, признаваемые расходами будущих периодов и подлежащие отнесению на вычеты в последующие налоговые периоды;</w:t>
      </w:r>
    </w:p>
    <w:p w14:paraId="37F7EBAF" w14:textId="1F54A0F9"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 в строке 150.00.021 указывается общая сумма штрафов, пени, неустоек, относимая на вычеты в соответствии с пунктом 7 статьи 243 Налогового кодекса;</w:t>
      </w:r>
    </w:p>
    <w:p w14:paraId="3D197D0E" w14:textId="6E1BD2F9"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3) в строке 150.00.022 указывается сумма налога на добавленную стоимость, относимая на вычеты по основаниям, установленным пунктом 9 статьи 243 Налогового кодекса;</w:t>
      </w:r>
    </w:p>
    <w:p w14:paraId="15DF4BD1"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4) в строке 150.00.023 указываются расходы на подготовительные работы к добыче урана методом подземного скважинного выщелачивания после начала добычи после коммерческого обнаружения;</w:t>
      </w:r>
    </w:p>
    <w:p w14:paraId="326C6093" w14:textId="58E5A6DA"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5) в строке 150.00.024 указывается сумма расходов налогоплательщика по начисленным социальным отчислениям в Государственный фонд социального страхования, относимая на вычеты в соответствии с пунктом 11 статьи 243 Налогового кодекса, а также сумма отчислений, уплаченных в фонд социального медицинского страхования в соответствии с Законом Республики Казахстан от 16 ноября 2015 года «Об обязательном социальном медицинском страховании» (далее - Закон об обязательном социальном медицинском страховании), относимая на вычеты в соответствии с пунктом 12 статьи 243 Налогового кодекса;</w:t>
      </w:r>
    </w:p>
    <w:p w14:paraId="02C1C478" w14:textId="38AC119B"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6) в строке 150.00.025 указывается общая сумма вознаграждений, относимая на вычеты в соответствии со статьей 246 Налогового кодекса;</w:t>
      </w:r>
    </w:p>
    <w:p w14:paraId="5E9AD3A2" w14:textId="1DFD5DC4"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lastRenderedPageBreak/>
        <w:t>7) в строке 150.00.026 указываются суммы компенсаций при служебных командировках, относимые на вычет в соответствии со статьей 244 Налогового кодекса;</w:t>
      </w:r>
    </w:p>
    <w:p w14:paraId="74B5D5DA" w14:textId="65DA4361"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8) в строке 150.00.027 указываются выплаченные сомнительные обязательства, в том числе сумма выплаченных обязательств, ранее признанных доходом в соответствии со статьей 229 Налогового кодекса, относимые на вычет в соответствии со статьей 247 Налогового кодекса;</w:t>
      </w:r>
    </w:p>
    <w:p w14:paraId="7EDA0188" w14:textId="1A0AD87C"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9) в строке 150.00.028 указываются сомнительные требования, относимые на вычет в соответствии со статьей 248 Налогового кодекса;</w:t>
      </w:r>
    </w:p>
    <w:p w14:paraId="0C79A9A2" w14:textId="3DB55CD5"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10) в строке 150.00.029 указываются расходы на ликвидацию последствий разработки месторождений и суммы отчислений в ликвидационные фонды, относимые на вычет в соответствии со статьями 252 и 253 Налогового кодекса;</w:t>
      </w:r>
    </w:p>
    <w:p w14:paraId="326D5CA2" w14:textId="5E9312B8"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11) в строке 150.00.030 указываются расходы на научно-исследовательские и научно-технические работы и расходы недропользователя по финансированию научно-исследовательских, научно-технических работ и (или) опытно-конструкторских работ, а также по перечислению денег в автономный кластерный фонд относимые на вычет в соответствии со статьями 254 и 255 Налогового кодекса;</w:t>
      </w:r>
    </w:p>
    <w:p w14:paraId="28876FD8" w14:textId="16988890"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12) в строке 150.00.031 указываются страховые премии, подлежащие уплате или уплаченные страхователем по договорам страхования, за исключением страховых премий по договорам накопительного страхования, относимые на вычет в соответствии с пунктом 1 статьи 256 Налогового кодекса;</w:t>
      </w:r>
    </w:p>
    <w:p w14:paraId="6EDA85C3" w14:textId="43A5EA5C"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13) в строке 150.00.032 указываются расходы на геологическое изучение и подготовительные работы к добыче природных ресурсов и другие расходы недропользователя, относимые на вычет в соответствии со статьями 258, 259 и 260 Налогового кодекса;</w:t>
      </w:r>
    </w:p>
    <w:p w14:paraId="504A70F1" w14:textId="7FD990F3"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14) в строке 150.00.033 указываются расходы недропользователя на обучение казахстанских кадров и развитие социальной сферы регионов, относимые на вычет в соответствии с пунктом 1 статьи 261 Налогового кодекса;</w:t>
      </w:r>
    </w:p>
    <w:p w14:paraId="52DBA4FE" w14:textId="709BF245"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15) в строке 150.00.034 указывается превышение суммы отрицательной курсовой разницы над суммой положительной курсовой разницы, относимое на вычет в соответствии со статьей 262 Налогового кодекса;</w:t>
      </w:r>
    </w:p>
    <w:p w14:paraId="4F557D23" w14:textId="77B2A810"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16) в строке 150.00.035 указываются налоги и другие обязательные платежи в бюджет, относимые на вычет в соответствии со статьей 263 Налогового кодекса;</w:t>
      </w:r>
    </w:p>
    <w:p w14:paraId="1DAE91E4" w14:textId="1D30A0DC"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17) в строке 150.00.036 указываются вычеты по фиксированным активам, производимые в соответствии со статьями 265, 266, 267, 268, 269, 270, 271, 272 и 273 Налогового кодекса;</w:t>
      </w:r>
    </w:p>
    <w:p w14:paraId="4D1F9A10" w14:textId="1B09AD95"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18) в строке 150.00.037 указываются вычеты по фиксированным активам, производимые в соответствии с пунктом 5 статьи 273 Налогового кодекса;</w:t>
      </w:r>
    </w:p>
    <w:p w14:paraId="50664788" w14:textId="64429162"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19) в строке 150.00.038 указываются вычеты по инвестиционным налоговым преференциям в соответствии со статьями 274, 275 и 276 Налогового кодекса;</w:t>
      </w:r>
    </w:p>
    <w:p w14:paraId="7ED2FF93"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20) в строке 150.00.039 указываются прочие расходы, относимые на вычет в соответствии с Налоговым кодексом;</w:t>
      </w:r>
    </w:p>
    <w:p w14:paraId="7FA39C11"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21) в строке 150.00.040 указывается сумма, подлежащая отнесению на вычеты. В данную строку переносится строка 150.00.040 I, или строка 150.00.040 II, и (или) строка 150.00.040 III:</w:t>
      </w:r>
    </w:p>
    <w:p w14:paraId="42A72725"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150.00.040 I указывается общая сумма расходов, относимая на вычет. Определяется как сумма строк с 150.00.020 по 150.00.039;</w:t>
      </w:r>
    </w:p>
    <w:p w14:paraId="219590BB" w14:textId="39689B8A"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 xml:space="preserve">в строке 150.00.040 II указывается относимая на вычет в соответствии со статьей 289 Налогового кодекса сумма расходов некоммерческой организации, а также указываются расходы, подлежащие вычету, определенные в соответствии с Правилами ведения участниками МФЦА раздельного учета доходов, подлежащих освобождению от корпоративного подоходного налога и подлежащих налогообложению, а также расходов, подлежащих отнесению на вычеты, утвержденными совместным приказом МФЦА от 8 </w:t>
      </w:r>
      <w:r w:rsidRPr="001B0B51">
        <w:rPr>
          <w:rFonts w:ascii="Times New Roman" w:eastAsia="Times New Roman" w:hAnsi="Times New Roman" w:cs="Times New Roman"/>
          <w:sz w:val="24"/>
          <w:szCs w:val="24"/>
          <w:lang w:eastAsia="ru-RU"/>
        </w:rPr>
        <w:lastRenderedPageBreak/>
        <w:t>декабря 2017 года № 33, Министерства финансов Республики Казахстан от 11 декабря 2017 года № 711, Министерства национальной экономики Республики Казахстан от 12 декабря 2017 года № 405 «Об утверждении Правил ведения участниками Международного финансового центра «Астана» раздельного учета доходов, подлежащих освобождению от корпоративного подоходного налога и подлежащих налогообложению, а также расходов, подлежащих отнесению на вычеты»;</w:t>
      </w:r>
    </w:p>
    <w:p w14:paraId="01DE2B0E"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150.00.040 III указывается сумма расходов, подлежащая отнесению на вычеты резидентами, имеющими постоянное (-</w:t>
      </w:r>
      <w:proofErr w:type="spellStart"/>
      <w:r w:rsidRPr="001B0B51">
        <w:rPr>
          <w:rFonts w:ascii="Times New Roman" w:eastAsia="Times New Roman" w:hAnsi="Times New Roman" w:cs="Times New Roman"/>
          <w:sz w:val="24"/>
          <w:szCs w:val="24"/>
          <w:lang w:eastAsia="ru-RU"/>
        </w:rPr>
        <w:t>ые</w:t>
      </w:r>
      <w:proofErr w:type="spellEnd"/>
      <w:r w:rsidRPr="001B0B51">
        <w:rPr>
          <w:rFonts w:ascii="Times New Roman" w:eastAsia="Times New Roman" w:hAnsi="Times New Roman" w:cs="Times New Roman"/>
          <w:sz w:val="24"/>
          <w:szCs w:val="24"/>
          <w:lang w:eastAsia="ru-RU"/>
        </w:rPr>
        <w:t>) учреждение (-я) за пределами Республики Казахстан.</w:t>
      </w:r>
    </w:p>
    <w:p w14:paraId="432678C0"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19. В разделе «Корректировка доходов и вычетов»:</w:t>
      </w:r>
    </w:p>
    <w:p w14:paraId="35F32E3A" w14:textId="186B9E9B"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150.00.041 указывается общая сумма корректировок доходов и вычетов, производимых в соответствии со статьями 286 и 287 Налогового кодекса. Определяется как разница строк 150.00.041 I и 150.00.041 II:</w:t>
      </w:r>
    </w:p>
    <w:p w14:paraId="4D4134B2"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150.00.041 I указывается сумма корректировки доходов, производимой в соответствии со статьями 286 и 287 Налогового кодекса;</w:t>
      </w:r>
    </w:p>
    <w:p w14:paraId="598F7165"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150.00.041 II указывается сумма корректировки вычетов, производимой в соответствии со статьями 286 и 287 Налогового кодекса.</w:t>
      </w:r>
    </w:p>
    <w:p w14:paraId="6EFE1CA2"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20. В разделе «Корректировка доходов и вычетов в соответствии с Законом о трансфертном ценообразовании»:</w:t>
      </w:r>
    </w:p>
    <w:p w14:paraId="259D771A" w14:textId="6184EDFF"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 в строке 150.00.042 указывается сумма корректировки доходов, производимой в соответствии с Законом Республики Казахстан от 5 июля 2008 года «О трансфертном ценообразовании» (далее - Закон о трансфертном ценообразовании);</w:t>
      </w:r>
    </w:p>
    <w:p w14:paraId="24EEEADA"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 в строке 150.00.043 указывается сумма корректировки вычетов, производимой в соответствии с Законом о трансфертном ценообразовании.</w:t>
      </w:r>
    </w:p>
    <w:p w14:paraId="7CB46ED4"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21. В разделе «Расчет налогооблагаемого дохода»:</w:t>
      </w:r>
    </w:p>
    <w:p w14:paraId="310CBFB7"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 в строке 150.00.044 указывается налогооблагаемый доход (убыток). Определяется как сумма строк 150.01.042 и 150.02.035;</w:t>
      </w:r>
    </w:p>
    <w:p w14:paraId="51239D55"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 в строке 150.00.045 указывается сумма доходов, полученных налогоплательщиком-резидентом из источников за пределами Республики Казахстан. Определяется как сумма строк 150.01.043 и 150.02.036. Строка 150.00.045 носит справочный характер;</w:t>
      </w:r>
    </w:p>
    <w:p w14:paraId="5E579527"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3) в строке 150.00.046 сумма дохода, подлежащего освобождению от налогообложения, в том числе:</w:t>
      </w:r>
    </w:p>
    <w:p w14:paraId="6101D9C0" w14:textId="237DCAA1"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150.00.046 I указываются доходы, освобожденные от налогообложения в соответствии с международными договорами согласно пункту 5 статьи 2 Налогового кодекса;</w:t>
      </w:r>
    </w:p>
    <w:p w14:paraId="1F0B79C3" w14:textId="34F8C15C"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150.00.046 II указываются доходы, освобожденные от налогообложения в соответствии с Конституционным законом;</w:t>
      </w:r>
    </w:p>
    <w:p w14:paraId="164AED9B"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4) в строке 150.00.047 указывается сумма налогооблагаемого дохода (убытка) с учетом особенностей международного налогообложения. Определяется как сумма строк 150.01.045 и 150.02.038;</w:t>
      </w:r>
    </w:p>
    <w:p w14:paraId="538A1CE3" w14:textId="6E426312"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5) в строке 150.00.048 указывается общая сумма суммарной прибыли контролируемых иностранных компаний (далее - КИК) и постоянных учреждений контролируемых иностранных компаний (далее - ПУ КИК), определенная в соответствии со статьей 297 Налогового кодекса. Определяется как сумма строк 150.01.046 и 150.02.039;</w:t>
      </w:r>
    </w:p>
    <w:p w14:paraId="7483188A" w14:textId="522BA6F5"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150.00.048 I указывается сумма облагаемого дохода КИК и ПУ КИК в соответствии с подпунктом 4) статьи 223 Налогового кодекса. Определяется как сумма строк 150.01.046 І и 150.02.039 І;</w:t>
      </w:r>
    </w:p>
    <w:p w14:paraId="64514B6F"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150.00.048 II указывается сумма облагаемого дохода КИК и ПУ КИК в соответствии с подпунктом 5) статьи 223 Налогового кодекса. Определяется как сумма строк 150.01.046 ІІ и 150.02.039 ІІ;</w:t>
      </w:r>
    </w:p>
    <w:p w14:paraId="1DC7D158"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 xml:space="preserve">6) в строке 150.00.049 указываются убытки от реализации объектов незавершенного строительства, неустановленного оборудования, за исключением активов, выкупленных </w:t>
      </w:r>
      <w:r w:rsidRPr="001B0B51">
        <w:rPr>
          <w:rFonts w:ascii="Times New Roman" w:eastAsia="Times New Roman" w:hAnsi="Times New Roman" w:cs="Times New Roman"/>
          <w:sz w:val="24"/>
          <w:szCs w:val="24"/>
          <w:lang w:eastAsia="ru-RU"/>
        </w:rPr>
        <w:lastRenderedPageBreak/>
        <w:t>для государственных нужд в соответствии с законами Республики Казахстан, а также убытки от выбытия фиксированных активов I группы;</w:t>
      </w:r>
    </w:p>
    <w:p w14:paraId="15B6E5A7" w14:textId="2F5886DE"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7) в строке 150.00.050 указывается убыток, подлежащий переносу в соответствии с пунктом 1 статьи 300 Налогового кодекса;</w:t>
      </w:r>
    </w:p>
    <w:p w14:paraId="2494F27D" w14:textId="6EEB6104"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8) в строке 150.00.051 указывается сумма уменьшения налогооблагаемого дохода в соответствии со статьей 288 Налогового кодекса. Строка 150.00.052 включает в себя строки 150.00.051 I и 150.00.051 II:</w:t>
      </w:r>
    </w:p>
    <w:p w14:paraId="01276F72" w14:textId="0C0FEE0E"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150.00.051 I указываются расходы, на которые налогоплательщик вправе уменьшить налогооблагаемый доход в соответствии с подпунктами 1) и 2) пункта 1 статьи 288 Налогового кодекса;</w:t>
      </w:r>
    </w:p>
    <w:p w14:paraId="60EB0735"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150.00.051 II указываются расходы, на которые налогоплательщик вправе уменьшить налогооблагаемый доход в соответствии с подпунктом 4) пункта 1 статьи 288 Налогового кодекса;</w:t>
      </w:r>
    </w:p>
    <w:p w14:paraId="33806F32" w14:textId="3A62A52A"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9) в строке 150.00.052 указывается налогооблагаемый доход с учетом уменьшения, производимого в соответствии со статьей 288 Налогового кодекса. Определяется как сумма строк 150.01.050 и 150.02.043;</w:t>
      </w:r>
    </w:p>
    <w:p w14:paraId="6136A887"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10) в строке 150.00.053 указываются убытки, перенесенные из предыдущих налоговых периодов;</w:t>
      </w:r>
    </w:p>
    <w:p w14:paraId="08EC3B4E" w14:textId="393C9FCB"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 xml:space="preserve">в строке 150.00.053 I указываются убытки, определенные частью второй пункта 1 статьи 300 Налогового </w:t>
      </w:r>
      <w:proofErr w:type="spellStart"/>
      <w:r w:rsidRPr="001B0B51">
        <w:rPr>
          <w:rFonts w:ascii="Times New Roman" w:eastAsia="Times New Roman" w:hAnsi="Times New Roman" w:cs="Times New Roman"/>
          <w:sz w:val="24"/>
          <w:szCs w:val="24"/>
          <w:lang w:eastAsia="ru-RU"/>
        </w:rPr>
        <w:t>кодеса</w:t>
      </w:r>
      <w:proofErr w:type="spellEnd"/>
      <w:r w:rsidRPr="001B0B51">
        <w:rPr>
          <w:rFonts w:ascii="Times New Roman" w:eastAsia="Times New Roman" w:hAnsi="Times New Roman" w:cs="Times New Roman"/>
          <w:sz w:val="24"/>
          <w:szCs w:val="24"/>
          <w:lang w:eastAsia="ru-RU"/>
        </w:rPr>
        <w:t>;</w:t>
      </w:r>
    </w:p>
    <w:p w14:paraId="69ABE744"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11) в строке 150.00.054 указывается налогооблагаемый доход с учетом перенесенных убытков. Определяется как сумма строк 150.01.052 и 150.02.045;</w:t>
      </w:r>
    </w:p>
    <w:p w14:paraId="02D403EF"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12) в строке 150.00.055 указывается облагаемый доход КИК и ПУ КИК с учетом перенесенных убытков. Определяется как сумма строк 150.01.053 и 150.02.046 (150.01.053 + 150.02.046).</w:t>
      </w:r>
    </w:p>
    <w:p w14:paraId="1AA78E57"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22. В разделе «Расчет налогового обязательства»:</w:t>
      </w:r>
    </w:p>
    <w:p w14:paraId="290C6106" w14:textId="792AE5E8"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 в строке 150.00.056 указывается ставка КПН в соответствии со статьей 313 Налогового кодекса, в процентах;</w:t>
      </w:r>
    </w:p>
    <w:p w14:paraId="5AF2DD3F"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 в строке 150.00.057 указывается сумма КПН. Определяется как сумма строк 150.01.055 и 150.02.048;</w:t>
      </w:r>
    </w:p>
    <w:p w14:paraId="321EB153" w14:textId="7C23CD65"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3) в строке 150.00.058 указывается сумма исчисленного КПН за налоговый период в соответствии с пунктом 1 статьи 302 Налогового кодекса. Определяется как разница строк 150.00.057 - 150.00.058 I - 150.00.058 III - 150.00.058 IV - 150.00.058 V - 150.00.058 VI если полученная разница меньше ноля, то в строке 150.00.058 указывается ноль:</w:t>
      </w:r>
    </w:p>
    <w:p w14:paraId="5E858528" w14:textId="628D0755"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150.00.058 I указывается сумма уплаченных за пределами Республики Казахстан налогов на доходы или идентичного вида подоходного налога с доходов, полученных налогоплательщиком-резидентом из источников за пределами Республики Казахстан, которая зачитывается при уплате КПН в Республике Казахстан в соответствии со статьей 303 Налогового кодекса. Определяется как сумма строк 150.01.056 I и 150.02.049 I;</w:t>
      </w:r>
    </w:p>
    <w:p w14:paraId="43523EBA" w14:textId="0004DA94"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150.00.058 II указывается сумма иностранного подоходного налога с финансовой прибыли КИК и ПУ КИК, исчисленная в соответствии с пунктом 4 статьи 303 Налогового кодекса. Определяется как сумма строк 150.01.056 II и 150.02.049 II;</w:t>
      </w:r>
    </w:p>
    <w:p w14:paraId="453D2E53" w14:textId="3978B56A"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150.00.058 III указывается сумма КПН, удержанного в налоговом периоде у источника выплаты с дохода в виде выигрыша, которая в соответствии с пунктом 2 статьи 302 Налогового кодекса уменьшает сумму КПН, подлежащего уплате в бюджет;</w:t>
      </w:r>
    </w:p>
    <w:p w14:paraId="57270E4D" w14:textId="097A23A4"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150.00.058 IV указывается сумма КПН, удержанного у источника выплаты с дохода в виде вознаграждения, и перенесенная из предыдущих налоговых периодов в соответствии с пунктом 3 статьи 302 Налогового кодекса;</w:t>
      </w:r>
    </w:p>
    <w:p w14:paraId="105C8C3F" w14:textId="32F13AAB"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150.00.058 V указывается сумма КПН, удержанного в налоговом периоде у источника выплаты с дохода в виде вознаграждения, которая в соответствии с пунктом 2 статьи 302 Налогового кодекса уменьшает сумму КПН, подлежащего уплате в бюджет;</w:t>
      </w:r>
    </w:p>
    <w:p w14:paraId="497D126C" w14:textId="41B8A768"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lastRenderedPageBreak/>
        <w:t>в строке 150.00.058 VI указывается сумма КПН, удержанного у источника выплаты дохода в соответствии со статьей 653 Налогового кодекса;</w:t>
      </w:r>
    </w:p>
    <w:p w14:paraId="5E38824A"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4) в строке 150.00.059 указывается сумма КПН за налоговый период с учетом уменьшения;</w:t>
      </w:r>
    </w:p>
    <w:p w14:paraId="38EB2E8B"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150.00.059 I указывается сумма уменьшения КПН за налоговый период в соответствии с налоговым законодательством Республики Казахстан;</w:t>
      </w:r>
    </w:p>
    <w:p w14:paraId="31656649" w14:textId="7079CF63"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5) в строке 150.00.060 указывается КПН с облагаемого дохода КИК и ПУ КИК в соответствии с подпунктом 4) статьи 223 Налогового кодекса. Определяется как сумма строк 150.01.058 и 150.02.051;</w:t>
      </w:r>
    </w:p>
    <w:p w14:paraId="1A11C58E"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6) в строке 150.00.061 указывается КПН с облагаемого дохода КИК и ПУ КИК в соответствии с подпунктом 5) статьи 223 Налогового кодекса. Определяется как сумма строк 150.01.059 и 150.02.052;</w:t>
      </w:r>
    </w:p>
    <w:p w14:paraId="36D4938E" w14:textId="35C82822"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7) в строке 150.00.062 указывается итоговая сумма КПН КИК и ПУ КИК с учетом уменьшения за налоговый период в соответствии с пунктом 4 статьи 303 Налогового кодекса. Определяется как сумма строк 150.01.060 и 150.02.053.</w:t>
      </w:r>
    </w:p>
    <w:p w14:paraId="142D868E" w14:textId="185CC7A9"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8) строке 150.00.063 указывается чистый доход юридического лица-нерезидента от деятельности в Республике Казахстан через постоянное учреждение в соответствии с пунктом 1 статьи 652 Налогового кодекса;</w:t>
      </w:r>
    </w:p>
    <w:p w14:paraId="318FB281"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9) в строке 150.00.064 указывается сумма КПН на чистый доход:</w:t>
      </w:r>
    </w:p>
    <w:p w14:paraId="70BFCC30"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150.00.064 I указывается сумма КПН на чистый доход, исчисленного в соответствии с пунктом 1 статьи 652 Налогового кодекса по ставке 15 процентов, определяемая как произведение строки 150.00.063 х 15%;</w:t>
      </w:r>
    </w:p>
    <w:p w14:paraId="090938AA" w14:textId="61D570A9"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150.00.064 II указывается сумма КПН на чистый доход, исчисленный в соответствии со статьей 666 Налогового кодекса по ставке, предусмотренной международным договором. Если налогоплательщиком применяются положения международного договора в отношении КПН на чистый доход, указывается ставка корпоративного подоходного налога на чистый доход;</w:t>
      </w:r>
    </w:p>
    <w:p w14:paraId="41CF8289" w14:textId="06A772A3"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строка 150.00.064 III заполняется в случае, если заполнена строка 150.00.064 II. В данной строке указывается код страны согласно пункту 67 настоящих Правил, с которой Республикой Казахстан заключен указанный международный договор;</w:t>
      </w:r>
    </w:p>
    <w:p w14:paraId="50CFA520"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строка 150.00.064 IV заполняется в случае, если заполнена строка 150.00.064 II. В данной строке указывается наименование указанного международного договора;</w:t>
      </w:r>
    </w:p>
    <w:p w14:paraId="48FE90EB" w14:textId="4377E089"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10) в строке 150.00.065 указывается итоговая сумма исчисленного КПН, за исключением КПН с облагаемого дохода КИК и ПУ КИК, в соответствии с подпунктом 4) статьи 223 Налогового кодекса, с учетом уменьшения. Определяется как сумма строк 150.01.063 и 150.02.056;</w:t>
      </w:r>
    </w:p>
    <w:p w14:paraId="690A6E78"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11) в строке 150.00.66 указывается итоговая сумма исчисленного НСП, определяемая как значение строки 150.12.022.</w:t>
      </w:r>
    </w:p>
    <w:p w14:paraId="503CEF66"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23. В разделе «Ответственность налогоплательщика»:</w:t>
      </w:r>
    </w:p>
    <w:p w14:paraId="4CB8F4EB"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 в поле «Фамилия, имя отчество (при его наличии) Руководителя» указываются фамилия, имя отчество (при его наличии) руководителя;</w:t>
      </w:r>
    </w:p>
    <w:p w14:paraId="6E98C58B"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 дата подачи декларации - дата представления декларации в орган государственных доходов;</w:t>
      </w:r>
    </w:p>
    <w:p w14:paraId="75DF4E18"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3) код органа государственных доходов - код органа государственных доходов по месту нахождения налогоплательщика;</w:t>
      </w:r>
    </w:p>
    <w:p w14:paraId="12C3DE71"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4) в поле «Фамилия, имя отчество (при его наличии) должностного лица, принявшего декларацию» указываются фамилия, имя отчество (при его наличии) работника органа государственных доходов, принявшего декларацию;</w:t>
      </w:r>
    </w:p>
    <w:p w14:paraId="7F3941EE" w14:textId="13B41C8A"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5) дата приема декларации - дата представления декларации в соответствии с пунктом 2 статьи 584 Налогового кодекса;</w:t>
      </w:r>
    </w:p>
    <w:p w14:paraId="52A34018"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6) входящий номер документа - регистрационный номер декларации, присваиваемый органом государственных доходов;</w:t>
      </w:r>
    </w:p>
    <w:p w14:paraId="5BDEC3A4"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lastRenderedPageBreak/>
        <w:t>7) дата почтового штемпеля - дата почтового штемпеля, проставленного почтовой или иной организацией связи.</w:t>
      </w:r>
    </w:p>
    <w:p w14:paraId="0C044C23"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Подпункты 4), 5), 6) и 7) настоящего пункта заполняются работником органа государственных доходов, принявшим декларацию на бумажном носителе.</w:t>
      </w:r>
    </w:p>
    <w:p w14:paraId="1BE9A13A" w14:textId="77777777" w:rsidR="001B0B51" w:rsidRPr="001B0B51" w:rsidRDefault="001B0B51" w:rsidP="001B0B51">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b/>
          <w:bCs/>
          <w:sz w:val="24"/>
          <w:szCs w:val="24"/>
          <w:lang w:eastAsia="ru-RU"/>
        </w:rPr>
        <w:t> </w:t>
      </w:r>
    </w:p>
    <w:p w14:paraId="6CDADE9F" w14:textId="77777777" w:rsidR="001B0B51" w:rsidRPr="001B0B51" w:rsidRDefault="001B0B51" w:rsidP="001B0B51">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b/>
          <w:bCs/>
          <w:sz w:val="24"/>
          <w:szCs w:val="24"/>
          <w:lang w:eastAsia="ru-RU"/>
        </w:rPr>
        <w:t> </w:t>
      </w:r>
    </w:p>
    <w:p w14:paraId="239B6E94" w14:textId="77777777" w:rsidR="001B0B51" w:rsidRPr="001B0B51" w:rsidRDefault="001B0B51" w:rsidP="00BC38EA">
      <w:pPr>
        <w:shd w:val="clear" w:color="auto" w:fill="FFFFFF"/>
        <w:spacing w:after="0" w:line="240" w:lineRule="auto"/>
        <w:jc w:val="center"/>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b/>
          <w:bCs/>
          <w:sz w:val="24"/>
          <w:szCs w:val="24"/>
          <w:lang w:eastAsia="ru-RU"/>
        </w:rPr>
        <w:t>Глава 3. Пояснение по заполнению формы 150.01 - Об объектах налогообложения и (или) объектах, связанных с налогообложением, по исчислению КПН по каждому контракту на недропользование, месторождению (группе месторождений, части месторождения)</w:t>
      </w:r>
    </w:p>
    <w:p w14:paraId="1CEDDE23" w14:textId="77777777" w:rsidR="001B0B51" w:rsidRPr="001B0B51" w:rsidRDefault="001B0B51" w:rsidP="001B0B51">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b/>
          <w:bCs/>
          <w:sz w:val="24"/>
          <w:szCs w:val="24"/>
          <w:lang w:eastAsia="ru-RU"/>
        </w:rPr>
        <w:t> </w:t>
      </w:r>
    </w:p>
    <w:p w14:paraId="6C6FAB4B" w14:textId="1A434158"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24. Данная форма предназначена для отражения недропользователем информации об объектах налогообложения и (или) объектах, связанных с налогообложением, по исчислению КПН по каждому контракту на недропользование, месторождению (группе месторождений, части месторождения) в соответствии с основными принципами, установленными статьей 723 Налогового кодекса.</w:t>
      </w:r>
    </w:p>
    <w:p w14:paraId="130B607F"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случае наличия нескольких контрактов на недропользование, данная форма заполняется по каждому контракту отдельно.</w:t>
      </w:r>
    </w:p>
    <w:p w14:paraId="3681B28B"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25. В разделе «Общая информация о налогоплательщике» налогоплательщик указывает следующие данные:</w:t>
      </w:r>
    </w:p>
    <w:p w14:paraId="28AB4023"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 номер и дата контракта.</w:t>
      </w:r>
    </w:p>
    <w:p w14:paraId="4CC836B0"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графе А указывается регистрационный номер контракта на недропользование;</w:t>
      </w:r>
    </w:p>
    <w:p w14:paraId="37E6CBB7"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графе В указывается дата регистрации контракта на недропользование;</w:t>
      </w:r>
    </w:p>
    <w:p w14:paraId="2C21F3CA"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 наименование месторождения - наименование месторождения согласно контракту на недропользование.</w:t>
      </w:r>
    </w:p>
    <w:p w14:paraId="2D924AB9"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26. В разделе «Совокупный годовой доход»:</w:t>
      </w:r>
    </w:p>
    <w:p w14:paraId="604979D7" w14:textId="57FE73C9"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 в строке 150.01.001 указывается доход от реализации товаров в соответствии со статьей 227 Налогового кодекса;</w:t>
      </w:r>
    </w:p>
    <w:p w14:paraId="7DD416C0"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 в строке 150.01.002 указывается доход от прироста стоимости в соответствии со статьей 227 Налогового кодекса, полученный по активам, не подлежащим амортизации, используемым в рамках деятельности по контракту на недропользование;</w:t>
      </w:r>
    </w:p>
    <w:p w14:paraId="4C79C84C" w14:textId="4772A9E6"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3) в строке 150.01.003 указывается доход от списания обязательств в соответствии со статьей 229 Налогового кодекса;</w:t>
      </w:r>
    </w:p>
    <w:p w14:paraId="7705F1E2" w14:textId="4B18D258"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4) в строке 150.01.004 указывается доход по сомнительным обязательствам в соответствии со статьей 230 Налогового кодекса;</w:t>
      </w:r>
    </w:p>
    <w:p w14:paraId="3A1D68FB" w14:textId="1B9BB85B"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5) в строке 150.01.005 указывается доход от уступки права требования в соответствии со статьей 233 Налогового кодекса;</w:t>
      </w:r>
    </w:p>
    <w:p w14:paraId="15514505" w14:textId="0B62002C"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6) в строке 150.01.006 указывается доход от выбытия фиксированных активов, определяемый в соответствии со статьей 234 Налогового кодекса.</w:t>
      </w:r>
    </w:p>
    <w:p w14:paraId="69D19081"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данной строке указывается доход от выбытия фиксированных активов, использованных в рамках деятельности по контракту на недропользование;</w:t>
      </w:r>
    </w:p>
    <w:p w14:paraId="27A18DD7" w14:textId="5ADDB7FB"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7) в строке 150.01.007 указывается доход от корректировки расходов на геологическое изучение и подготовительные работы к добыче природных ресурсов, а также других расходов недропользователей, определяемый в соответствии со статьей 235 Налогового кодекса;</w:t>
      </w:r>
    </w:p>
    <w:p w14:paraId="7BCB36EF" w14:textId="3425195B"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8) в строке 150.01.008 указывается доход от превышения суммы отчислений в фонд ликвидации последствий разработки месторождений над суммой фактических расходов по ликвидации последствий разработки месторождений, определяемый в соответствии со статьей 236 Налогового кодекса;</w:t>
      </w:r>
    </w:p>
    <w:p w14:paraId="3E077A1E" w14:textId="7AAF463E"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 xml:space="preserve">9) в строке 150.01.009 указывается размер нецелевого использования недропользователем средств ликвидационного фонда, определяемый в соответствии со статьей 252 Налогового кодекса. Данная строка включает сумму нецелевого </w:t>
      </w:r>
      <w:r w:rsidRPr="001B0B51">
        <w:rPr>
          <w:rFonts w:ascii="Times New Roman" w:eastAsia="Times New Roman" w:hAnsi="Times New Roman" w:cs="Times New Roman"/>
          <w:sz w:val="24"/>
          <w:szCs w:val="24"/>
          <w:lang w:eastAsia="ru-RU"/>
        </w:rPr>
        <w:lastRenderedPageBreak/>
        <w:t>использования недропользователем средств ликвидационного фонда и средств ликвидационного фонда полигонов размещения отходов;</w:t>
      </w:r>
    </w:p>
    <w:p w14:paraId="3FE49E26" w14:textId="2EF95338"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10) в строке 150.01.010 указываются присужденные или признанные должником штрафы, пени и другие виды санкций, кроме возвращенных из бюджета необоснованно удержанных штрафов, если эти суммы ранее не были отнесены на вычеты, включаемые в совокупный годовой доход в соответствии с подпунктом 13) пункта 1 статьи 226 Налогового кодекса;</w:t>
      </w:r>
    </w:p>
    <w:p w14:paraId="4093FC0F" w14:textId="60FF92F8"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11) в строке 150.01.011 указываются дивиденды, включаемые в совокупный годовой доход в соответствии с подпунктом 16) пункта 1 статьи 226 Налогового кодекса и общая сумма вознаграждений по депозиту, долговой ценной бумаге, векселю, исламскому арендному сертификату, выигрышей включаемая в совокупный годовой доход в соответствии с подпунктами 17) и 19) пункта 1 статьи 226 Налогового кодекса;</w:t>
      </w:r>
    </w:p>
    <w:p w14:paraId="0839A6A4" w14:textId="2C2F0332"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12) в строке 150.01.012 указывается превышение суммы положительной курсовой разницы над суммой отрицательной курсовой разницы, определенное в соответствии с международными стандартами финансовой отчетности и требованиями Закона о бухгалтерском учете и финансовой отчетности, включаемое в совокупный годовой доход в соответствии с подпунктом 18) пункта 1 статьи 226 Налогового кодекса;</w:t>
      </w:r>
    </w:p>
    <w:p w14:paraId="26BA973B" w14:textId="6A6E80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13) в строке 150.01.013 указывается доход по инвестиционному депозиту, размещенному в исламском банке, определяемый в соответствии с подпунктом 22) пункта 1 статьи 226 Налогового кодекса;</w:t>
      </w:r>
    </w:p>
    <w:p w14:paraId="5F486801"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14) в строке 150.01.014 указываются другие доходы налогоплательщика, включаемые в совокупный годовой доход в соответствии с Налоговым кодексом;</w:t>
      </w:r>
    </w:p>
    <w:p w14:paraId="77CAE9B1"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15) в строке 150.00.015 указывается общая сумма совокупного годового дохода, определяемая как сумма строк с 150.01.001 по 150.01.014;</w:t>
      </w:r>
    </w:p>
    <w:p w14:paraId="3E742AC1" w14:textId="5E27C29E"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16) в строке 150.01.016 указывается общая сумма корректировки совокупного годового дохода в соответствии с пунктом 1 статьи 241 Налогового кодекса;</w:t>
      </w:r>
    </w:p>
    <w:p w14:paraId="099906E8" w14:textId="17AAACFB"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17) в строке 150.01.017 указывается положительная или отрицательная разница, образовавшаяся при переходе на иной метод оценки ТМЗ в соответствии с пунктом 3 статьи 241 Налогового кодекса;</w:t>
      </w:r>
    </w:p>
    <w:p w14:paraId="4EAAAF1F"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18) в строке 150.01.018 указывается совокупный годовой доход с учетом корректировки, определяемый как разница строк 150.01.015 и 150.01.016, увеличенная на строку 150.01.017 (в случае если значение данной строки положительное) или уменьшенная на строку 150.01.017 (в случае если значение данной строки отрицательное) (150.01.015 - 150.01.016 ± 150.01.017).</w:t>
      </w:r>
    </w:p>
    <w:p w14:paraId="050D24FD"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27. В разделе «Вычеты»:</w:t>
      </w:r>
    </w:p>
    <w:p w14:paraId="6450A086" w14:textId="1C0D2956"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 в строке 150.01.019 указываются расходы по реализованным товарам (работам, услугам), относимые на вычеты в соответствии с пунктом 1 статьи 242 Налогового кодекса, определяемые как 150.01.019 I - 150.01.019 II + 150.01.019 III + 150.01.019 IV + 150.01.019 V - 150.01.019 VI - 150.01.019 VII - 150.01.019 VIII - 150.01.019 IX:</w:t>
      </w:r>
    </w:p>
    <w:p w14:paraId="042B31BD"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150.01.019 I указывается себестоимость ТМЗ на начало налогового периода. В первоначальной декларации указанная строка заполняется согласно данным, определенным по бухгалтерскому балансу на начало налогового периода. У налогоплательщика, подающего первоначальную декларацию, ТМЗ на начало налогового периода могут отсутствовать;</w:t>
      </w:r>
    </w:p>
    <w:p w14:paraId="081FD935"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строка 150.01.019 II заполняется согласно данным бухгалтерского баланса на конец налогового периода. При этом в данной строке не отражается стоимость товара, учитываемого в остатках ТМЗ на конец года и находящегося в пути (например, реализация товаров на условии FAS-порт), доход от реализации которого признан в целях налогообложения в налоговом периоде. В ликвидационной декларации, представляемой налогоплательщиком в течение налогового периода, строка 150.01.019 II заполняется на основании данных бухгалтерского учета на конец соответствующего налогового периода;</w:t>
      </w:r>
    </w:p>
    <w:p w14:paraId="48DC8CE9"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lastRenderedPageBreak/>
        <w:t>в строке 150.01.019 III указывается стоимость приобретенных, в том числе безвозмездно полученных налогоплательщиком в течение налогового периода ТМЗ, выполненных работ и оказанных услуг сторонними организациями, индивидуальными предпринимателями, частными нотариусами, адвокатами. Данные, приведенные в указанной строке, не должны включать расходы, относимые на вычеты по строкам с 150.01.020 по 150.01.037 декларации. Определяется, как сумма строк с 150.01.019 III А по 150.01.019 III H:</w:t>
      </w:r>
    </w:p>
    <w:p w14:paraId="5016AB7F"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150.01.019 III А указывается себестоимость приобретенных, безвозмездно полученных в течение отчетного налогового периода налогоплательщиком ТМЗ;</w:t>
      </w:r>
    </w:p>
    <w:p w14:paraId="10BE13B6"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150.01.019 III B указывается стоимость финансовых услуг;</w:t>
      </w:r>
    </w:p>
    <w:p w14:paraId="6706E829"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150.01.019 III С указывается стоимость рекламных услуг;</w:t>
      </w:r>
    </w:p>
    <w:p w14:paraId="0F054BD5"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150.01.019 III D указывается стоимость консультационных услуг;</w:t>
      </w:r>
    </w:p>
    <w:p w14:paraId="593AE32C"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150.01.019 III E указывается стоимость маркетинговых услуг;</w:t>
      </w:r>
    </w:p>
    <w:p w14:paraId="432A030C"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150.01.019 III F указывается стоимость дизайнерских услуг;</w:t>
      </w:r>
    </w:p>
    <w:p w14:paraId="3DC3CB10"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150.01.019 III G указывается стоимость инжиниринговых услуг;</w:t>
      </w:r>
    </w:p>
    <w:p w14:paraId="1B51E747"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150.01.019 III H указываются расходы на приобретение прочих работ и услуг;</w:t>
      </w:r>
    </w:p>
    <w:p w14:paraId="302246B1" w14:textId="60092185"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150.01.019 IV указываются расходы по начисленным доходам работников и иным выплатам физическим лицам, относимые на вычет в соответствии со статьей 257 Налогового кодекса, за исключением расходов по начисленным доходам работников:</w:t>
      </w:r>
    </w:p>
    <w:p w14:paraId="2DFEBB1C"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включаемых в первоначальную стоимость фиксированных активов, объектов преференций;</w:t>
      </w:r>
    </w:p>
    <w:p w14:paraId="205CED9A" w14:textId="13E9BC1A"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признаваемых последующими расходами в соответствии со статьей 272 Налогового кодекса;</w:t>
      </w:r>
    </w:p>
    <w:p w14:paraId="2813EAEA" w14:textId="78F1CD23"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включаемых в первоначальную стоимость активов, не подлежащих амортизации, в соответствии со статьей 228 Налогового кодекса;</w:t>
      </w:r>
    </w:p>
    <w:p w14:paraId="1F27CECE"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150.01.019 V указывается стоимость работ и услуг, себестоимость ТМЗ, признаваемые расходами будущих периодов в предыдущих налоговых периодах и относимые на вычеты в отчетном налоговом периоде;</w:t>
      </w:r>
    </w:p>
    <w:p w14:paraId="5535665D" w14:textId="1F5CF95E"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150.01.019 VI указывается фактическая стоимость работ и услуг, себестоимость ТМЗ, признаваемые последующими расходами, налоговый учет которых производится в соответствии со статьей 272 Налогового кодекса;</w:t>
      </w:r>
    </w:p>
    <w:p w14:paraId="7CA4DA18"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150.01.019 VII указывается фактическая стоимость работ и услуг, себестоимость ТМЗ, включаемые в первоначальную стоимость фиксированных активов, объектов преференций и активов, не подлежащих амортизации;</w:t>
      </w:r>
    </w:p>
    <w:p w14:paraId="5B4FC287" w14:textId="67770E4B"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150.01.019 VIII указывается стоимость работ и услуг, себестоимость ТМЗ, не относимые на вычеты на основании статьи 264 Налогового кодекса, за исключением стоимости, отражаемой по строке 150.01.019 VI;</w:t>
      </w:r>
    </w:p>
    <w:p w14:paraId="1DE69FF8"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150.01.019 IX указывается стоимость работ и услуг, себестоимость ТМЗ, признаваемые расходами будущих периодов и подлежащие отнесению на вычеты в последующие налоговые периоды;</w:t>
      </w:r>
    </w:p>
    <w:p w14:paraId="3393A84A" w14:textId="4B32D59F"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 в строке 150.01.020 указывается общая сумма штрафов, пени, неустоек, относимая на вычеты в соответствии с пунктом 7 статьи 243 Налогового кодекса;</w:t>
      </w:r>
    </w:p>
    <w:p w14:paraId="42ABE564" w14:textId="555B0770"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3) в строке 150.01.021 указывается налог на добавленную стоимость, относимая на вычеты по основаниям, установленным пунктом 9 статьи 243 Налогового кодекса;</w:t>
      </w:r>
    </w:p>
    <w:p w14:paraId="578C043E" w14:textId="2E9E5CD8"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4) в строке 150.01.022 указывается сумма расходов налогоплательщика по начисленным социальным отчислениям в Государственный фонд социального страхования, относимая на вычеты в соответствии с пунктом 11 статьи 243 Налогового кодекса, а также сумма отчислений, уплаченных в фонд социального медицинского страхования в соответствии с Законом об обязательном социальном медицинском страховании, относимая на вычеты в соответствии с пунктом 12 статьи 243 Налогового кодекса;</w:t>
      </w:r>
    </w:p>
    <w:p w14:paraId="318BB356" w14:textId="3FCA749D"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5) в строке 150.01.023 указывается общая сумма вознаграждений, относимая на вычеты в соответствии со статьей 246 Налогового кодекса;</w:t>
      </w:r>
    </w:p>
    <w:p w14:paraId="576BCAE6" w14:textId="1C47C4C8"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lastRenderedPageBreak/>
        <w:t>6) в строке 150.01.024 указывается общая сумма компенсаций при служебных командировках, определяемая в соответствии со статьей 244 Налогового кодекса;</w:t>
      </w:r>
    </w:p>
    <w:p w14:paraId="5D53BF88" w14:textId="5F563E85"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7) в строке 150.01.025 указываются выплаченные сомнительные обязательства, относимые на вычет в соответствии со статьей 247 Налогового кодекса и выплаченные обязательства, ранее признанные доходом в соответствии со статьей 229 Налогового кодекса;</w:t>
      </w:r>
    </w:p>
    <w:p w14:paraId="70E7A669" w14:textId="60199E46"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8) в строке 150.01.026 указываются сомнительные требования, относимые на вычет в соответствии со статьей 248 Налогового кодекса;</w:t>
      </w:r>
    </w:p>
    <w:p w14:paraId="01E7FA77" w14:textId="6DD113A8"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9) в строке 150.01.027 указываются расходы на ликвидацию последствий разработки месторождений и суммы отчислений в ликвидационный фонд и в ликвидационный фонд полигонов размещения отходов, относимые на вычет в соответствии со статьями 252 и 253 Налогового кодекса;</w:t>
      </w:r>
    </w:p>
    <w:p w14:paraId="3B80657F" w14:textId="4D95BFB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10) в строке 150.01.028 указываются расходы на научно-исследовательские и научно-технические работы, относимые на вычет в соответствии со статьями 254 и 255 Налогового кодекса;</w:t>
      </w:r>
    </w:p>
    <w:p w14:paraId="47C290CE" w14:textId="6C77B510"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11) в строке 150.01.029 указываются страховые премии, подлежащие уплате или уплаченные страхователем по договорам страхования, за исключением страховых премий по договорам накопительного страхования, относимые на вычет в соответствии с пунктом 1 статьи 256 Налогового кодекса;</w:t>
      </w:r>
    </w:p>
    <w:p w14:paraId="0E3A0D40" w14:textId="74DE8A18"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12) в строке 150.01.030 указываются расходы на геологическое изучение и подготовительные работы к добыче природных ресурсов и другие вычеты недропользователя, относимые на вычеты в соответствии со статьями 258, 259 и 260 Налогового кодекса. В данную строку переносится значение графы AA и AC формы 150.03 по данному контракту;</w:t>
      </w:r>
    </w:p>
    <w:p w14:paraId="641AFEA1" w14:textId="518EEEDE"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13) в строке 150.01.031 указываются расходы подготовительные работы к добыче урана методом подземного скважинного выщелачивания после начала добычи после коммерческого обнаружения, относимые в соответствии со статьей 260 Налогового кодекса;</w:t>
      </w:r>
    </w:p>
    <w:p w14:paraId="7AA75108" w14:textId="041D6920"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14) в строке 150.01.032 указываются расходы недропользователя на обучение казахстанских кадров и развитие социальной сферы регионов, относимые на вычеты в соответствии с пунктом 1 статьи 261 Налогового кодекса (с момента начала добычи после коммерческого обнаружения);</w:t>
      </w:r>
    </w:p>
    <w:p w14:paraId="7FDCAB58" w14:textId="63DFCDF8"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15) в строке 150.01.033 указывается превышение суммы отрицательной курсовой разницы над суммой положительной курсовой разницы, относимое на вычет в соответствии со статьей 262 Налогового кодекса;</w:t>
      </w:r>
    </w:p>
    <w:p w14:paraId="4FA65085" w14:textId="146D3D69"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16) в строке 150.01.034 указываются налоги и другие обязательные платежи в бюджет, относимые на вычет в соответствии со статьей 263 Налогового кодекса;</w:t>
      </w:r>
    </w:p>
    <w:p w14:paraId="3A6BDA67" w14:textId="39B7435F"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17) в строке 150.01.035 указываются вычеты по фиксированным активам, производимые в соответствии со статьями 265, 266, 267, 268, 269, 270, 271, 272 и 273 Налогового кодекса;</w:t>
      </w:r>
    </w:p>
    <w:p w14:paraId="56A68452" w14:textId="1283892E"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18) в строке 150.01.036 указываются вычеты по фиксированным активам, производимые в соответствии с пунктом 5 статьи 273 Налогового кодекса;</w:t>
      </w:r>
    </w:p>
    <w:p w14:paraId="4D2F3500"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19) в строке 150.01.037 указываются прочие расходы, относимые на вычет в соответствии с Налоговым кодексом;</w:t>
      </w:r>
    </w:p>
    <w:p w14:paraId="27111A77"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20) в строке 150.01.038 указывается общая сумма, подлежащая отнесению на вычеты. Определяется как сумма строк с 150.01.019 по 150.01.037.</w:t>
      </w:r>
    </w:p>
    <w:p w14:paraId="56311C6C"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28. В разделе «Корректировка доходов и вычетов»:</w:t>
      </w:r>
    </w:p>
    <w:p w14:paraId="351C493B" w14:textId="40E3F378"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150.01.039 указывается общая сумма корректировок доходов и вычетов, производимых в соответствии со статьями 286 и 287 Налогового кодекса. Определяется как разница строк 150.01.039 I и 150.01.039 II:</w:t>
      </w:r>
    </w:p>
    <w:p w14:paraId="193228CA"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150.01.039 I указывается сумма корректировки доходов, производимой в соответствии со статьями 286 и 287 Налогового кодекса;</w:t>
      </w:r>
    </w:p>
    <w:p w14:paraId="34538462"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lastRenderedPageBreak/>
        <w:t>в строке 150.01.039 II указывается сумма корректировки вычетов, производимой в соответствии со статьями 286 и 287 Налогового кодекса.</w:t>
      </w:r>
    </w:p>
    <w:p w14:paraId="030A6385" w14:textId="60F608A3"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29. В разделе «Корректировка доходов и вычетов в соответствии с Законом о трансфертном ценообразовании»:</w:t>
      </w:r>
    </w:p>
    <w:p w14:paraId="40989678"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 в строке 150.01.040 указывается сумма корректировки доходов, производимой в соответствии с Законом о трансфертном ценообразовании;</w:t>
      </w:r>
    </w:p>
    <w:p w14:paraId="38D1596E"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 в строке 150.01.041 указывается сумма корректировки вычетов, производимой в соответствии с Законом о трансфертном ценообразовании.</w:t>
      </w:r>
    </w:p>
    <w:p w14:paraId="5260A7A7"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30. В разделе «Расчет налогооблагаемого дохода»:</w:t>
      </w:r>
    </w:p>
    <w:p w14:paraId="610C9193"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 в строке 150.01.042 указывается налогооблагаемый доход (убыток). Определяется как 150.01.018 - 150.01.038 + 150.01.039 + 150.01.040 - 150.01.041.</w:t>
      </w:r>
    </w:p>
    <w:p w14:paraId="3A39A16C"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Если строка 150.01.042 имеет отрицательное значение (убыток), то значение по данной строке не переносится в строку 150.00.044;</w:t>
      </w:r>
    </w:p>
    <w:p w14:paraId="4FF29116"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 xml:space="preserve">2) в строке 150.01.043 указывается сумма доходов, полученных налогоплательщиком-резидентом из источников за пределами </w:t>
      </w:r>
      <w:proofErr w:type="gramStart"/>
      <w:r w:rsidRPr="001B0B51">
        <w:rPr>
          <w:rFonts w:ascii="Times New Roman" w:eastAsia="Times New Roman" w:hAnsi="Times New Roman" w:cs="Times New Roman"/>
          <w:sz w:val="24"/>
          <w:szCs w:val="24"/>
          <w:lang w:eastAsia="ru-RU"/>
        </w:rPr>
        <w:t>Республики Казахстан, только при условии, если</w:t>
      </w:r>
      <w:proofErr w:type="gramEnd"/>
      <w:r w:rsidRPr="001B0B51">
        <w:rPr>
          <w:rFonts w:ascii="Times New Roman" w:eastAsia="Times New Roman" w:hAnsi="Times New Roman" w:cs="Times New Roman"/>
          <w:sz w:val="24"/>
          <w:szCs w:val="24"/>
          <w:lang w:eastAsia="ru-RU"/>
        </w:rPr>
        <w:t xml:space="preserve"> такие доходы начислены в связи с осуществлением контрактной деятельности. В данную строку переносятся итоговые значения строк графы F формы 150.08, соответствующих коду видов деятельности «1». Строка 150.01.043 носит справочный характер;</w:t>
      </w:r>
    </w:p>
    <w:p w14:paraId="27B4E591" w14:textId="6CD5B9EA"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3) в строке 150.01.044 указывается сумма дохода, подлежащего освобождению от налогообложения в соответствии с международными договорами согласно пункту 5 статьи 2, статьям 666 и 669 Налогового кодекса;</w:t>
      </w:r>
    </w:p>
    <w:p w14:paraId="61D7A6B8"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4) в строке 150.01.045 указывается сумма налогооблагаемого дохода (убытка) с учетом особенностей международного налогообложения. Определяется как разница строк 150.01.042 и 150.01.044. Если строка 150.01.045 имеет отрицательное значение (убыток), то значение по данной строке не переносится в строку 150.00.047;</w:t>
      </w:r>
    </w:p>
    <w:p w14:paraId="2923BFC8" w14:textId="7F6775B4"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 xml:space="preserve">5) в строке 150.01.046 указывается суммарная прибыль КИК и ПУ КИК, определённая в соответствии со статьей 297 Налогового </w:t>
      </w:r>
      <w:proofErr w:type="gramStart"/>
      <w:r w:rsidRPr="001B0B51">
        <w:rPr>
          <w:rFonts w:ascii="Times New Roman" w:eastAsia="Times New Roman" w:hAnsi="Times New Roman" w:cs="Times New Roman"/>
          <w:sz w:val="24"/>
          <w:szCs w:val="24"/>
          <w:lang w:eastAsia="ru-RU"/>
        </w:rPr>
        <w:t>кодекса, только при условии, если</w:t>
      </w:r>
      <w:proofErr w:type="gramEnd"/>
      <w:r w:rsidRPr="001B0B51">
        <w:rPr>
          <w:rFonts w:ascii="Times New Roman" w:eastAsia="Times New Roman" w:hAnsi="Times New Roman" w:cs="Times New Roman"/>
          <w:sz w:val="24"/>
          <w:szCs w:val="24"/>
          <w:lang w:eastAsia="ru-RU"/>
        </w:rPr>
        <w:t xml:space="preserve"> такая суммарная прибыль связана с осуществлением контрактной деятельности. В данную строку переносятся итоговые значения строк графы M формы 150.10, соответствующих коду видов деятельности «1»;</w:t>
      </w:r>
    </w:p>
    <w:p w14:paraId="5B811473" w14:textId="7F27EE64"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150.01.046 I указывается сумма облагаемого дохода КИК и ПУ КИК в соответствии с подпунктом 4) статьи 223 Налогового кодекса;</w:t>
      </w:r>
    </w:p>
    <w:p w14:paraId="01FA73D8"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150.01.046 II указывается сумма облагаемого дохода КИК и ПУ КИК в соответствии с подпунктом 5) статьи 223 Налогового кодекса;</w:t>
      </w:r>
    </w:p>
    <w:p w14:paraId="003AE6CF"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6) в строке 150.01.047 указывается убытки от реализации объектов незавершенного строительства, неустановленного оборудования, за исключением активов, выкупленных для государственных нужд в соответствии с законами Республики Казахстан, а также убыток от выбытия фиксированных активов 1 группы;</w:t>
      </w:r>
    </w:p>
    <w:p w14:paraId="6EB555A9" w14:textId="6342D9C6"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7) в строке 150.01.048 указывается убыток, подлежащий переносу в соответствии с частью первой пункта 1 статьи 300 Налогового кодекса. Если строка 150.01.042 имеет отрицательное значение, то строка 150.01.048 определяется как сумма модуля строки 150.01.042 и строки 150.01.047. Если строка 150.01.042 имеет положительное значение, то в строку 150.01.048 переносится значение строки 150.01.047;</w:t>
      </w:r>
    </w:p>
    <w:p w14:paraId="3DA429A7" w14:textId="78459293"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8) в строке 150.01.049 указывается сумма уменьшения налогооблагаемого дохода в соответствии со статьей 288 Налогового кодекса. Строка 150.01.049 включает в себя строки 150.01.049 I и 150.01.049 II;</w:t>
      </w:r>
    </w:p>
    <w:p w14:paraId="5DDEBFA9" w14:textId="434A855B"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150.01.049 I указываются расходы, на которые налогоплательщик вправе уменьшить налогооблагаемый доход в соответствии с подпунктами 1) и 2) пункта 1 статьи 288 Налогового кодекса;</w:t>
      </w:r>
    </w:p>
    <w:p w14:paraId="456BA7FC"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150.01.049 II указываются расходы, на которые налогоплательщик вправе уменьшить налогооблагаемый доход в соответствии с подпунктом 4) пункта 1 статьи 288 Налогового кодекса;</w:t>
      </w:r>
    </w:p>
    <w:p w14:paraId="4E185679" w14:textId="22A6599D"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lastRenderedPageBreak/>
        <w:t>9) в строке 150.01.050 указывается налогооблагаемый доход с учетом уменьшения, производимого в соответствии со статьей 288 Налогового кодекса. Определяется как разница строк 150.01.042 и 150.01.049. В случае если строка 150.01.049 больше строки 150.01.042, в строке 150.01.050 указывается ноль;</w:t>
      </w:r>
    </w:p>
    <w:p w14:paraId="16BA3754"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10) в строке 150.01.051 указываются убытки, перенесенные из предыдущих налоговых периодов;</w:t>
      </w:r>
    </w:p>
    <w:p w14:paraId="00E93D0E" w14:textId="72D4A8BE"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 xml:space="preserve">в строке 150.01.051 I указываются убытки, определенные частью второй пункта 1 статьи 300 Налогового </w:t>
      </w:r>
      <w:proofErr w:type="spellStart"/>
      <w:r w:rsidRPr="001B0B51">
        <w:rPr>
          <w:rFonts w:ascii="Times New Roman" w:eastAsia="Times New Roman" w:hAnsi="Times New Roman" w:cs="Times New Roman"/>
          <w:sz w:val="24"/>
          <w:szCs w:val="24"/>
          <w:lang w:eastAsia="ru-RU"/>
        </w:rPr>
        <w:t>кодеса</w:t>
      </w:r>
      <w:proofErr w:type="spellEnd"/>
      <w:r w:rsidRPr="001B0B51">
        <w:rPr>
          <w:rFonts w:ascii="Times New Roman" w:eastAsia="Times New Roman" w:hAnsi="Times New Roman" w:cs="Times New Roman"/>
          <w:sz w:val="24"/>
          <w:szCs w:val="24"/>
          <w:lang w:eastAsia="ru-RU"/>
        </w:rPr>
        <w:t>;</w:t>
      </w:r>
    </w:p>
    <w:p w14:paraId="0ED7E3A8"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11) в строке 150.01.052 указывается налогооблагаемый доход с учетом перенесенных убытков. Определяется как разница строк 150.01.050 и 150.01.051. В случае если строка 150.01.051 больше строки 150.01.050, в строке 150.01.052 указывается ноль;</w:t>
      </w:r>
    </w:p>
    <w:p w14:paraId="0B4565E6"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12) в строке 150.01.053 указывается облагаемый доход КИК и ПУ КИК с учетом перенесенных убытков. Определяется как разница строк 150.01.046 I и 150.01.051 I. Если строка 150.01.051 I больше строки 150.01.046 I, в строке 150.01.053 указать ноль.</w:t>
      </w:r>
    </w:p>
    <w:p w14:paraId="0062DA93"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31. В разделе «Расчет налогового обязательства»:</w:t>
      </w:r>
    </w:p>
    <w:p w14:paraId="6B67E319" w14:textId="3AF25FB3"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 в строке 150.01.054 указывается ставка КПН в соответствии со статьей 313 Налогового кодекса, в процентах;</w:t>
      </w:r>
    </w:p>
    <w:p w14:paraId="0B80264B"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 в строке 150.01.055 указывается сумма КПН с налогооблагаемого дохода. Определяется как произведение строк 150.01.052 и 150.01.054. Если строка 150.01.055 превышает произведение строк 150.01.052 и 150.01.054, то в строке 150.01.055 указывается ноль;</w:t>
      </w:r>
    </w:p>
    <w:p w14:paraId="4E49BA3A" w14:textId="55A88916"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3) в строке 150.01.056 указывается сумма исчисленного КПН за налоговый период в соответствии с пунктом 1 статьи 302 Налогового кодекса. Определяется как разница строк 150.01.055, 150.01.056 I, 150.01.056 III, 150.01.056 IV, 150.01.056 V, 150.01.056 VI. Если полученная разница меньше ноля, то в строке 150.01.056 указывается ноль;</w:t>
      </w:r>
    </w:p>
    <w:p w14:paraId="7D7A18A3" w14:textId="7330FEEF"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150.01.056 I указывается сумма уплаченных за пределами Республики Казахстан налогов на доходы или идентичного вида подоходного налога с доходов, начисленных налогоплательщиком-резидентом из источников за пределами Республики Казахстан и связанных с контрактной деятельностью, которая зачитывается при уплате КПН в Республике Казахстан в соответствии со статьей 303 Налогового кодекса. В данную строку переносятся итоговые значения строк графы J формы 150.08, соответствующих коду видов деятельности «1»;</w:t>
      </w:r>
    </w:p>
    <w:p w14:paraId="50100FB0" w14:textId="382F69E6"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150.01.056 II указывается сумма иностранного подоходного налога с финансовой прибыли КИК или ПУ КИК, отраженной в строке 150.01.046 I, исчисленная в соответствии с пунктом 4 статьи 303 Налогового кодекса. В данную строку переносятся итоговые значения строк графы P формы 150.10, соответствующих коду видов деятельности «1»;</w:t>
      </w:r>
    </w:p>
    <w:p w14:paraId="1336B120" w14:textId="3E093030"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150.01.056 III указывается сумма КПН, удержанного в налоговом периоде у источника выплаты с дохода в виде выигрыша, которая в соответствии с пунктом 2 статьи 302 Налогового кодекса уменьшает сумму КПН, подлежащего уплате в бюджет;</w:t>
      </w:r>
    </w:p>
    <w:p w14:paraId="3435D877" w14:textId="51806200"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150.01.056 IV указывается сумма КПН, удержанного у источника выплаты с дохода в виде вознаграждения, и перенесенная из предыдущих налоговых периодов в соответствии с пунктом 3 статьи 302 Налогового кодекса;</w:t>
      </w:r>
    </w:p>
    <w:p w14:paraId="10BE1DC8" w14:textId="2837231A"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150.01.056 V указывается сумма КПН, удержанного в налоговом периоде у источника выплаты с дохода в виде вознаграждения, которая в соответствии с пунктом 2 статьи 302 Налогового кодекса уменьшает сумму КПН, подлежащего уплате в бюджет;</w:t>
      </w:r>
    </w:p>
    <w:p w14:paraId="68893F3F" w14:textId="19CF638A"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150.01.056 VI указывается сумма КПН, удержанного у источника выплаты дохода в соответствии со статьей 653 Налогового кодекса;</w:t>
      </w:r>
    </w:p>
    <w:p w14:paraId="744C3990"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4) в строке 150.01.057 указывается сумма исчисленного КПН за налоговый период с учетом уменьшения. Определяется как 150.01.056 - 150.01.057 I;</w:t>
      </w:r>
    </w:p>
    <w:p w14:paraId="2B4935CF"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150.01.057 I указывается сумма уменьшения КПН за налоговый период в соответствии с налоговым законодательством Республики Казахстан;</w:t>
      </w:r>
    </w:p>
    <w:p w14:paraId="32A220A4" w14:textId="25AADA55"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lastRenderedPageBreak/>
        <w:t>5) в строке 150.01.058 указывается КПН с облагаемого дохода КИК и ПУ КИК в соответствии с подпунктом 4) статьи 223 Налогового кодекса. Определяется как произведение строк 150.01.053 х 150.01.054;</w:t>
      </w:r>
    </w:p>
    <w:p w14:paraId="10CAF046"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6) в строке 150.01.059 указывается КПН с облагаемого дохода КИК и ПУ КИК в соответствии с подпунктом 5) статьи 223 Налогового кодекса. Определяется как произведение строк 150.01.046 II х 150.01.054;</w:t>
      </w:r>
    </w:p>
    <w:p w14:paraId="547065DA" w14:textId="4056D41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7) в строке 150.01.060 указывается итоговая сумма КПН КИК и ПУ КИК с учетом уменьшения за налоговый период в соответствии с пунктом 4 статьи 303 Налогового кодекса. Определяется как разница строк 150.01.058 и 150.01.056 II. Если полученная разница меньше ноля, то в строке 150.01.060 указывается ноль;</w:t>
      </w:r>
    </w:p>
    <w:p w14:paraId="77002D6A" w14:textId="7C6D272D"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8) в строке 150.01.061 указывается чистый доход юридического лица-нерезидента от деятельности в Республике Казахстан через постоянное учреждение в соответствии с пунктом 1 статьи 652 Налогового кодекса. Определяется как разница строк 150.01.052 и 150.01.057. Значение данной строки переносится в строку 150.00.063;</w:t>
      </w:r>
    </w:p>
    <w:p w14:paraId="5CDB37D0"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9) в строке 150.01.062 указывается сумма КПН на чистый доход:</w:t>
      </w:r>
    </w:p>
    <w:p w14:paraId="60F90D96"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150.01.062 I указывается сумма КПН на чистый доход, исчисленного в соответствии с пунктом 1 статьи 652 Налогового кодекса по ставке 15 процентов (150.00.061 х 15 %);</w:t>
      </w:r>
    </w:p>
    <w:p w14:paraId="4D8B2A54" w14:textId="41DA83D9"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150.01.062 II указывается сумма КПН на чистый доход, исчисленного в соответствии со статьей 666 Налогового кодекса по ставке, предусмотренной международным договором. Если налогоплательщиком применяются положения международного договора в отношении КПН на чистый доход, указывается ставка КПН на чистый доход;</w:t>
      </w:r>
    </w:p>
    <w:p w14:paraId="6EE3B580" w14:textId="6EC9DB9C"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строка 150.01.062 III заполняется в случае, если заполнена строка 150.01.062 II. В данной строке указывается код страны согласно пункту 67 настоящих Правил, с которой Республикой Казахстан заключен указанный международный договор;</w:t>
      </w:r>
    </w:p>
    <w:p w14:paraId="30B6D94D"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строка 150.01.062 IV заполняется в случае, если заполнена строка 150.01.062 II. В данной строке указывается наименование указанного международного договора;</w:t>
      </w:r>
    </w:p>
    <w:p w14:paraId="71BB24BA"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10) в строке 150.01.063 указывается итоговая сумма исчисленного КПН. Определяется как сумма строк 150.01.057, 150.01.059, 150.01.062 I и 150.01.062 II. Значение данной строки переносится в строку 150.00.065.</w:t>
      </w:r>
    </w:p>
    <w:p w14:paraId="337CF7E5" w14:textId="77777777" w:rsidR="001B0B51" w:rsidRPr="001B0B51" w:rsidRDefault="001B0B51" w:rsidP="001B0B51">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b/>
          <w:bCs/>
          <w:sz w:val="24"/>
          <w:szCs w:val="24"/>
          <w:lang w:eastAsia="ru-RU"/>
        </w:rPr>
        <w:t> </w:t>
      </w:r>
    </w:p>
    <w:p w14:paraId="5C3EDDA3" w14:textId="77777777" w:rsidR="001B0B51" w:rsidRPr="001B0B51" w:rsidRDefault="001B0B51" w:rsidP="001B0B51">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b/>
          <w:bCs/>
          <w:sz w:val="24"/>
          <w:szCs w:val="24"/>
          <w:lang w:eastAsia="ru-RU"/>
        </w:rPr>
        <w:t> </w:t>
      </w:r>
    </w:p>
    <w:p w14:paraId="72C9A10F" w14:textId="77777777" w:rsidR="001B0B51" w:rsidRPr="001B0B51" w:rsidRDefault="001B0B51" w:rsidP="00BC38EA">
      <w:pPr>
        <w:shd w:val="clear" w:color="auto" w:fill="FFFFFF"/>
        <w:spacing w:after="0" w:line="240" w:lineRule="auto"/>
        <w:jc w:val="center"/>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b/>
          <w:bCs/>
          <w:sz w:val="24"/>
          <w:szCs w:val="24"/>
          <w:lang w:eastAsia="ru-RU"/>
        </w:rPr>
        <w:t xml:space="preserve">Глава 4. Пояснение по заполнению формы 150.02 - Об объектах налогообложения и (или) объектах, связанных с налогообложением, по исчислению КПН по </w:t>
      </w:r>
      <w:proofErr w:type="spellStart"/>
      <w:r w:rsidRPr="001B0B51">
        <w:rPr>
          <w:rFonts w:ascii="Times New Roman" w:eastAsia="Times New Roman" w:hAnsi="Times New Roman" w:cs="Times New Roman"/>
          <w:b/>
          <w:bCs/>
          <w:sz w:val="24"/>
          <w:szCs w:val="24"/>
          <w:lang w:eastAsia="ru-RU"/>
        </w:rPr>
        <w:t>внеконтрактной</w:t>
      </w:r>
      <w:proofErr w:type="spellEnd"/>
      <w:r w:rsidRPr="001B0B51">
        <w:rPr>
          <w:rFonts w:ascii="Times New Roman" w:eastAsia="Times New Roman" w:hAnsi="Times New Roman" w:cs="Times New Roman"/>
          <w:b/>
          <w:bCs/>
          <w:sz w:val="24"/>
          <w:szCs w:val="24"/>
          <w:lang w:eastAsia="ru-RU"/>
        </w:rPr>
        <w:t xml:space="preserve"> деятельности</w:t>
      </w:r>
    </w:p>
    <w:p w14:paraId="3C34BD67" w14:textId="77777777" w:rsidR="001B0B51" w:rsidRPr="001B0B51" w:rsidRDefault="001B0B51" w:rsidP="001B0B51">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b/>
          <w:bCs/>
          <w:sz w:val="24"/>
          <w:szCs w:val="24"/>
          <w:lang w:eastAsia="ru-RU"/>
        </w:rPr>
        <w:t> </w:t>
      </w:r>
    </w:p>
    <w:p w14:paraId="4E52E31F" w14:textId="7DBB09E1"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 xml:space="preserve">32. Данная форма предназначена для отражения недропользователем информации об объектах налогообложения и (или) объектах, связанных с налогообложением, по исчислению КПН по </w:t>
      </w:r>
      <w:proofErr w:type="spellStart"/>
      <w:r w:rsidRPr="001B0B51">
        <w:rPr>
          <w:rFonts w:ascii="Times New Roman" w:eastAsia="Times New Roman" w:hAnsi="Times New Roman" w:cs="Times New Roman"/>
          <w:sz w:val="24"/>
          <w:szCs w:val="24"/>
          <w:lang w:eastAsia="ru-RU"/>
        </w:rPr>
        <w:t>внеконтрактной</w:t>
      </w:r>
      <w:proofErr w:type="spellEnd"/>
      <w:r w:rsidRPr="001B0B51">
        <w:rPr>
          <w:rFonts w:ascii="Times New Roman" w:eastAsia="Times New Roman" w:hAnsi="Times New Roman" w:cs="Times New Roman"/>
          <w:sz w:val="24"/>
          <w:szCs w:val="24"/>
          <w:lang w:eastAsia="ru-RU"/>
        </w:rPr>
        <w:t xml:space="preserve"> деятельности, в том числе по деятельности в рамках контрактов на разведку и (или) добычу базовых строительных материалов, нерудных твердых полезных ископаемых, подземных вод, лечебных грязей, а также строительство и (или) эксплуатацию подземных сооружений, не связанных с разведкой и (или) добычей, с учетом положений статьи 723 Налогового кодекса.</w:t>
      </w:r>
    </w:p>
    <w:p w14:paraId="5CDFF9C5"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 xml:space="preserve">При наличии сведений по деятельности, осуществляемой в рамках инвестиционного стратегического проекта и/или инвестиционного приоритетного проекта, данная форма заполняется по каждой такой деятельности отдельно. Подлежат обязательному заполнению строка 3 «Номер проекта» указывается номер стратегического проекта и/или </w:t>
      </w:r>
      <w:proofErr w:type="gramStart"/>
      <w:r w:rsidRPr="001B0B51">
        <w:rPr>
          <w:rFonts w:ascii="Times New Roman" w:eastAsia="Times New Roman" w:hAnsi="Times New Roman" w:cs="Times New Roman"/>
          <w:sz w:val="24"/>
          <w:szCs w:val="24"/>
          <w:lang w:eastAsia="ru-RU"/>
        </w:rPr>
        <w:t>инвестиционного приоритетного проекта</w:t>
      </w:r>
      <w:proofErr w:type="gramEnd"/>
      <w:r w:rsidRPr="001B0B51">
        <w:rPr>
          <w:rFonts w:ascii="Times New Roman" w:eastAsia="Times New Roman" w:hAnsi="Times New Roman" w:cs="Times New Roman"/>
          <w:sz w:val="24"/>
          <w:szCs w:val="24"/>
          <w:lang w:eastAsia="ru-RU"/>
        </w:rPr>
        <w:t xml:space="preserve"> и строка 4 «Дата проекта» указывается дата стратегического проекта и/или инвестиционного приоритетного проекта.</w:t>
      </w:r>
    </w:p>
    <w:p w14:paraId="177DEEC8"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33. В разделе «Совокупный годовой доход»:</w:t>
      </w:r>
    </w:p>
    <w:p w14:paraId="553E3DEE" w14:textId="6F54FB36"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lastRenderedPageBreak/>
        <w:t>1) в строке 150.02.001 указывается доход от реализации в соответствии со статьей 227 Налогового кодекса;</w:t>
      </w:r>
    </w:p>
    <w:p w14:paraId="4FDAB40B" w14:textId="67DEBFF8"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 в строке 150.02.002 указывается доход от прироста стоимости в соответствии со статьей 228 Налогового кодекса;</w:t>
      </w:r>
    </w:p>
    <w:p w14:paraId="1439E902"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3) в строке 150.02.003 указывается доход по производным финансовым инструментам, в том числе свопу, с учетом убытков, перенесенных из предыдущих налоговых периодов;</w:t>
      </w:r>
    </w:p>
    <w:p w14:paraId="0CACB17E" w14:textId="1A137C4C"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4) в строке 150.02.004 указывается доход от списания обязательств в соответствии со статьей 229 Налогового кодекса;</w:t>
      </w:r>
    </w:p>
    <w:p w14:paraId="5821F85A" w14:textId="46D2DE0F"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5) в строке 150.02.005 указывается доход по сомнительным обязательствам в соответствии со статьей 230 Налогового кодекса;</w:t>
      </w:r>
    </w:p>
    <w:p w14:paraId="2A417CC6" w14:textId="24FB8E4E"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6) в строке 150.02.006 указывается доход от уступки права требования в соответствии со статьей 233 Налогового кодекса;</w:t>
      </w:r>
    </w:p>
    <w:p w14:paraId="2D5C76DF" w14:textId="5FC30328"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7) в строке 150.02.007 указывается доход от выбытия фиксированных активов, определяемый в соответствии со статьей 234 Налогового кодекса;</w:t>
      </w:r>
    </w:p>
    <w:p w14:paraId="4F4912AA" w14:textId="16BA0E9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8) в строке 150.02.008 указываются присужденные или признанные должником штрафы, пени и другие виды санкций, кроме возвращенных из бюджета необоснованно удержанных штрафов, если эти суммы ранее не были отнесены на вычеты, включаемые в совокупный годовой доход в соответствии с подпунктом 13) пункта 1 статьи 226 Налогового кодекса;</w:t>
      </w:r>
    </w:p>
    <w:p w14:paraId="415DF2CD" w14:textId="1B4FB2BA"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9) в строке 150.02.009 указываются дивиденды, включаемые в совокупный годовой доход в соответствии с подпунктом 16) пункта 1 статьи 226 Налогового кодекса, общая сумма вознаграждений по депозиту, долговой ценной бумаге, векселю, исламскому арендному сертификату, выигрышей включаемая в совокупный годовой доход в соответствии с подпунктами 17) и 19) пункта 1 статьи 226 Налогового кодекса;</w:t>
      </w:r>
    </w:p>
    <w:p w14:paraId="4C3883A7" w14:textId="4A937775"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10) в строке 150.02.010 указывается превышение суммы положительной курсовой разницы над суммой отрицательной курсовой разницы, определенное в соответствии с международными стандартами финансовой отчетности и требованиями Закона о бухгалтерском учете и финансовой отчетности, включаемое в совокупный годовой доход в соответствии с подпунктом 18) пункта 1 статьи 226 Налогового кодекса;</w:t>
      </w:r>
    </w:p>
    <w:p w14:paraId="2F1F8E10" w14:textId="74090C70"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11) в строке 150.02.011 указывается доход по инвестиционному депозиту, размещенному в исламском банке, определяемый в соответствии с подпунктом 22) пункта 1 статьи 226 Налогового кодекса;</w:t>
      </w:r>
    </w:p>
    <w:p w14:paraId="6899C0F8"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12) в строке 150.02.012 указываются другие доходы налогоплательщика, включаемые в совокупный годовой доход в соответствии с Налоговым кодексом;</w:t>
      </w:r>
    </w:p>
    <w:p w14:paraId="6D8CDD08"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13) в строке 150.02.013 указывается общая сумма совокупного годового дохода, определяемая, как сумма строк с 150.02.001 по 150.02.012;</w:t>
      </w:r>
    </w:p>
    <w:p w14:paraId="50086E2C" w14:textId="0FF8EF59"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14) в строке 150.02.014 указывается общая сумма корректировки совокупного годового дохода в соответствии с пунктом 1 статьи 241 Налогового кодекса;</w:t>
      </w:r>
    </w:p>
    <w:p w14:paraId="6E7767F9" w14:textId="05A8ED22"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15) в строке 150.02.015 указывается положительная или отрицательная разница, образовавшаяся при переходе на иной метод оценки ТМЗ в соответствии с пунктом 3 статьи 241 Налогового кодекса;</w:t>
      </w:r>
    </w:p>
    <w:p w14:paraId="75DC9B10"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16) в строке 150.02.016 указывается совокупный годовой доход с учетом корректировок, определяемый как разница строк 150.02.013 и 150.02.014, увеличенная на строку 150.02.015 (в случае если значение данной строки положительное) или уменьшенная на строку 150.02.015 (в случае если значение данной строки отрицательное).</w:t>
      </w:r>
    </w:p>
    <w:p w14:paraId="2B35AC53"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34. В разделе «Вычеты»:</w:t>
      </w:r>
    </w:p>
    <w:p w14:paraId="4520BB34" w14:textId="573711C2"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 в строке 150.02.017 указываются расходы по реализованным товарам (работам, услугам), относимые на вычеты в соответствии с пунктом 1 статьи 242 Налогового кодекса и определяемые как 150.02.017 I - 150.02.017 II + 150.02.017 III + 150.02.017 IV + 150.02.017 V - 150.02.017 VI - 150.02.017 VII - 150.02.017 VIII - 150.02.017 IX;</w:t>
      </w:r>
    </w:p>
    <w:p w14:paraId="13BA8592"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 xml:space="preserve">в строке 150.02.017 I указывается себестоимость ТМЗ на начало налогового периода. В первоначальной декларации указанная строка заполняется согласно данным, определенным </w:t>
      </w:r>
      <w:r w:rsidRPr="001B0B51">
        <w:rPr>
          <w:rFonts w:ascii="Times New Roman" w:eastAsia="Times New Roman" w:hAnsi="Times New Roman" w:cs="Times New Roman"/>
          <w:sz w:val="24"/>
          <w:szCs w:val="24"/>
          <w:lang w:eastAsia="ru-RU"/>
        </w:rPr>
        <w:lastRenderedPageBreak/>
        <w:t>по бухгалтерскому балансу на начало налогового периода. У налогоплательщика, подающего свою первоначальную декларацию, ТМЗ на начало налогового периода могут отсутствовать;</w:t>
      </w:r>
    </w:p>
    <w:p w14:paraId="75A2F70C"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строка 150.02.017 II заполняется согласно данным бухгалтерского баланса на конец налогового периода. При этом в данной строке не отражается стоимость товара, учитываемого в остатках ТМЗ на конец года и находящегося в пути (например, реализация товаров на условии FAS-порт), доход от реализации которого признан в целях налогообложения в налоговом периоде. В ликвидационной декларации, представляемой налогоплательщиком в течение налогового периода, строка 150.02.017 II заполняется на основании данных бухгалтерского учета на конец соответствующего налогового периода;</w:t>
      </w:r>
    </w:p>
    <w:p w14:paraId="07EC6C5E"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150.02.017 III указывается стоимость приобретенных, в том числе безвозмездно полученных налогоплательщиком в течение налогового периода ТМЗ, выполненных работ и оказанных услуг сторонними организациями, индивидуальными предпринимателями, частными нотариусами, адвокатами. Данные, приведенные в указанной строке, не должны включать расходы, относимые на вычеты по строкам с 150.02.018 по 150.02.031 декларации. Определяется как сумма строк с 150.02.017 III А по 150.02.017 III H:</w:t>
      </w:r>
    </w:p>
    <w:p w14:paraId="1405FFEF"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150.02.017 III А указывается себестоимость приобретенных, безвозмездно полученных в течение отчетного налогового периода налогоплательщиком ТМЗ;</w:t>
      </w:r>
    </w:p>
    <w:p w14:paraId="453826A0"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150.02.017 III B указывается стоимость финансовых услуг;</w:t>
      </w:r>
    </w:p>
    <w:p w14:paraId="162EA7D0"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150.02.017 III С указывается стоимость рекламных услуг;</w:t>
      </w:r>
    </w:p>
    <w:p w14:paraId="16E88851"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150.02.017 III D указывается стоимость консультационных услуг;</w:t>
      </w:r>
    </w:p>
    <w:p w14:paraId="71C25647"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150.02.017 III E указывается стоимость маркетинговых услуг;</w:t>
      </w:r>
    </w:p>
    <w:p w14:paraId="4774CD3D"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150.02.017 III F указывается стоимость дизайнерских услуг;</w:t>
      </w:r>
    </w:p>
    <w:p w14:paraId="66F28948"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150.02.017 III G указывается стоимость инжиниринговых услуг;</w:t>
      </w:r>
    </w:p>
    <w:p w14:paraId="01896D1F"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150.02.017 III H указываются расходы на приобретение прочих работ и услуг;</w:t>
      </w:r>
    </w:p>
    <w:p w14:paraId="102BE933" w14:textId="0304F014"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150.02.017 IV указываются расходы по начисленным доходам работников и иным выплатам физическим лицам, относимые на вычет в соответствии со статьей 257 Налогового кодекса, за исключением расходов по начисленным доходам работников:</w:t>
      </w:r>
    </w:p>
    <w:p w14:paraId="7F9E0013"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включаемых в первоначальную стоимость фиксированных активов, объектов преференций;</w:t>
      </w:r>
    </w:p>
    <w:p w14:paraId="6B75C73B" w14:textId="547FBE0B"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признаваемых последующими расходами в соответствии со статьей 272 Налогового кодекса;</w:t>
      </w:r>
    </w:p>
    <w:p w14:paraId="20692170" w14:textId="2528CEB2"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включаемых в первоначальную стоимость активов, не подлежащих амортизации, в соответствии со статьей 228 Налогового кодекса;</w:t>
      </w:r>
    </w:p>
    <w:p w14:paraId="7C349B07"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150.02.017 V указывается стоимость работ и услуг, себестоимость ТМЗ, признаваемые расходами будущих периодов в предыдущих налоговых периодах и относимые на вычеты в отчетном налоговом периоде;</w:t>
      </w:r>
    </w:p>
    <w:p w14:paraId="092C577A" w14:textId="627F2CBD"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150.02.017 VI указывается фактическая стоимость работ и услуг, себестоимость ТМЗ, признаваемые последующими расходами, налоговый учет которых производится в соответствии со статьей 272 Налогового кодекса;</w:t>
      </w:r>
    </w:p>
    <w:p w14:paraId="0524A795"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150.02.017 VII указывается фактическая стоимость работ и услуг, себестоимость ТМЗ, включаемые в первоначальную стоимость фиксированных активов, объектов преференций и активов, не подлежащих амортизации;</w:t>
      </w:r>
    </w:p>
    <w:p w14:paraId="6A3DC4CF" w14:textId="5859CE08"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150.02.017 VIII указывается стоимость работ и услуг, себестоимость ТМЗ, не относимые на вычеты на основании статьи 264 Налогового кодекса, за исключением стоимости, отражаемой по строке 150.02.017 VI;</w:t>
      </w:r>
    </w:p>
    <w:p w14:paraId="5EB4368D"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150.02.017 IX указывается стоимость работ и услуг, себестоимость ТМЗ, признаваемые расходами будущих периодов и подлежащие отнесению на вычеты в последующие налоговые периоды;</w:t>
      </w:r>
    </w:p>
    <w:p w14:paraId="429DBB01" w14:textId="4655237D"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 в строке 150.02.018 указывается общая сумма штрафов, пени, неустоек, относимая на вычеты в соответствии с пунктом 7 статьи 243 Налогового кодекса;</w:t>
      </w:r>
    </w:p>
    <w:p w14:paraId="381BF1E7" w14:textId="2FAD618C"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lastRenderedPageBreak/>
        <w:t>3) в строке 150.02.019 указывается сумма налога на добавленную стоимость, относимая на вычеты по основаниям, установленным пунктом 9 статьи 243 Налогового кодекса;</w:t>
      </w:r>
    </w:p>
    <w:p w14:paraId="231BEAE9" w14:textId="793E1B33"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4) в строке 150.02.020 указывается сумма вычета по начисленным социальным отчислениям в Государственный фонд социального страхования, относимая на вычеты в соответствии с пунктом 11 статьи 243 Налогового кодекса, а также сумма отчислений, уплаченных в фонд социального медицинского страхования в соответствии с Законом об обязательном социальном медицинском страховании, относимая на вычеты в соответствии с пунктом 12 статьи 243 Налогового кодекса;</w:t>
      </w:r>
    </w:p>
    <w:p w14:paraId="010FA4C5" w14:textId="67D42308"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5) в строке 150.02.021 указывается общая сумма вознаграждений, относимая на вычеты в соответствии со статьей 246 Налогового кодекса;</w:t>
      </w:r>
    </w:p>
    <w:p w14:paraId="5030CEEA" w14:textId="2E1014CE"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6) в строке 150.02.022 указываются суммы компенсаций при служебных командировках, относимые на вычет в соответствии со статьей 244 Налогового кодекса;</w:t>
      </w:r>
    </w:p>
    <w:p w14:paraId="7B7ECD6F" w14:textId="07F4D340"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7) в строке 150.02.023 указываются выплаченные сомнительные обязательства, относимые на вычет в соответствии со статьей 247 Налогового кодекса, в том числе сумма выплаченных обязательств, ранее признанных доходом в соответствии со статьей 229 Налогового кодекса;</w:t>
      </w:r>
    </w:p>
    <w:p w14:paraId="4A9C0C3E" w14:textId="6FA665C6"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8) в строке 150.02.024 указываются сомнительные требования, относимые на вычет в соответствии со статьей 248 Налогового кодекса;</w:t>
      </w:r>
    </w:p>
    <w:p w14:paraId="5F8E762C" w14:textId="2153A989"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9) в строке 150.02.025 указываются страховые премии, подлежащие уплате или уплаченные страхователем по договорам страхования, за исключением страховых премий по договорам накопительного страхования, относимые на вычет в соответствии с пунктом 1 статьи 256 Налогового кодекса;</w:t>
      </w:r>
    </w:p>
    <w:p w14:paraId="7758530B" w14:textId="51383B9B"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10) в строке 150.02.026 указывается превышение суммы отрицательной курсовой разницы над суммой положительной курсовой разницы, относимое на вычет в соответствии со статьей 262 Налогового кодекса;</w:t>
      </w:r>
    </w:p>
    <w:p w14:paraId="1276BDC4" w14:textId="1268047B"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11) в строке 150.02.027 указываются налоги и другие обязательные платежи в бюджет, относимые на вычет в соответствии со статьей 263 Налогового кодекса;</w:t>
      </w:r>
    </w:p>
    <w:p w14:paraId="705AC9EA" w14:textId="73C3DB94"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12) в строке 150.02.028 указываются вычеты по фиксированным активам, производимые в соответствии со статьями 265, 266, 267, 268, 269, 270, 271, 272 и 273 Налогового кодекса;</w:t>
      </w:r>
    </w:p>
    <w:p w14:paraId="6600FB4F" w14:textId="76E295C0"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13) в строке 150.02.029 указываются вычеты по инвестиционным налоговым преференциям в соответствии со статьями 274, 275 и 276 Налогового кодекса;</w:t>
      </w:r>
    </w:p>
    <w:p w14:paraId="4EB5F5B7"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14) в строке 150.02.030 указываются прочие расходы, относимые на вычет в соответствии с Налоговым кодексом;</w:t>
      </w:r>
    </w:p>
    <w:p w14:paraId="35A05C86"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15) в строке 150.02.031 указывается сумма, подлежащая отнесению на вычеты:</w:t>
      </w:r>
    </w:p>
    <w:p w14:paraId="640A61DC"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150.02.031 I указывается общая сумма расходов, относимая на вычет. Определяется как сумма строк с 150.02.017 по 150.02.030;</w:t>
      </w:r>
    </w:p>
    <w:p w14:paraId="7D592550" w14:textId="500FB4AC"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150.02.031 II указывается относимая на вычет в соответствии с Налоговым кодексом сумма расходов некоммерческой организации, а также указываются расходы, подлежащие вычету, определенные в соответствии с Правилами ведения участниками МФЦА раздельного учета доходов, подлежащих освобождению от корпоративного подоходного налога и подлежащих налогообложению, а также расходов, подлежащих отнесению на вычеты, утвержденными совместным приказом МФЦА от 8 декабря 2017 года № 33, Министерства финансов Республики Казахстан от 11 декабря 2017 года № 711, Министерства национальной экономики Республики Казахстан от 12 декабря 2017 года № 405 «Об утверждении Правил ведения участниками Международного финансового центра «Астана» раздельного учета доходов, подлежащих освобождению от корпоративного подоходного налога и подлежащих налогообложению, а также расходов, подлежащих отнесению на вычеты»;</w:t>
      </w:r>
    </w:p>
    <w:p w14:paraId="5FF95995"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150.02.031 III указывается сумма расходов, подлежащая отнесению на вычеты резидентами, имеющими постоянное (-</w:t>
      </w:r>
      <w:proofErr w:type="spellStart"/>
      <w:r w:rsidRPr="001B0B51">
        <w:rPr>
          <w:rFonts w:ascii="Times New Roman" w:eastAsia="Times New Roman" w:hAnsi="Times New Roman" w:cs="Times New Roman"/>
          <w:sz w:val="24"/>
          <w:szCs w:val="24"/>
          <w:lang w:eastAsia="ru-RU"/>
        </w:rPr>
        <w:t>ые</w:t>
      </w:r>
      <w:proofErr w:type="spellEnd"/>
      <w:r w:rsidRPr="001B0B51">
        <w:rPr>
          <w:rFonts w:ascii="Times New Roman" w:eastAsia="Times New Roman" w:hAnsi="Times New Roman" w:cs="Times New Roman"/>
          <w:sz w:val="24"/>
          <w:szCs w:val="24"/>
          <w:lang w:eastAsia="ru-RU"/>
        </w:rPr>
        <w:t>) учреждение (-я) за пределами Республики Казахстан.</w:t>
      </w:r>
    </w:p>
    <w:p w14:paraId="7BEE9C24"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lastRenderedPageBreak/>
        <w:t>35. В разделе «Корректировка доходов и вычетов»:</w:t>
      </w:r>
    </w:p>
    <w:p w14:paraId="0BE90A51" w14:textId="39B2031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150.02.032 указывается общая сумма корректировок доходов и вычетов, производимых в соответствии со статьями 286 и 287 Налогового кодекса. Определяется как разница строк 150.02.032 I и 150.02.032 II:</w:t>
      </w:r>
    </w:p>
    <w:p w14:paraId="063D7502"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150.02.032 I указывается сумма корректировки доходов, производимой в соответствии со статьями 286 и 287 Налогового кодекса;</w:t>
      </w:r>
    </w:p>
    <w:p w14:paraId="7EBE8E50"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150.02.032 II указывается сумма корректировки вычетов, производимой в соответствии со статьями 286 и 287 Налогового кодекса.</w:t>
      </w:r>
    </w:p>
    <w:p w14:paraId="6F6682EE" w14:textId="31E81A2A"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36. В разделе «Корректировка доходов и вычетов в соответствии с Законом о трансфертном ценообразовании:</w:t>
      </w:r>
    </w:p>
    <w:p w14:paraId="4AB9C5A5"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 в строке 150.02.033 указывается сумма корректировки доходов, производимой в соответствии с Законом о трансфертном ценообразовании;</w:t>
      </w:r>
    </w:p>
    <w:p w14:paraId="53E0150B"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 в строке 150.02.034 указывается сумма корректировки вычетов, производимой в соответствии с Законом о трансфертном ценообразовании.</w:t>
      </w:r>
    </w:p>
    <w:p w14:paraId="5694397C"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37. В разделе «Расчет налогооблагаемого дохода»:</w:t>
      </w:r>
    </w:p>
    <w:p w14:paraId="0F6E38DE"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 в строке 150.02.035 указывается налогооблагаемый доход (убыток). Определяется как разница строк 150.02.016, 150.02.031 и 150.02.034 увеличенная на строки 150.02.032 и 150.02.033;</w:t>
      </w:r>
    </w:p>
    <w:p w14:paraId="128868EE"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 в строке 150.02.036 указывается сумма доходов, полученных налогоплательщиком-резидентом из источников за пределами Республики Казахстан. В данную строку переносятся итоговые значения строк графы F формы 150.08, соответствующих коду видов деятельности «2». Строка 150.02.036 носит справочный характер;</w:t>
      </w:r>
    </w:p>
    <w:p w14:paraId="162E227E"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3) в строке 150.02.037 указывается сумма дохода, подлежащего освобождению от налогообложения, в том числе:</w:t>
      </w:r>
    </w:p>
    <w:p w14:paraId="02EDFFD0" w14:textId="6E2CBB93"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150.02.037 I указываются доходы, освобожденные от налогообложения в соответствии с международными договорами согласно пункту 5 статьи 2 Налогового кодекса;</w:t>
      </w:r>
    </w:p>
    <w:p w14:paraId="7F7B7F56" w14:textId="4AA119DA"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150.03.037 II указываются доходы, освобожденные от налогообложения в соответствии с Конституционным законом. В данную строку переносится итоговое значение строки 150.13.013;</w:t>
      </w:r>
    </w:p>
    <w:p w14:paraId="3FD10FF7"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4) в строке 150.02.038 указывается сумма налогооблагаемого дохода (убытка) с учетом особенностей международного налогообложения. Определяется разница строк 150.02.035 и 150.02.037. Если строка 150.02.038 имеет отрицательное значение (убыток), то значение по данной строке не переносится в строку 150.00.047;</w:t>
      </w:r>
    </w:p>
    <w:p w14:paraId="525E3BBD" w14:textId="46A451E9"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5) в строке 150.02.039 указывается суммарная прибыль КИК и ПУ КИК, определенная в соответствии с пунктом 1 статьи 297 Налогового кодекса. В данную строку переносятся итоговые значения строк графы M формы 150.10, соответствующих коду видов деятельности «2»;</w:t>
      </w:r>
    </w:p>
    <w:p w14:paraId="0426A6AB" w14:textId="2FCF983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150.02.039 I указывается сумма облагаемого дохода КИК и ПУ КИК в соответствии с подпунктом 4) статьи 223 Налогового кодекса;</w:t>
      </w:r>
    </w:p>
    <w:p w14:paraId="59D49BE7"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150.02.039 II указывается сумма облагаемого дохода КИК и ПУ КИК в соответствии с подпунктом 5) статьи 223 Налогового кодекса;</w:t>
      </w:r>
    </w:p>
    <w:p w14:paraId="4C6DC615"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6) в строке 150.02.040 указываются убытки от реализации объектов незавершенного строительства, неустановленного оборудования, за исключением активов, выкупленных для государственных нужд в соответствии с законами Республики Казахстан, а также убыток от выбытия фиксированных активов I группы;</w:t>
      </w:r>
    </w:p>
    <w:p w14:paraId="2A54F350" w14:textId="1339B1E4"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7) в строке 150.02.041 указывается убыток, подлежащий переносу в соответствии с частью первой пункта 1 статьи 300 Налогового кодекса. Если строка 150.02.038 имеет отрицательное значение, то строка 150.02.041 определяется как сумма модуля строки 150.02.038 и строки 150.02.040. Если строка 150.02.038 имеет положительное значение, то в строку 150.02.041 переносится значение строки 150.02.040;</w:t>
      </w:r>
    </w:p>
    <w:p w14:paraId="18071C2E" w14:textId="18F37C6A"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lastRenderedPageBreak/>
        <w:t>8) в строке 150.02.042 указывается сумма уменьшения налогооблагаемого дохода в соответствии со статьей 288 Налогового кодекса. Строка 150.02.042 включает в себя строки 150.02.042 I и 150.02.042 II;</w:t>
      </w:r>
    </w:p>
    <w:p w14:paraId="63D0DB90"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150.02.042 I указываются расходы, на которые налогоплательщик вправе уменьшить налогооблагаемый доход в соответствии с подпунктами 1) и 2) пункта 1 статьи 288 Налогового кодекса;</w:t>
      </w:r>
    </w:p>
    <w:p w14:paraId="5E840EC2"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150.02.042 II указываются расходы, на которые налогоплательщик вправе уменьшить налогооблагаемый доход в соответствии с подпунктом 4) пункта 1 статьи 288 Налогового кодекса;</w:t>
      </w:r>
    </w:p>
    <w:p w14:paraId="0B371474" w14:textId="0E76C259"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9) в строке 150.02.043 указывается налогооблагаемый доход с учетом уменьшения, производимого в соответствии со статьей 288 Налогового кодекса. Определяется как разница строк 150.02.038 и 150.02.042. В случае если строка 150.02.042 больше строки 150.02.038, в строке 150.02.043 указывается ноль;</w:t>
      </w:r>
    </w:p>
    <w:p w14:paraId="5B184FCD"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10) в строке 150.02.044 указываются убытки, перенесенные из предыдущих налоговых периодов;</w:t>
      </w:r>
    </w:p>
    <w:p w14:paraId="4EBA4503" w14:textId="24EC25A9"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 xml:space="preserve">в строке 150.02.044 I указываются убытки, определенные частью второй пункта 1 статьи 300 Налогового </w:t>
      </w:r>
      <w:proofErr w:type="spellStart"/>
      <w:r w:rsidRPr="001B0B51">
        <w:rPr>
          <w:rFonts w:ascii="Times New Roman" w:eastAsia="Times New Roman" w:hAnsi="Times New Roman" w:cs="Times New Roman"/>
          <w:sz w:val="24"/>
          <w:szCs w:val="24"/>
          <w:lang w:eastAsia="ru-RU"/>
        </w:rPr>
        <w:t>кодеса</w:t>
      </w:r>
      <w:proofErr w:type="spellEnd"/>
      <w:r w:rsidRPr="001B0B51">
        <w:rPr>
          <w:rFonts w:ascii="Times New Roman" w:eastAsia="Times New Roman" w:hAnsi="Times New Roman" w:cs="Times New Roman"/>
          <w:sz w:val="24"/>
          <w:szCs w:val="24"/>
          <w:lang w:eastAsia="ru-RU"/>
        </w:rPr>
        <w:t>;</w:t>
      </w:r>
    </w:p>
    <w:p w14:paraId="5AF66040"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11) в строке 150.02.045 указывается налогооблагаемый доход с учетом перенесенных убытков. Заполняется в случае, если в строке 150.02.043 отражено положительное значение. Определяется как разница строк 150.02.043 и 150.02.044. Если строка 150.02.044 больше строки 150.02.043, в строке 150.02.045 указывается ноль;</w:t>
      </w:r>
    </w:p>
    <w:p w14:paraId="38D76120"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12) в строке 150.02.046 указывается облагаемый доход КИК и ПУ КИК с учетом перенесенных убытков. Определяется как разница строк 150.02.039 I и 150.02.044 I. Если строка 150.02.044 I больше строки 150.02.039 I, в строке 150.02.046 указать ноль.</w:t>
      </w:r>
    </w:p>
    <w:p w14:paraId="39B5D55A"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38. В разделе «Расчет налогового обязательства»:</w:t>
      </w:r>
    </w:p>
    <w:p w14:paraId="0FC6B78A" w14:textId="1BC06A54"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 в строке 150.02.047 указывается ставка КПН в соответствии со статьей 313 Налогового кодекса, в процентах;</w:t>
      </w:r>
    </w:p>
    <w:p w14:paraId="557BD471"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 в строке 150.02.048 указывается сумма КПН налогооблагаемого дохода. Определяется как произведение строк 150.02.045 и 150.02.047;</w:t>
      </w:r>
    </w:p>
    <w:p w14:paraId="0A91CC72" w14:textId="77500C8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3) в строке 150.02.049 указывается сумма исчисленного КПН за налоговый период в соответствии с пунктом 1 статьи 302 Налогового кодекса. Определяется как разница строк 150.02.048, 150.02.049 I, 150.02.049 III, 150.02.049 IV, 150.02.049 V, 150.02.049 VI. Если полученная разница меньше ноля, то в строке 150.02.049 указывается ноль;</w:t>
      </w:r>
    </w:p>
    <w:p w14:paraId="165CD947" w14:textId="7F1147B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150.02.049 I указывается сумма уплаченных за пределами Республики Казахстан налогов на доходы или идентичного вида подоходного налога с доходов, полученных налогоплательщиком-резидентом из источников за пределами Республики Казахстан, которая зачитывается при уплате корпоративного подоходного налога в Республике Казахстан в соответствии со статьей 303 Налогового кодекса. В данную строку переносятся итоговые значения строк графы J формы 150.08, соответствующих коду видов деятельности «2»;</w:t>
      </w:r>
    </w:p>
    <w:p w14:paraId="0308448D" w14:textId="0D7F9084"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 xml:space="preserve">в строке 150.02.049 II указывается сумма иностранного подоходного налога с финансовой прибыли КИК или ПУ КИК, исчисленная в соответствии с пунктом 4 статьи 303 Налогового кодекса. В данную строку переносятся итоговые значения строк </w:t>
      </w:r>
      <w:proofErr w:type="gramStart"/>
      <w:r w:rsidRPr="001B0B51">
        <w:rPr>
          <w:rFonts w:ascii="Times New Roman" w:eastAsia="Times New Roman" w:hAnsi="Times New Roman" w:cs="Times New Roman"/>
          <w:sz w:val="24"/>
          <w:szCs w:val="24"/>
          <w:lang w:eastAsia="ru-RU"/>
        </w:rPr>
        <w:t>графы</w:t>
      </w:r>
      <w:proofErr w:type="gramEnd"/>
      <w:r w:rsidRPr="001B0B51">
        <w:rPr>
          <w:rFonts w:ascii="Times New Roman" w:eastAsia="Times New Roman" w:hAnsi="Times New Roman" w:cs="Times New Roman"/>
          <w:sz w:val="24"/>
          <w:szCs w:val="24"/>
          <w:lang w:eastAsia="ru-RU"/>
        </w:rPr>
        <w:t xml:space="preserve"> О формы 150.10, соответствующих коду видов деятельности «2»;</w:t>
      </w:r>
    </w:p>
    <w:p w14:paraId="6F3A7AD6" w14:textId="556714B8"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150.02.049 III указывается сумма КПН, удержанного в налоговом периоде у источника выплаты с дохода в виде выигрыша, которая в соответствии с пунктом 2 статьи 302 Налогового кодекса уменьшает сумму КПН, подлежащего уплате в бюджет;</w:t>
      </w:r>
    </w:p>
    <w:p w14:paraId="318744A1" w14:textId="41FAD904"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150.02.049 IV указывается сумма КПН, удержанного у источника выплаты с дохода в виде вознаграждения, и перенесенная из предыдущих налоговых периодов в соответствии с пунктом 3 статьи 302 Налогового кодекса;</w:t>
      </w:r>
    </w:p>
    <w:p w14:paraId="2D6099A6" w14:textId="06D63875"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lastRenderedPageBreak/>
        <w:t>в строке 150.02.049 V указывается сумма КПН, удержанного в налоговом периоде у источника выплаты с дохода в виде вознаграждения, которая в соответствии с пунктом 2 статьи 302 Налогового кодекса уменьшает сумму КПН, подлежащего уплате в бюджет;</w:t>
      </w:r>
    </w:p>
    <w:p w14:paraId="6DF341E1" w14:textId="2FFD6989"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150.02.049 VI указывается сумма КПН, удержанного у источника выплаты дохода в соответствии со статьей 653 Налогового кодекса;</w:t>
      </w:r>
    </w:p>
    <w:p w14:paraId="28334701"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4) в строке 150.02.050 указывается сумма исчисленного КПН за налоговый период с учетом уменьшения. Определяется как 150.02.049 - 150.02.050 I;</w:t>
      </w:r>
    </w:p>
    <w:p w14:paraId="5237CB5A"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150.02.050 I указывается сумма уменьшения КПН за налоговый период в соответствии с налоговым законодательством Республики Казахстан;</w:t>
      </w:r>
    </w:p>
    <w:p w14:paraId="41811B4E" w14:textId="24E573A4"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5) в строке 150.02.051 указывается КПН с облагаемого дохода КИК и ПУ КИК в соответствии с подпунктом 4) статьи 223 Налогового кодекса. Определяется как произведение строк 150.02.046 и 150.02.047;</w:t>
      </w:r>
    </w:p>
    <w:p w14:paraId="1101507D"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6) в строке 150.02.052 указывается КПН с облагаемого дохода КИК и ПУ КИК в соответствии с подпунктом 5) статьи 223 Налогового кодекса. Определяется как произведение строк 150.02.039 II и 150.02.047;</w:t>
      </w:r>
    </w:p>
    <w:p w14:paraId="7A797405" w14:textId="6ADA70F8"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7) в строке 150.02.053 указывается итоговая сумма КПН КИК и ПУ КИК с учетом уменьшения за налоговый период в соответствии с пунктом 4 статьи 303 Налогового кодекса. Определяется как разница строк 150.02.051 и 150.02.049 II. Если полученная разница меньше ноля, то в строке 150.02.053 указывается ноль;</w:t>
      </w:r>
    </w:p>
    <w:p w14:paraId="2064CEE4" w14:textId="0E7DF8FD"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8) в строке 150.02.054 указывается чистый доход юридического лица-нерезидента от деятельности в Республике Казахстан через постоянное учреждение в соответствии с пунктом 1 статьи 652 Налогового кодекса. Определяется как разница строк 150.02.045 и 150.02.048;</w:t>
      </w:r>
    </w:p>
    <w:p w14:paraId="5661CA08"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9) в строке 150.02.055 указывается сумма КПН на чистый доход:</w:t>
      </w:r>
    </w:p>
    <w:p w14:paraId="00908082" w14:textId="6A06AF5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150.02.055 I указывается сумма КПН на чистый доход, исчисленного в соответствии с пунктом 1 статьи 652 Налогового кодекса по ставке 15 процентов, определяемая как 15% от строки 150.02.054. Значение данной строки переносится в строку 150.00.064 I;</w:t>
      </w:r>
    </w:p>
    <w:p w14:paraId="429EA869" w14:textId="05701355"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150.02.055 II указывается сумма КПН на чистый доход, исчисленный в соответствии со статьей 666 Налогового кодекса по ставке, предусмотренной международным договором. Если налогоплательщиком применяются положения международного договора в отношении КПН на чистый доход, указывается ставка КПН на чистый доход. Значение данной строки переносится в строку 150.00.064 II;</w:t>
      </w:r>
    </w:p>
    <w:p w14:paraId="5BAF8BED" w14:textId="024C2704"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строка 150.02.055 III заполняется в случае, если заполнена строка 150.02.055 II. В данной строке указывается код страны согласно пункту 67 настоящих Правил, с которой Республикой Казахстан заключен указанный международный договор;</w:t>
      </w:r>
    </w:p>
    <w:p w14:paraId="7897E8D9"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строка 150.02.055 IV заполняется в случае, если заполнена строка 150.02.055 II. В данной строке указывается наименование указанного международного договора;</w:t>
      </w:r>
    </w:p>
    <w:p w14:paraId="76CCC04B" w14:textId="22AE4E72"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10) в строке 150.02.056 указывается итоговая сумма исчисленного КПН, за исключением КПН с облагаемого дохода КИК и ПУ КИК, в соответствии с подпунктом 4) статьи 223 Налогового кодекса, с учетом уменьшения. Определяется как (150.02.050 + 150.02.052 + 150.02.055 I или 150.02.055 II). Значение данной строки переносится в строку 150.00.065;</w:t>
      </w:r>
    </w:p>
    <w:p w14:paraId="27F9FA01" w14:textId="77777777" w:rsidR="001B0B51" w:rsidRPr="001B0B51" w:rsidRDefault="001B0B51" w:rsidP="001B0B51">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b/>
          <w:bCs/>
          <w:sz w:val="24"/>
          <w:szCs w:val="24"/>
          <w:lang w:eastAsia="ru-RU"/>
        </w:rPr>
        <w:t> </w:t>
      </w:r>
    </w:p>
    <w:p w14:paraId="3BF8BC79" w14:textId="77777777" w:rsidR="001B0B51" w:rsidRPr="001B0B51" w:rsidRDefault="001B0B51" w:rsidP="001B0B51">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b/>
          <w:bCs/>
          <w:sz w:val="24"/>
          <w:szCs w:val="24"/>
          <w:lang w:eastAsia="ru-RU"/>
        </w:rPr>
        <w:t> </w:t>
      </w:r>
    </w:p>
    <w:p w14:paraId="50634C11" w14:textId="77777777" w:rsidR="001B0B51" w:rsidRPr="001B0B51" w:rsidRDefault="001B0B51" w:rsidP="00BC38EA">
      <w:pPr>
        <w:shd w:val="clear" w:color="auto" w:fill="FFFFFF"/>
        <w:spacing w:after="0" w:line="240" w:lineRule="auto"/>
        <w:jc w:val="center"/>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b/>
          <w:bCs/>
          <w:sz w:val="24"/>
          <w:szCs w:val="24"/>
          <w:lang w:eastAsia="ru-RU"/>
        </w:rPr>
        <w:t>Глава 5. Пояснение по заполнению формы 150.03 - Расходы на геологическое изучение, разведку и подготовительные работы к добыче природных ресурсов и другие расходы недропользователей</w:t>
      </w:r>
    </w:p>
    <w:p w14:paraId="0C6A076A" w14:textId="77777777" w:rsidR="001B0B51" w:rsidRPr="001B0B51" w:rsidRDefault="001B0B51" w:rsidP="001B0B51">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b/>
          <w:bCs/>
          <w:sz w:val="24"/>
          <w:szCs w:val="24"/>
          <w:lang w:eastAsia="ru-RU"/>
        </w:rPr>
        <w:t> </w:t>
      </w:r>
    </w:p>
    <w:p w14:paraId="5AAB1BD0" w14:textId="08410095"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 xml:space="preserve">39. Данная форма предназначена для определения суммы расходов, произведенных недропользователем до момента начала добычи после коммерческого обнаружения, на геологическое изучение, разведку, подготовительные работы к добыче природных </w:t>
      </w:r>
      <w:r w:rsidRPr="001B0B51">
        <w:rPr>
          <w:rFonts w:ascii="Times New Roman" w:eastAsia="Times New Roman" w:hAnsi="Times New Roman" w:cs="Times New Roman"/>
          <w:sz w:val="24"/>
          <w:szCs w:val="24"/>
          <w:lang w:eastAsia="ru-RU"/>
        </w:rPr>
        <w:lastRenderedPageBreak/>
        <w:t>ресурсов, и иных расходов недропользователей, подлежащих отнесению на вычеты в соответствии со статьями 258, 259 и 260 Налогового кодекса, в том числе в рамках контрактов на разведку и (или) добычу общераспространенных полезных ископаемых, подземных вод, лечебных грязей, а также строительство и (или) эксплуатацию подземных сооружений, не связанных с разведкой и (или) добычей.</w:t>
      </w:r>
    </w:p>
    <w:p w14:paraId="7156DE24"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40. В разделе «Показатели»:</w:t>
      </w:r>
    </w:p>
    <w:p w14:paraId="2C94F447"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 в графе А указывается порядковый номер строки;</w:t>
      </w:r>
    </w:p>
    <w:p w14:paraId="696C2287"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 в графе В указывается номер и дата контракта на недропользование;</w:t>
      </w:r>
    </w:p>
    <w:p w14:paraId="747593F8"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3) в графе С указываются расходы на геологическое изучение;</w:t>
      </w:r>
    </w:p>
    <w:p w14:paraId="5DBA85C1"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4) в графе D указываются расходы на разведку и подготовительные работы к добыче полезных ископаемых, включая расходы по оценке, обустройству;</w:t>
      </w:r>
    </w:p>
    <w:p w14:paraId="57AA3645"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5) в графе E указываются общие административные расходы;</w:t>
      </w:r>
    </w:p>
    <w:p w14:paraId="37F0EA41"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6) в графе F указывается сумма выплаченных бонусов, подписанного бонуса и бонуса коммерческого обнаружения;</w:t>
      </w:r>
    </w:p>
    <w:p w14:paraId="30579CC0"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7) в графе G указывается сумма расходов на обучение казахстанских кадров и развитие социальной сферы регионов, относимая на вычет;</w:t>
      </w:r>
    </w:p>
    <w:p w14:paraId="2C254320"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8) в графе Н указываются расходы по приобретению основных средств;</w:t>
      </w:r>
    </w:p>
    <w:p w14:paraId="2C8CE025"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9) в графе I указываются расходы по приобретению нематериальных активов, понесенные в связи с приобретением права недропользования;</w:t>
      </w:r>
    </w:p>
    <w:p w14:paraId="337FA3CA"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10) в графе J указываются расходы по приобретению прочих нематериальных активов;</w:t>
      </w:r>
    </w:p>
    <w:p w14:paraId="42BB46A3" w14:textId="0A25BF2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11) в графе K иные расходы, подлежащие вычету в соответствии со статьей 258 Налогового кодекса;</w:t>
      </w:r>
    </w:p>
    <w:p w14:paraId="2591B548"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12) в графе L указывается общая сумма расходов недропользователя до момента начала добычи после коммерческого обнаружения. Определяется как сумма с C по К;</w:t>
      </w:r>
    </w:p>
    <w:p w14:paraId="61E44B5E" w14:textId="21385D5F"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13) в графе M указываются доходы, полученные недропользователем по деятельности, осуществляемой в рамках заключенного контракта в период проведения геологического изучения, разведки и подготовительных работ к добыче природных ресурсов до момента начала добычи после коммерческого обнаружения, за исключением доходов, подлежащих исключению из совокупного годового дохода в соответствии со статьей 241 Налогового кодекса;</w:t>
      </w:r>
    </w:p>
    <w:p w14:paraId="0E2C488B"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14) в графе N указываются доходы, получаемые при реализации полезных ископаемых, добытых до момента начала добычи после коммерческого обнаружения;</w:t>
      </w:r>
    </w:p>
    <w:p w14:paraId="53E7A57B"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15) в графе O указываются доходы от реализации части права недропользования;</w:t>
      </w:r>
    </w:p>
    <w:p w14:paraId="78C4473B"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16) в графе P указывается общая сумма доходов. Определяется как сумма граф с М по О;</w:t>
      </w:r>
    </w:p>
    <w:p w14:paraId="1CEDA3B0"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17) в графе Q указывается сумма накопленных за налоговой период расходов, произведенных до момента начала добычи после коммерческого обнаружения. Определяется как разница граф L и Р;</w:t>
      </w:r>
    </w:p>
    <w:p w14:paraId="63AD5726"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18) в графе R указывается стоимостный баланс группы накопленных расходов на начало налогового периода;</w:t>
      </w:r>
    </w:p>
    <w:p w14:paraId="0BF54033" w14:textId="16E5A91E"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19) в графе S сумма последующих расходов, понесенных с момента начала добычи после коммерческого обнаружения полезных ископаемых, по активам, указанным в подпункте 1) пункта 2 статьи 266 Налогового кодекса;</w:t>
      </w:r>
    </w:p>
    <w:p w14:paraId="5AAC8D83"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20) в графе Т указывается стоимость выбывших активов из группы накопленных расходов, в течение налогового периода;</w:t>
      </w:r>
    </w:p>
    <w:p w14:paraId="28BDC224"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21) в графе U стоимостный баланс группы накопленных расходов на конец налогового периода. Определяется как сумма граф R, Q и S за минусом графы T. При этом если сумма строк имеет отрицательное значение, дальнейший расчет по форме 150.03 прекращается;</w:t>
      </w:r>
    </w:p>
    <w:p w14:paraId="12CDB9F8" w14:textId="602DB408"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22) в графе V указана предельная норма амортизации, определенная статьей 258 Налогового кодекса в размере 25 процентов;</w:t>
      </w:r>
    </w:p>
    <w:p w14:paraId="79641F3B"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23) в графе W указывается применяемая норма амортизации, которая не должна быть больше предельной нормы амортизации, указанной в графе V;</w:t>
      </w:r>
    </w:p>
    <w:p w14:paraId="110F06DC"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lastRenderedPageBreak/>
        <w:t>24) в графе Х указывается сумма, относимая на вычет. Определяется как умножение граф U и W;</w:t>
      </w:r>
    </w:p>
    <w:p w14:paraId="0886D31B" w14:textId="7FBC9F25"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25) в графе Y указана сумма вычетов, подлежащая отнесению на вычет по другим контрактам на добычу в соответствии со статьей 259 Налогового кодекса, подлежит заполнению в рамках контракта на разведку и/или совмещенную разведку и добычу в период разведки;</w:t>
      </w:r>
    </w:p>
    <w:p w14:paraId="375D7A97" w14:textId="49C0D72B"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26) в графе Z указывается сумма дополнительного вычета, переносимого из контрактов на разведку в контракт на добычу и (или) совмещенную разведку и добычу (полученных в период добычи) в соответствии со статьей 259 Налогового кодекса;</w:t>
      </w:r>
    </w:p>
    <w:p w14:paraId="1834CD26"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27) в графе АА указывается сумма, относимая на вычет. Определяется как разница граф X плюс значение графы Z, подлежит заполнению в рамках контракта на добычу и/или совмещенную разведку и добычу в период добычи;</w:t>
      </w:r>
    </w:p>
    <w:p w14:paraId="3CAED98F"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28) в графе AB указывается сумма расходов, переносимая на последующие налоговые периоды. В рамках контракта на разведку и/или совмещенную разведку и добычу в период разведки, определяется как разница строк U и Y в рамках контракта на добычу и/или совмещенную разведку и добычу в период добычи, определяется как разница строк U и Х;</w:t>
      </w:r>
    </w:p>
    <w:p w14:paraId="1ADD29FA" w14:textId="1257AA00"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29) в графе AC указывается стоимостный баланс группы амортизируемых активов, сложившийся на конец последнего налогового периода, относимый на вычет в соответствии со статьей 258 Налогового кодекса.</w:t>
      </w:r>
    </w:p>
    <w:p w14:paraId="31A02C4B" w14:textId="77777777" w:rsidR="001B0B51" w:rsidRPr="001B0B51" w:rsidRDefault="001B0B51" w:rsidP="001B0B51">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b/>
          <w:bCs/>
          <w:sz w:val="24"/>
          <w:szCs w:val="24"/>
          <w:lang w:eastAsia="ru-RU"/>
        </w:rPr>
        <w:t> </w:t>
      </w:r>
    </w:p>
    <w:p w14:paraId="68D0163B" w14:textId="77777777" w:rsidR="001B0B51" w:rsidRPr="001B0B51" w:rsidRDefault="001B0B51" w:rsidP="001B0B51">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b/>
          <w:bCs/>
          <w:sz w:val="24"/>
          <w:szCs w:val="24"/>
          <w:lang w:eastAsia="ru-RU"/>
        </w:rPr>
        <w:t> </w:t>
      </w:r>
    </w:p>
    <w:p w14:paraId="11F1BF3C" w14:textId="77777777" w:rsidR="001B0B51" w:rsidRPr="001B0B51" w:rsidRDefault="001B0B51" w:rsidP="00BC38EA">
      <w:pPr>
        <w:shd w:val="clear" w:color="auto" w:fill="FFFFFF"/>
        <w:spacing w:after="0" w:line="240" w:lineRule="auto"/>
        <w:jc w:val="center"/>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b/>
          <w:bCs/>
          <w:sz w:val="24"/>
          <w:szCs w:val="24"/>
          <w:lang w:eastAsia="ru-RU"/>
        </w:rPr>
        <w:t>Глава 6. Пояснение по заполнению формы 150.04 - Расходы налогоплательщиков, не являющихся плательщиками НДС, по реализованным товарам, выполненным работам, оказанным услугам</w:t>
      </w:r>
    </w:p>
    <w:p w14:paraId="0242268F" w14:textId="77777777" w:rsidR="001B0B51" w:rsidRPr="001B0B51" w:rsidRDefault="001B0B51" w:rsidP="001B0B51">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b/>
          <w:bCs/>
          <w:sz w:val="24"/>
          <w:szCs w:val="24"/>
          <w:lang w:eastAsia="ru-RU"/>
        </w:rPr>
        <w:t> </w:t>
      </w:r>
    </w:p>
    <w:p w14:paraId="3ECDF38C"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41. Данная форма заполняется лицами, не являющимися плательщиками налога на добавленную стоимость. В форме отражаются сведения по приобретенным товарам (работам, услугам), включая не относимые на вычеты. Сведения из данной формы не переносятся в декларацию и приложения к ней.</w:t>
      </w:r>
    </w:p>
    <w:p w14:paraId="7E051328"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42. В разделе «Расходы»:</w:t>
      </w:r>
    </w:p>
    <w:p w14:paraId="23BCD973"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 в графе А указывается порядковый номер строки;</w:t>
      </w:r>
    </w:p>
    <w:p w14:paraId="1EEEC441"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 в графе В указывается БИН или индивидуальный идентификационный номер налогоплательщика-контрагента;</w:t>
      </w:r>
    </w:p>
    <w:p w14:paraId="48EBC349" w14:textId="2EF60F2D"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3) в графе С указывается код страны резидентства нерезидента- контрагента согласно пункту 67 настоящих Правил;</w:t>
      </w:r>
    </w:p>
    <w:p w14:paraId="17AFA0E9"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4) в графе D указывается номер налоговой регистрации нерезидента-контрагента в стране резидентства. Графа заполняется при отражении в графе C кода страны резидентства;</w:t>
      </w:r>
    </w:p>
    <w:p w14:paraId="47BCD8DF"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5) в графе E указывается код вида расходов:</w:t>
      </w:r>
    </w:p>
    <w:p w14:paraId="32D8AEC4"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1 - финансовые услуги;</w:t>
      </w:r>
    </w:p>
    <w:p w14:paraId="3DB5612E"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2 - рекламные услуги;</w:t>
      </w:r>
    </w:p>
    <w:p w14:paraId="725E0297"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3 - консультационные услуги;</w:t>
      </w:r>
    </w:p>
    <w:p w14:paraId="1B9655BE"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4 - маркетинговые услуги;</w:t>
      </w:r>
    </w:p>
    <w:p w14:paraId="7164094D"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5 - дизайнерские услуги;</w:t>
      </w:r>
    </w:p>
    <w:p w14:paraId="25C5C06B"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6 - инжиниринговые услуги;</w:t>
      </w:r>
    </w:p>
    <w:p w14:paraId="2E737CA6"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7 - прочие;</w:t>
      </w:r>
    </w:p>
    <w:p w14:paraId="1F81B37D"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6) в графе F указывается стоимость приобретенных товаров (работ, услуг);</w:t>
      </w:r>
    </w:p>
    <w:p w14:paraId="4DCF8B51"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7) в графе G указывается признак вида деятельности.</w:t>
      </w:r>
    </w:p>
    <w:p w14:paraId="2E207227"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При этом отмечается:</w:t>
      </w:r>
    </w:p>
    <w:p w14:paraId="2DC7FFD6"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 - если затраты (расходы) понесены исключительно в целях осуществления деятельности, налогообложение которой осуществляется в общеустановленном порядке;</w:t>
      </w:r>
    </w:p>
    <w:p w14:paraId="6CAE7B06" w14:textId="105583D0"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lastRenderedPageBreak/>
        <w:t>«2» - если затраты (расходы) понесены исключительно в целях осуществления деятельности, налогообложение которой осуществляется в рамках специального налогового режима в соответствии со статьями 697, 698, 699, 700 и 701 Налогового кодекса;</w:t>
      </w:r>
    </w:p>
    <w:p w14:paraId="7CB27D8D" w14:textId="44893F04"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«3» - если затраты (расходы) подлежат распределению между деятельностью, налогообложение которой осуществляется в общеустановленном режиме и деятельностью, налогообложение которой осуществляется в рамках специального налогового режима в соответствии со статьями 697, 698, 699, 700 и 701 Налогового кодекса;</w:t>
      </w:r>
    </w:p>
    <w:p w14:paraId="66878B79"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«4» - если затраты (расходы) не относятся на вычеты.</w:t>
      </w:r>
    </w:p>
    <w:p w14:paraId="78FE8788" w14:textId="77777777" w:rsidR="001B0B51" w:rsidRPr="001B0B51" w:rsidRDefault="001B0B51" w:rsidP="001B0B51">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b/>
          <w:bCs/>
          <w:sz w:val="24"/>
          <w:szCs w:val="24"/>
          <w:lang w:eastAsia="ru-RU"/>
        </w:rPr>
        <w:t> </w:t>
      </w:r>
    </w:p>
    <w:p w14:paraId="57A25FCB" w14:textId="77777777" w:rsidR="001B0B51" w:rsidRPr="001B0B51" w:rsidRDefault="001B0B51" w:rsidP="001B0B51">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b/>
          <w:bCs/>
          <w:sz w:val="24"/>
          <w:szCs w:val="24"/>
          <w:lang w:eastAsia="ru-RU"/>
        </w:rPr>
        <w:t> </w:t>
      </w:r>
    </w:p>
    <w:p w14:paraId="0B41E476" w14:textId="77777777" w:rsidR="001B0B51" w:rsidRPr="001B0B51" w:rsidRDefault="001B0B51" w:rsidP="00BC38EA">
      <w:pPr>
        <w:shd w:val="clear" w:color="auto" w:fill="FFFFFF"/>
        <w:spacing w:after="0" w:line="240" w:lineRule="auto"/>
        <w:jc w:val="center"/>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b/>
          <w:bCs/>
          <w:sz w:val="24"/>
          <w:szCs w:val="24"/>
          <w:lang w:eastAsia="ru-RU"/>
        </w:rPr>
        <w:t>Глава 7. Пояснение по заполнению формы 150.05 - Вычеты по фиксированным активам</w:t>
      </w:r>
    </w:p>
    <w:p w14:paraId="79E6440D" w14:textId="77777777" w:rsidR="001B0B51" w:rsidRPr="001B0B51" w:rsidRDefault="001B0B51" w:rsidP="001B0B51">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b/>
          <w:bCs/>
          <w:sz w:val="24"/>
          <w:szCs w:val="24"/>
          <w:lang w:eastAsia="ru-RU"/>
        </w:rPr>
        <w:t> </w:t>
      </w:r>
    </w:p>
    <w:p w14:paraId="11CDA7FA" w14:textId="62BB3ADA"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43. Данная форма предназначена для определения вычетов по фиксированным активам в соответствии со статьями 265, 266, 267, 268, 269, 270, 271, 272 и 273 Налогового кодекса, а также для определения убытка от выбытия фиксированных активов I группы, переносимого на последующие налоговые периоды в соответствии с пунктом 1 статьи 300 Налогового кодекса.</w:t>
      </w:r>
    </w:p>
    <w:p w14:paraId="19B1E209" w14:textId="2DD6B089"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 xml:space="preserve">Недропользователь самостоятельно распределяет вычеты по общим и косвенным фиксированным активам, а также последующие расходы, произведенные им в отношении арендуемых основных средств, связанным с несколькими контрактами на недропользование и (или) контрактной и </w:t>
      </w:r>
      <w:proofErr w:type="spellStart"/>
      <w:r w:rsidRPr="001B0B51">
        <w:rPr>
          <w:rFonts w:ascii="Times New Roman" w:eastAsia="Times New Roman" w:hAnsi="Times New Roman" w:cs="Times New Roman"/>
          <w:sz w:val="24"/>
          <w:szCs w:val="24"/>
          <w:lang w:eastAsia="ru-RU"/>
        </w:rPr>
        <w:t>внеконтрактной</w:t>
      </w:r>
      <w:proofErr w:type="spellEnd"/>
      <w:r w:rsidRPr="001B0B51">
        <w:rPr>
          <w:rFonts w:ascii="Times New Roman" w:eastAsia="Times New Roman" w:hAnsi="Times New Roman" w:cs="Times New Roman"/>
          <w:sz w:val="24"/>
          <w:szCs w:val="24"/>
          <w:lang w:eastAsia="ru-RU"/>
        </w:rPr>
        <w:t xml:space="preserve"> деятельностью, относимым на вычет в соответствии с пунктом 5 статьи 272 и статьей 723 Налогового кодекса, между контрактом (контрактами) на недропользование, а также между контрактом (контрактами) и </w:t>
      </w:r>
      <w:proofErr w:type="spellStart"/>
      <w:r w:rsidRPr="001B0B51">
        <w:rPr>
          <w:rFonts w:ascii="Times New Roman" w:eastAsia="Times New Roman" w:hAnsi="Times New Roman" w:cs="Times New Roman"/>
          <w:sz w:val="24"/>
          <w:szCs w:val="24"/>
          <w:lang w:eastAsia="ru-RU"/>
        </w:rPr>
        <w:t>внеконтрактной</w:t>
      </w:r>
      <w:proofErr w:type="spellEnd"/>
      <w:r w:rsidRPr="001B0B51">
        <w:rPr>
          <w:rFonts w:ascii="Times New Roman" w:eastAsia="Times New Roman" w:hAnsi="Times New Roman" w:cs="Times New Roman"/>
          <w:sz w:val="24"/>
          <w:szCs w:val="24"/>
          <w:lang w:eastAsia="ru-RU"/>
        </w:rPr>
        <w:t xml:space="preserve"> деятельностью на основании принятых недропользователем в налоговой учетной политике одного или нескольких методов ведения раздельного налогового учета.</w:t>
      </w:r>
    </w:p>
    <w:p w14:paraId="5839404B"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 xml:space="preserve">Вычеты по общим и косвенным фиксированным активам в части, распределенной на контракты на недропользование, а также последующим расходам, произведенным недропользователем в отношении арендуемых основных средств, отражаются в форме 150.01 по каждому контракту, в части распределенной на </w:t>
      </w:r>
      <w:proofErr w:type="spellStart"/>
      <w:r w:rsidRPr="001B0B51">
        <w:rPr>
          <w:rFonts w:ascii="Times New Roman" w:eastAsia="Times New Roman" w:hAnsi="Times New Roman" w:cs="Times New Roman"/>
          <w:sz w:val="24"/>
          <w:szCs w:val="24"/>
          <w:lang w:eastAsia="ru-RU"/>
        </w:rPr>
        <w:t>внеконтрактную</w:t>
      </w:r>
      <w:proofErr w:type="spellEnd"/>
      <w:r w:rsidRPr="001B0B51">
        <w:rPr>
          <w:rFonts w:ascii="Times New Roman" w:eastAsia="Times New Roman" w:hAnsi="Times New Roman" w:cs="Times New Roman"/>
          <w:sz w:val="24"/>
          <w:szCs w:val="24"/>
          <w:lang w:eastAsia="ru-RU"/>
        </w:rPr>
        <w:t xml:space="preserve"> деятельность, отражаются в форме 150.02.</w:t>
      </w:r>
    </w:p>
    <w:p w14:paraId="276472F6"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44. В разделе «Вычеты по фиксированным активам»:</w:t>
      </w:r>
    </w:p>
    <w:p w14:paraId="539B088E"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 в строке 150.05.001 указывается общая сумма стоимостных балансов групп по фиксированным активам на начало налогового периода. Определяется как сумма строк с 150.05.001 I по 150.05.001 IV:</w:t>
      </w:r>
    </w:p>
    <w:p w14:paraId="7DA40A78" w14:textId="01A5A2D3"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150.05.001 I указывается сумма стоимостных балансов подгрупп по фиксированным активам I группы на начало налогового периода, определенных в соответствии с пунктом 7 статьи 267 Налогового кодекса;</w:t>
      </w:r>
    </w:p>
    <w:p w14:paraId="1932AA76"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150.05.001 II указывается стоимостный баланс по фиксированным активам II группы на начало налогового периода, определенный в соответствии с пунктом 7 статьи 267 Налогового кодекса;</w:t>
      </w:r>
    </w:p>
    <w:p w14:paraId="47C236ED"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150.05.001 III указывается стоимостный баланс по фиксированным активам III группы на начало налогового периода, определенный в соответствии с пунктом 7 статьи 267 Налогового кодекса;</w:t>
      </w:r>
    </w:p>
    <w:p w14:paraId="00C1F592"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150.05.001 IV указывается стоимостный баланс по фиксированным активам IV группы на начало налогового периода, определенный в соответствии с пунктом 7 статьи 267 Налогового кодекса;</w:t>
      </w:r>
    </w:p>
    <w:p w14:paraId="2BF6A2DB"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 в строке 150.05.002 указывается общая стоимость поступивших в налоговом периоде фиксированных активов. Определяется как сумма строк с 150.05.002 I по 150.05.002 IV:</w:t>
      </w:r>
    </w:p>
    <w:p w14:paraId="2FD2639C" w14:textId="668634BF"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150.05.002 I указывается стоимость поступивших фиксированных активов I группы, определяемая в соответствии со статьей 268 Налогового кодекса;</w:t>
      </w:r>
    </w:p>
    <w:p w14:paraId="3544118E"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lastRenderedPageBreak/>
        <w:t>в строке 150.05.002 II указывается стоимость поступивших фиксированных активов II группы, определяемая в соответствии со статьей 268 Налогового кодекса;</w:t>
      </w:r>
    </w:p>
    <w:p w14:paraId="0F62476C"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150.05.002 III указывается стоимость поступивших фиксированных активов III группы, определяемая в соответствии со статьей 268 Налогового кодекса;</w:t>
      </w:r>
    </w:p>
    <w:p w14:paraId="485AB95C"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150.05.002 IV указывается общая стоимость поступивших фиксированных активов IV группы, определяемая в соответствии со статьей 268 Налогового кодекса;</w:t>
      </w:r>
    </w:p>
    <w:p w14:paraId="5B85ECAD"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3) в строке 150.05.003 указывается общая стоимость выбывших фиксированных активов. Определяется как сумма строк с 150.05.003 I по 150.05.003 IV:</w:t>
      </w:r>
    </w:p>
    <w:p w14:paraId="3BD5A0BC" w14:textId="677BB3DB"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150.05.003 I указывается стоимость выбывших фиксированных активов I группы, определяемая в соответствии со статьей 270 Налогового кодекса;</w:t>
      </w:r>
    </w:p>
    <w:p w14:paraId="0D8417C1"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150.05.003 II указывается стоимость выбывших фиксированных активов II группы, определяемая в соответствии со статьей 270 Налогового кодекса;</w:t>
      </w:r>
    </w:p>
    <w:p w14:paraId="1F8FF738"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150.05.003 III указывается стоимость выбывших фиксированных активов III группы, определяемая в соответствии со статьей 270 Налогового кодекса;</w:t>
      </w:r>
    </w:p>
    <w:p w14:paraId="710BEA58"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150.05.003 IV указывается стоимость выбывших фиксированных активов IV группы, определяемая в соответствии со статьей 270 Налогового кодекса;</w:t>
      </w:r>
    </w:p>
    <w:p w14:paraId="712A2B5A" w14:textId="7BD188A3"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4) в строке 150.05.004 указывается общая сумма последующих расходов, относимых на увеличение стоимостных балансов групп (подгрупп) по фиксированным активам в соответствии с пунктом 2 статьи 272 Налогового кодекса. Определяется как сумма строк с 150.05.004 I по 150.05.004 IV:</w:t>
      </w:r>
    </w:p>
    <w:p w14:paraId="79CDFF6C"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150.05.004 I указываются последующие расходы по фиксированным активам I группы, относимые на увеличение стоимостных балансов подгрупп в соответствии с пунктом 2 статьи 272 Налогового кодекса;</w:t>
      </w:r>
    </w:p>
    <w:p w14:paraId="6ECCC971"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150.05.004 II указываются последующие расходы по фиксированным активам II группы, относимые на увеличение стоимостного баланса группы в соответствии с пунктом 2 статьи 272 Налогового кодекса;</w:t>
      </w:r>
    </w:p>
    <w:p w14:paraId="4158F3F4"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150.05.004 III указываются последующие расходы по фиксированным активам III группы, относимые на увеличение стоимостного баланса группы в соответствии с пунктом 2 статьи 272 Налогового кодекса;</w:t>
      </w:r>
    </w:p>
    <w:p w14:paraId="0C93B3E1"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150.05.004 IV указываются последующие расходы по фиксированным активам IV группы, относимые на увеличение стоимостного баланса группы в соответствии с пунктом 2 статьи 272 Налогового кодекса;</w:t>
      </w:r>
    </w:p>
    <w:p w14:paraId="19688938"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5) в строке 150.05.005 указывается общая сумма стоимостных балансов групп по фиксированным активам на конец налогового периода, определяется как сумма строк с 150.05.005 I по 150.05.005 IV:</w:t>
      </w:r>
    </w:p>
    <w:p w14:paraId="5A64F1F3" w14:textId="162F7DF1"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150.05.005 I указывается общая сумма стоимостных балансов подгрупп по фиксированным активам I группы на конец налогового периода, определенных в соответствии с пунктом 8 статьи 267 Налогового кодекса;</w:t>
      </w:r>
    </w:p>
    <w:p w14:paraId="6DA2D17D"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150.05.005 II указывается стоимостный баланс по фиксированным активам II группы на конец налогового периода, определенный в соответствии с пунктом 8 статьи 267 Налогового кодекса;</w:t>
      </w:r>
    </w:p>
    <w:p w14:paraId="1A4B9CED"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150.05.005 III указывается стоимостный баланс по фиксированным активам III группы на конец налогового периода, определенный в соответствии с пунктом 8 статьи 267 Налогового кодекса;</w:t>
      </w:r>
    </w:p>
    <w:p w14:paraId="61CFF4F4"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150.05.005 IV указывается стоимостный баланс по фиксированным активам IV группы на конец налогового периода, определенный в соответствии с пунктом 8 статьи 267 Налогового кодекса;</w:t>
      </w:r>
    </w:p>
    <w:p w14:paraId="01F53213" w14:textId="181C6E7B"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6) в строке 150.05.006 указывается общая сумма амортизационных отчислений по фиксированным активам, исчисленных по итогам налогового периода в соответствии с пунктами 2 и 3 статьи 271 Налогового кодекса. Определяется как сумма строк с 150.05.006 I по 150.05.006 IV:</w:t>
      </w:r>
    </w:p>
    <w:p w14:paraId="368EB8ED"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lastRenderedPageBreak/>
        <w:t>в строке 150.05.006 I указываются амортизационные отчисления по фиксированным активам I группы, исчисленные в соответствии с пунктами 2 и 3 статьи 271 Налогового кодекса;</w:t>
      </w:r>
    </w:p>
    <w:p w14:paraId="1C593485"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150.05.006 II указываются амортизационные отчисления по фиксированным активам II группы, исчисленные в соответствии с пунктами 2 и 3 статьи 271 Налогового кодекса;</w:t>
      </w:r>
    </w:p>
    <w:p w14:paraId="25408352"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150.05.006 III указываются амортизационные отчисления по фиксированным активам III группы, исчисленные в соответствии с пунктами 2 и 3 статьи 271 Налогового кодекса;</w:t>
      </w:r>
    </w:p>
    <w:p w14:paraId="36FAB2B0"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150.05.006 IV указываются амортизационные отчисления по фиксированным активам IV группы, исчисленные в соответствии с пунктами 2 и 3 статьи 271 Налогового кодекса;</w:t>
      </w:r>
    </w:p>
    <w:p w14:paraId="4AA5D1DE" w14:textId="4E160609"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7) в строке 150.05.007 указывается общая сумма амортизационных отчислений, исчисленных по двойной норме амортизации в соответствии с пунктом 7 статьи 271 Налогового кодекса. Определяется как сумма строк с 150.05.007 I по 150.05.007 IV:</w:t>
      </w:r>
    </w:p>
    <w:p w14:paraId="567119DF"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150.05.007 I указывается сумма амортизационных отчислений, исчисленная по двойной норме амортизации в соответствии с пунктом 7 статьи 271 Налогового кодекса, по фиксированным активам I группы;</w:t>
      </w:r>
    </w:p>
    <w:p w14:paraId="4BFA7340"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150.05.007 II указывается сумма амортизационных отчислений, исчисленная по двойной норме амортизации в соответствии с пунктом 7 статьи 271 Налогового кодекса, по фиксированным активам II группы;</w:t>
      </w:r>
    </w:p>
    <w:p w14:paraId="62244606"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150.05.007 III указывается сумма амортизационных отчислений, исчисленная по двойной норме амортизации в соответствии с пунктом 7 статьи 271 Налогового кодекса, по фиксированным активам III группы;</w:t>
      </w:r>
    </w:p>
    <w:p w14:paraId="249F43FA"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150.05.007 IV указывается сумма амортизационных отчислений, исчисленная по двойной норме амортизации в соответствии с пунктом 7 статьи 271 Налогового кодекса, по фиксированным активам IV группы;</w:t>
      </w:r>
    </w:p>
    <w:p w14:paraId="0CFF8199" w14:textId="2B4D2E8D"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8) в строке 150.05.008 указывается общая сумма стоимостных балансов групп (подгрупп) при выбытии всех фиксированных активов, относимых на вычеты (II, III, IV группы) или признаваемых убытком (I группа) в соответствии с пунктами 1 и 2 статьи 273 Налогового кодекса с учетом пункта 3 статьи 273 Налогового кодекса. Определяется как сумма строк с 150.05.008 I по 150.05.008 IV:</w:t>
      </w:r>
    </w:p>
    <w:p w14:paraId="411B91C4" w14:textId="24DC71A9"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150.05.008 I указывается сумма стоимостных балансов подгрупп выбывших (за исключением безвозмездно переданных) фиксированных активов I группы, признаваемых убытком в соответствии с пунктом 1 статьи 273 Налогового кодекса с учетом пункта 3 статьи 273 Налогового кодекса;</w:t>
      </w:r>
    </w:p>
    <w:p w14:paraId="59B3D51B" w14:textId="4238E0A5"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150.05.008 II указывается стоимостный баланс II группы при выбытии (за исключением безвозмездной передачи) всех фиксированных активов группы, относимый на вычет в соответствии с пунктом 2 статьи 273 Налогового кодекса с учетом пункта 3 статьи 273 Налогового кодекса;</w:t>
      </w:r>
    </w:p>
    <w:p w14:paraId="630362E5"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150.05.008 III указывается стоимостный баланс III группы при выбытии (за исключением безвозмездной передачи) всех фиксированных активов группы, относимый на вычет в соответствии с пунктом 2 статьи 273 Налогового кодекса с учетом пункта 3 статьи 273 Налогового кодекса;</w:t>
      </w:r>
    </w:p>
    <w:p w14:paraId="13F5CF39"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150.05.008 IV указывается стоимостный баланс IV группы при выбытии (за исключением безвозмездной передачи) всех фиксированных активов группы, относимый на вычет в соответствии с пунктом 2 статьи 273 Налогового кодекса с учетом пункта 3 статьи 273 Налогового кодекса;</w:t>
      </w:r>
    </w:p>
    <w:p w14:paraId="581B83FD" w14:textId="50B5B53C"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 xml:space="preserve">9) в строке 150.05.009 указывается общая сумма стоимостных балансов групп (подгрупп) по фиксированным активам на конец налогового периода, которые составляют сумму меньшую, чем 300-кратный размер месячного расчетного показателя, устанавливаемого законом о республиканском бюджете и действующего на последнее </w:t>
      </w:r>
      <w:r w:rsidRPr="001B0B51">
        <w:rPr>
          <w:rFonts w:ascii="Times New Roman" w:eastAsia="Times New Roman" w:hAnsi="Times New Roman" w:cs="Times New Roman"/>
          <w:sz w:val="24"/>
          <w:szCs w:val="24"/>
          <w:lang w:eastAsia="ru-RU"/>
        </w:rPr>
        <w:lastRenderedPageBreak/>
        <w:t>число налогового периода, относимых на вычеты в соответствии с пунктом 4 статьи 273 Налогового кодекса, а также величина стоимостного баланса подгруппы (группы) на конец налогового периода, не превышающая 150-кратный размер месячных расчетных показателей, относимая на вычеты в соответствии с пунктом 5 статьи 273 Налогового кодекса. Определяется как сумма строк с 150.05.009 I по 150.05.009 IV:</w:t>
      </w:r>
    </w:p>
    <w:p w14:paraId="32A36949"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150.05.009 I указывается сумма стоимостных балансов подгрупп по фиксированным активам на конец налогового периода, которые составляют сумму меньшую, чем 300-кратный размер месячного расчетного показателя, устанавливаемого законом о республиканском бюджете и действующего на последнее число налогового периода, относимых на вычет в соответствии с пунктом 4 статьи 273 Налогового кодекса, по фиксированным активам I группы, а также сумма стоимостного баланса подгруппы (группы) на конец налогового периода, не превышающая 150-кратный размер месячных расчетных показателей, относимая на вычеты в соответствии с пунктом 5 статьи 273 Налогового кодекса;</w:t>
      </w:r>
    </w:p>
    <w:p w14:paraId="420AF055"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150.05.009 II указывается стоимостный баланс группы по фиксированным активам на конец налогового периода, который составляет сумму меньшую, чем 300-кратный размер месячного расчетного показателя, устанавливаемого законом о республиканском бюджете и действующего на последнее число налогового периода, относимый на вычет в соответствии с пунктом 4 статьи 273 Налогового кодекса, по фиксированным активам II группы, а также стоимостный баланс группы на конец налогового периода, не превышающий 150-кратный размер месячных расчетных показателей, относимый на вычеты в соответствии с пунктом 5 статьи 273 Налогового кодекса;</w:t>
      </w:r>
    </w:p>
    <w:p w14:paraId="38B2CC6A"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150.05.009 III указывается стоимостный баланс группы по фиксированным активам на конец налогового периода, который составляет сумму меньшую, чем 300-кратный размер месячного расчетного показателя, устанавливаемого законом о республиканском бюджете и действующего на последнее число налогового периода, относимый на вычет в соответствии с пунктом 4 статьи 273 Налогового кодекса, по фиксированным активам III группы, а также стоимостный баланс группы на конец налогового периода, не превышающий 150-кратный размер месячных расчетных показателей, относимый на вычеты в соответствии с пунктом 5 статьи 273 Налогового кодекса;</w:t>
      </w:r>
    </w:p>
    <w:p w14:paraId="3E58C8B0" w14:textId="1FE5C956"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150.05.009 IV указывается стоимостный баланс группы по фиксированным активам на конец налогового периода, который составляет сумму меньшую, чем 300-кратный размер месячного расчетного показателя, устанавливаемого законом о республиканском бюджете и действующего на последнее число налогового периода, относимый на вычет в соответствии с пунктом 4 статьи 273 Налогового кодекса, по фиксированным активам IV группы, а также стоимостный баланс группы на конец налогового периода, не превышающий 150-кратный размер месячных расчетных показателей, относимый на вычеты в соответствии с пунктом 5 статьи 273 Налогового кодекса;</w:t>
      </w:r>
    </w:p>
    <w:p w14:paraId="6F17DB08" w14:textId="74CB5242"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10) в строке 150.05.010 указывается общая сумма последующих расходов, относимых на вычеты в соответствии с пунктом 2 статьи 272 Налогового кодекса, за исключением расходов по начисленным доходам работников. Определяется как сумма строк с 150. 09.010 I по 150.05.010 IV:</w:t>
      </w:r>
    </w:p>
    <w:p w14:paraId="013AAC9C"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150.05.010 I указываются последующие расходы по фиксированным активам I группы, относимые на вычеты в соответствии с пунктом 2 статьи 272 Налогового кодекса;</w:t>
      </w:r>
    </w:p>
    <w:p w14:paraId="42FC82F6"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150.05.010 II указываются последующие расходы по фиксированным активам II группы, относимые на вычеты в соответствии с пунктом 2 статьи 272 Налогового кодекса;</w:t>
      </w:r>
    </w:p>
    <w:p w14:paraId="6C38EA3D"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150.05.010 III указываются последующие расходы по фиксированным активам III группы, относимые на вычеты в соответствии с пунктом 2 статьи 272 Налогового кодекса;</w:t>
      </w:r>
    </w:p>
    <w:p w14:paraId="5E7F076A"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lastRenderedPageBreak/>
        <w:t>в строке 150.05.010 IV указываются последующие расходы по общим и косвенным фиксированным активам IV группы, относимые на вычеты в соответствии с пунктом 2 статьи 272 Налогового кодекса;</w:t>
      </w:r>
    </w:p>
    <w:p w14:paraId="4A4C6505"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11) в строке 150.05.011 указывается общая сумма вычетов налогового периода по фиксированным активам. Определяется как сумма строк с 150.05.011 I по 150.05.011 IV:</w:t>
      </w:r>
    </w:p>
    <w:p w14:paraId="6FCC3FCA"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150.05.011 I указываются вычеты по фиксированным активам I группы. Определяется как сумма строк 150.05.006 I, 150.05.007 I, 150.05.009 I и 150.05.010 I;</w:t>
      </w:r>
    </w:p>
    <w:p w14:paraId="09B81376"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150.05.0011 II указываются вычеты по фиксированным активам II группы. Определяется как сумма строк 150.05.006 II, 150.05.007 II, 150.05.008 II, 150.05.009 II, 150.05.010 II;</w:t>
      </w:r>
    </w:p>
    <w:p w14:paraId="75CF38B5"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150.05.011 III указываются вычеты по фиксированным активам III группы. Определяется как сумма строк 150.05.006 III, 150.05.007 III, 150.05.008 III, 150.05.009 III, 150.05.010 III;</w:t>
      </w:r>
    </w:p>
    <w:p w14:paraId="29BF635A"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150.05.011 IV указываются вычеты по фиксированным активам IV группы. Определяется как сумма строк 150.05.006 IV, 150.05.007 IV, 150.05.008 IV, 150.05.009 IV, 150.05.010 IV;</w:t>
      </w:r>
    </w:p>
    <w:p w14:paraId="2E53473E" w14:textId="3B96844D"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12) в строке 150.05.012 указываются последующие расходы по арендуемым основным средствам, относимые на вычет в соответствии с пунктом 4 статьи 272 Налогового кодекса.</w:t>
      </w:r>
    </w:p>
    <w:p w14:paraId="4BE0DD4E" w14:textId="77777777" w:rsidR="001B0B51" w:rsidRPr="001B0B51" w:rsidRDefault="001B0B51" w:rsidP="001B0B51">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b/>
          <w:bCs/>
          <w:sz w:val="24"/>
          <w:szCs w:val="24"/>
          <w:lang w:eastAsia="ru-RU"/>
        </w:rPr>
        <w:t> </w:t>
      </w:r>
    </w:p>
    <w:p w14:paraId="0C96D3A1" w14:textId="77777777" w:rsidR="001B0B51" w:rsidRPr="001B0B51" w:rsidRDefault="001B0B51" w:rsidP="001B0B51">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b/>
          <w:bCs/>
          <w:sz w:val="24"/>
          <w:szCs w:val="24"/>
          <w:lang w:eastAsia="ru-RU"/>
        </w:rPr>
        <w:t> </w:t>
      </w:r>
    </w:p>
    <w:p w14:paraId="1141763F" w14:textId="77777777" w:rsidR="001B0B51" w:rsidRPr="001B0B51" w:rsidRDefault="001B0B51" w:rsidP="00BC38EA">
      <w:pPr>
        <w:shd w:val="clear" w:color="auto" w:fill="FFFFFF"/>
        <w:spacing w:after="0" w:line="240" w:lineRule="auto"/>
        <w:jc w:val="center"/>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b/>
          <w:bCs/>
          <w:sz w:val="24"/>
          <w:szCs w:val="24"/>
          <w:lang w:eastAsia="ru-RU"/>
        </w:rPr>
        <w:t>Глава 8. Пояснение по заполнению формы 150.06 - Управленческие и общеадминистративные расходы нерезидента</w:t>
      </w:r>
    </w:p>
    <w:p w14:paraId="17620F8D" w14:textId="77777777" w:rsidR="001B0B51" w:rsidRPr="001B0B51" w:rsidRDefault="001B0B51" w:rsidP="001B0B51">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b/>
          <w:bCs/>
          <w:sz w:val="24"/>
          <w:szCs w:val="24"/>
          <w:lang w:eastAsia="ru-RU"/>
        </w:rPr>
        <w:t> </w:t>
      </w:r>
    </w:p>
    <w:p w14:paraId="27FB64B3" w14:textId="00672D3C"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 xml:space="preserve">45. Данная форма предназначена для определения суммы управленческих и общеадминистративных расходов, относимых на вычеты в соответствии со статьями 662, 663, 664 и 665 Налогового кодекса, и заполняется нерезидентом, осуществляющим деятельность в Республике Казахстан через постоянное учреждение, применяющие положения международного договора об </w:t>
      </w:r>
      <w:proofErr w:type="spellStart"/>
      <w:r w:rsidRPr="001B0B51">
        <w:rPr>
          <w:rFonts w:ascii="Times New Roman" w:eastAsia="Times New Roman" w:hAnsi="Times New Roman" w:cs="Times New Roman"/>
          <w:sz w:val="24"/>
          <w:szCs w:val="24"/>
          <w:lang w:eastAsia="ru-RU"/>
        </w:rPr>
        <w:t>избежании</w:t>
      </w:r>
      <w:proofErr w:type="spellEnd"/>
      <w:r w:rsidRPr="001B0B51">
        <w:rPr>
          <w:rFonts w:ascii="Times New Roman" w:eastAsia="Times New Roman" w:hAnsi="Times New Roman" w:cs="Times New Roman"/>
          <w:sz w:val="24"/>
          <w:szCs w:val="24"/>
          <w:lang w:eastAsia="ru-RU"/>
        </w:rPr>
        <w:t xml:space="preserve"> двойного налогообложения и предотвращении уклонения от налогообложения доходов или имущества (капитала), заключенного Республикой Казахстан (далее - международный договор).</w:t>
      </w:r>
    </w:p>
    <w:p w14:paraId="7252DDA6"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46. В разделе «Дополнительная информация»:</w:t>
      </w:r>
    </w:p>
    <w:p w14:paraId="700E131A" w14:textId="04260A54"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 применяемый метод отнесения расходов на вычеты. Отмечается метод, применяемый при отнесении расходов на вычеты в соответствии со статьей 662 Налогового кодекса:</w:t>
      </w:r>
    </w:p>
    <w:p w14:paraId="66FFB891"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ячейка А отмечается, если применяется метод пропорционального распределения;</w:t>
      </w:r>
    </w:p>
    <w:p w14:paraId="7B5870B5"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ячейка В отмечается, если применяется метод непосредственного (прямого) отнесения;</w:t>
      </w:r>
    </w:p>
    <w:p w14:paraId="0AE8CE63"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 способ исчисления расчетного показателя при применении метода пропорционального распределения. Отмечается применяемый способ исчисления расчетного показателя:</w:t>
      </w:r>
    </w:p>
    <w:p w14:paraId="20425E8B" w14:textId="5E2D7711"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ячейка А отмечается, если применяется способ исчисления расчетного показателя, определяемый в соответствии с подпунктом 1) пункта 2 статьи 663 Налогового кодекса;</w:t>
      </w:r>
    </w:p>
    <w:p w14:paraId="2D31C547"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ячейка В отмечается, если применяется способ исчисления расчетного показателя, определяемый в соответствии с подпунктом 2) пункта 2 статьи 663 Налогового кодекса;</w:t>
      </w:r>
    </w:p>
    <w:p w14:paraId="6969F2E8" w14:textId="6F901EE5"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3) код страны резидентства, с которой заключен международный договор. Указывается код страны резидентства согласно пункту 67 настоящих Правил, с которой Республикой Казахстан заключен применяемый международный договор;</w:t>
      </w:r>
    </w:p>
    <w:p w14:paraId="20989E60"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4) налоговый период. Отмечается дата начала и конца налогового периода в стране, с которой заключен международный договор;</w:t>
      </w:r>
    </w:p>
    <w:p w14:paraId="1A009887" w14:textId="17C58EA3"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5) поправочный (-</w:t>
      </w:r>
      <w:proofErr w:type="spellStart"/>
      <w:r w:rsidRPr="001B0B51">
        <w:rPr>
          <w:rFonts w:ascii="Times New Roman" w:eastAsia="Times New Roman" w:hAnsi="Times New Roman" w:cs="Times New Roman"/>
          <w:sz w:val="24"/>
          <w:szCs w:val="24"/>
          <w:lang w:eastAsia="ru-RU"/>
        </w:rPr>
        <w:t>ые</w:t>
      </w:r>
      <w:proofErr w:type="spellEnd"/>
      <w:r w:rsidRPr="001B0B51">
        <w:rPr>
          <w:rFonts w:ascii="Times New Roman" w:eastAsia="Times New Roman" w:hAnsi="Times New Roman" w:cs="Times New Roman"/>
          <w:sz w:val="24"/>
          <w:szCs w:val="24"/>
          <w:lang w:eastAsia="ru-RU"/>
        </w:rPr>
        <w:t>) коэффициент (-ы) налогового периода (далее - ПКНП). Отмечается размер поправочного (-ых) коэффициента (-</w:t>
      </w:r>
      <w:proofErr w:type="spellStart"/>
      <w:r w:rsidRPr="001B0B51">
        <w:rPr>
          <w:rFonts w:ascii="Times New Roman" w:eastAsia="Times New Roman" w:hAnsi="Times New Roman" w:cs="Times New Roman"/>
          <w:sz w:val="24"/>
          <w:szCs w:val="24"/>
          <w:lang w:eastAsia="ru-RU"/>
        </w:rPr>
        <w:t>ов</w:t>
      </w:r>
      <w:proofErr w:type="spellEnd"/>
      <w:r w:rsidRPr="001B0B51">
        <w:rPr>
          <w:rFonts w:ascii="Times New Roman" w:eastAsia="Times New Roman" w:hAnsi="Times New Roman" w:cs="Times New Roman"/>
          <w:sz w:val="24"/>
          <w:szCs w:val="24"/>
          <w:lang w:eastAsia="ru-RU"/>
        </w:rPr>
        <w:t>) К (К1 и К2), в случае его (их) применения в соответствии со статьей 664 Налогового кодекса.</w:t>
      </w:r>
    </w:p>
    <w:p w14:paraId="23E829BE"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47. В разделе «Расходы»:</w:t>
      </w:r>
    </w:p>
    <w:p w14:paraId="1C96286E"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 в графе А указывается порядковый номер строки;</w:t>
      </w:r>
    </w:p>
    <w:p w14:paraId="4799C599"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lastRenderedPageBreak/>
        <w:t>2) в графе В определены соответствующие показатели;</w:t>
      </w:r>
    </w:p>
    <w:p w14:paraId="713E5CEA"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3) в графе С указываются суммы совокупного годового дохода, полученного (подлежащего получению) налогоплательщиком-нерезидентом и постоянным учреждением, расположенным в Республике Казахстан, с учетом ПКНП (при его использовании);</w:t>
      </w:r>
    </w:p>
    <w:p w14:paraId="007F7127"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4) в графе D указываются суммы первоначальной (текущей) стоимости основных средств юридического лица-нерезидента и постоянного учреждения, расположенного в Республике Казахстан, с учетом ПКНП (при его использовании);</w:t>
      </w:r>
    </w:p>
    <w:p w14:paraId="34248743"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5) в графе Е указываются суммы расходов по оплате труда работников налогоплательщика-нерезидента и постоянного учреждения, расположенного в Республике Казахстан, с учетом ПКНП (при его использовании);</w:t>
      </w:r>
    </w:p>
    <w:p w14:paraId="7865E19D"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6) в графе F указывается размер расчетного показателя, исчисленный по применяемому способу. Расчетный показатель представляет собой отношение сопоставимых показателей от деятельности в Республике Казахстан через постоянное учреждение к сопоставимым показателям нерезидента, определяемый в строке 4С или как отношение суммы строк 4С, 4D, 4Е к 3, в зависимости от применяемого способа исчисления расчетного показателя при применении метода пропорционального распределения. При определении расчетного показателя указываются тысячные доли;</w:t>
      </w:r>
    </w:p>
    <w:p w14:paraId="778D4C4A"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7) в графе G указывается сумма управленческих и общеадминистративных расходов нерезидента;</w:t>
      </w:r>
    </w:p>
    <w:p w14:paraId="02B4AC0C"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8) в графе H указывается общая сумма затрат налогоплательщика с учетом затрат, отраженных в графе G.</w:t>
      </w:r>
    </w:p>
    <w:p w14:paraId="6838F0E5" w14:textId="77777777" w:rsidR="001B0B51" w:rsidRPr="001B0B51" w:rsidRDefault="001B0B51" w:rsidP="001B0B51">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b/>
          <w:bCs/>
          <w:sz w:val="24"/>
          <w:szCs w:val="24"/>
          <w:lang w:eastAsia="ru-RU"/>
        </w:rPr>
        <w:t> </w:t>
      </w:r>
    </w:p>
    <w:p w14:paraId="6B7E654C" w14:textId="77777777" w:rsidR="001B0B51" w:rsidRPr="001B0B51" w:rsidRDefault="001B0B51" w:rsidP="001B0B51">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b/>
          <w:bCs/>
          <w:sz w:val="24"/>
          <w:szCs w:val="24"/>
          <w:lang w:eastAsia="ru-RU"/>
        </w:rPr>
        <w:t> </w:t>
      </w:r>
    </w:p>
    <w:p w14:paraId="6B00F8DC" w14:textId="77777777" w:rsidR="001B0B51" w:rsidRPr="001B0B51" w:rsidRDefault="001B0B51" w:rsidP="00BC38EA">
      <w:pPr>
        <w:shd w:val="clear" w:color="auto" w:fill="FFFFFF"/>
        <w:spacing w:after="0" w:line="240" w:lineRule="auto"/>
        <w:jc w:val="center"/>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b/>
          <w:bCs/>
          <w:sz w:val="24"/>
          <w:szCs w:val="24"/>
          <w:lang w:eastAsia="ru-RU"/>
        </w:rPr>
        <w:t>Глава 9. Пояснение по заполнению формы 150.07 - Исчисление налогового обязательства при получении стандартных налоговых льгот</w:t>
      </w:r>
    </w:p>
    <w:p w14:paraId="1F5811A0" w14:textId="77777777" w:rsidR="001B0B51" w:rsidRPr="001B0B51" w:rsidRDefault="001B0B51" w:rsidP="001B0B51">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b/>
          <w:bCs/>
          <w:sz w:val="24"/>
          <w:szCs w:val="24"/>
          <w:lang w:eastAsia="ru-RU"/>
        </w:rPr>
        <w:t> </w:t>
      </w:r>
    </w:p>
    <w:p w14:paraId="10A8EACA"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48. Данная форма предназначена для исчисления налогоплательщиком суммы КПН при получении стандартных налоговых льгот в соответствии с контрактом, заключенным с уполномоченным органом по инвестициям.</w:t>
      </w:r>
    </w:p>
    <w:p w14:paraId="3B43FBAF"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49. В разделе «Расчет суммы КПН»:</w:t>
      </w:r>
    </w:p>
    <w:p w14:paraId="3A1B3A2C"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 в строке 150.07.001 указывается налогооблагаемый доход, являющийся максимальным из трех налоговых периодов, предшествовавших году заключения контракта с уполномоченным органом по инвестициям;</w:t>
      </w:r>
    </w:p>
    <w:p w14:paraId="41937C68"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 в строке 150.07.002 указывается год налогового периода, налогооблагаемый доход которого является максимальным из трех предшествовавших году заключения контракта с уполномоченным органом по инвестициям;</w:t>
      </w:r>
    </w:p>
    <w:p w14:paraId="52187420"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3) в строке 150.07.003 указывается среднегодовой индекс инфляции года, указанного в строке 150.07.002, по отношению к налоговому периоду;</w:t>
      </w:r>
    </w:p>
    <w:p w14:paraId="0F2BE15F"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4) в строке 150.07.004 указывается сумма максимального налогооблагаемого дохода, указанного в строке 150.07.001, с учетом индекса инфляции и определяется как произведение строк 150.07.001 и 150.07.003;</w:t>
      </w:r>
    </w:p>
    <w:p w14:paraId="2171A2A6"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5) в строке 150.07.005 указывается количество месяцев в налоговом периоде, в течение которых действует контракт, в соответствии с которым предоставлены стандартные налоговые льготы;</w:t>
      </w:r>
    </w:p>
    <w:p w14:paraId="1F79896E"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6) в строке 150.07.006 указывается сумма максимального налогооблагаемого дохода с учетом среднегодового индекса инфляции и количества месяцев действия контракта в налоговом периоде и определяется как отношение произведения строк 150.07.004 и 150.07.005 к 12;</w:t>
      </w:r>
    </w:p>
    <w:p w14:paraId="149A139C"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 xml:space="preserve">7) в строке 150.07.007 указывается сумма налогооблагаемого дохода за налоговый период, полученного от деятельности по контракту, в соответствии с которым получены </w:t>
      </w:r>
      <w:r w:rsidRPr="001B0B51">
        <w:rPr>
          <w:rFonts w:ascii="Times New Roman" w:eastAsia="Times New Roman" w:hAnsi="Times New Roman" w:cs="Times New Roman"/>
          <w:sz w:val="24"/>
          <w:szCs w:val="24"/>
          <w:lang w:eastAsia="ru-RU"/>
        </w:rPr>
        <w:lastRenderedPageBreak/>
        <w:t>стандартные налоговые льготы. При этом в случае осуществления прочей деятельности налогоплательщик ведет раздельный учет;</w:t>
      </w:r>
    </w:p>
    <w:p w14:paraId="75EF088F"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 xml:space="preserve">8) в строке 150.07.008 указывается сумма </w:t>
      </w:r>
      <w:proofErr w:type="spellStart"/>
      <w:r w:rsidRPr="001B0B51">
        <w:rPr>
          <w:rFonts w:ascii="Times New Roman" w:eastAsia="Times New Roman" w:hAnsi="Times New Roman" w:cs="Times New Roman"/>
          <w:sz w:val="24"/>
          <w:szCs w:val="24"/>
          <w:lang w:eastAsia="ru-RU"/>
        </w:rPr>
        <w:t>льготируемого</w:t>
      </w:r>
      <w:proofErr w:type="spellEnd"/>
      <w:r w:rsidRPr="001B0B51">
        <w:rPr>
          <w:rFonts w:ascii="Times New Roman" w:eastAsia="Times New Roman" w:hAnsi="Times New Roman" w:cs="Times New Roman"/>
          <w:sz w:val="24"/>
          <w:szCs w:val="24"/>
          <w:lang w:eastAsia="ru-RU"/>
        </w:rPr>
        <w:t xml:space="preserve"> прироста налогооблагаемого дохода (в случае отсутствия налогооблагаемого дохода, подлежащего отражению по строке 150.07.001), полученного от деятельности по контракту, определяемого как разница строк 150.07.007 и 150.07.004;</w:t>
      </w:r>
    </w:p>
    <w:p w14:paraId="6E283B53"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9) в строке 150.07.009 указывается ставка КПН в соответствии с контрактом;</w:t>
      </w:r>
    </w:p>
    <w:p w14:paraId="1878D637"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10) в строке 150.07.010 указывается сумма КПН, исчисленного в соответствии с контрактом.</w:t>
      </w:r>
    </w:p>
    <w:p w14:paraId="6EBEC795" w14:textId="77777777" w:rsidR="001B0B51" w:rsidRPr="001B0B51" w:rsidRDefault="001B0B51" w:rsidP="001B0B51">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b/>
          <w:bCs/>
          <w:sz w:val="24"/>
          <w:szCs w:val="24"/>
          <w:lang w:eastAsia="ru-RU"/>
        </w:rPr>
        <w:t> </w:t>
      </w:r>
    </w:p>
    <w:p w14:paraId="27FB8389" w14:textId="77777777" w:rsidR="001B0B51" w:rsidRPr="001B0B51" w:rsidRDefault="001B0B51" w:rsidP="001B0B51">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b/>
          <w:bCs/>
          <w:sz w:val="24"/>
          <w:szCs w:val="24"/>
          <w:lang w:eastAsia="ru-RU"/>
        </w:rPr>
        <w:t> </w:t>
      </w:r>
    </w:p>
    <w:p w14:paraId="76F1E187" w14:textId="77777777" w:rsidR="001B0B51" w:rsidRPr="001B0B51" w:rsidRDefault="001B0B51" w:rsidP="00BC38EA">
      <w:pPr>
        <w:shd w:val="clear" w:color="auto" w:fill="FFFFFF"/>
        <w:spacing w:after="0" w:line="240" w:lineRule="auto"/>
        <w:jc w:val="center"/>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b/>
          <w:bCs/>
          <w:sz w:val="24"/>
          <w:szCs w:val="24"/>
          <w:lang w:eastAsia="ru-RU"/>
        </w:rPr>
        <w:t>Глава 10. Пояснение по заполнению формы 150.08 - Доходы из иностранных источников, суммы прибыли или части прибыли компаний, зарегистрированных или расположенных в странах с льготным налогообложением. Суммы уплаченного иностранного налога и зачета</w:t>
      </w:r>
    </w:p>
    <w:p w14:paraId="3865F22D" w14:textId="77777777" w:rsidR="001B0B51" w:rsidRPr="001B0B51" w:rsidRDefault="001B0B51" w:rsidP="001B0B51">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b/>
          <w:bCs/>
          <w:sz w:val="24"/>
          <w:szCs w:val="24"/>
          <w:lang w:eastAsia="ru-RU"/>
        </w:rPr>
        <w:t> </w:t>
      </w:r>
    </w:p>
    <w:p w14:paraId="3A08852F" w14:textId="05AE326B"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50. Данная форма предназначена для определения доходов из иностранных источников, в том числе доходов из источников в странах с льготным налогообложением, а также суммы уплаченного иностранного налога и их зачета в соответствии со статьями 225-240 Налогового кодекса. В данном приложении не отражаются финансовая прибыль КИК и финансовая прибыль ПУ КИК.</w:t>
      </w:r>
    </w:p>
    <w:p w14:paraId="73EA37EF"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51. В разделе «Показатели»:</w:t>
      </w:r>
    </w:p>
    <w:p w14:paraId="7B70C02F"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 в графе А указывается порядковый номер строки;</w:t>
      </w:r>
    </w:p>
    <w:p w14:paraId="2F89CEB9" w14:textId="0AEF9C25"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 в графе В указывается код страны согласно пункту 67 настоящих Правил. В данной графе указывается код страны резидентства нерезидента, выплачивающего доход (в случае начисления дохода от деятельности, не связанной с постоянным учреждением), либо код страны-источника дохода (в случае получения дохода от деятельности через постоянное учреждение);</w:t>
      </w:r>
    </w:p>
    <w:p w14:paraId="54CC6E97" w14:textId="0036F5BB"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3) в графе С указывается код вида дохода, указанного в графе Е, начисленного налогоплательщиком-резидентом из иностранных источников, согласно подпункту 2) пункта 65 настоящих Правил.</w:t>
      </w:r>
    </w:p>
    <w:p w14:paraId="41BB7976"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случае если налогоплательщиком-резидентом в отчетном налоговом периоде в одном иностранном государстве начислены различные виды доходов, то в данной графе указывается отдельно каждый вид начисленных доходов из источников в таком иностранном государстве;</w:t>
      </w:r>
    </w:p>
    <w:p w14:paraId="502F7F34" w14:textId="446D297B"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4) в графе D указывается код валюты дохода, указанного в графе Е, согласно пункту 66 настоящих Правил.</w:t>
      </w:r>
    </w:p>
    <w:p w14:paraId="492FD7D7"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случае если налогоплательщиком-резидентом начислены в отчетном налоговом периоде доходы в различной валюте, то в данной графе указываются отдельно суммы начисленных доходов по каждой валюте;</w:t>
      </w:r>
    </w:p>
    <w:p w14:paraId="4B7826CD" w14:textId="243EF6F3"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5) в графе Е указывается сумма начисленных доходов из источников в иностранном государстве, начисленного налогоплательщиком-резидентом в течение отчетного налогового периода, который подлежит налогообложению в Республике Казахстан в соответствии со статьями 225-240 Налогового кодекса, в иностранной валюте, включая:</w:t>
      </w:r>
    </w:p>
    <w:p w14:paraId="5B755C30"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доходы, полученные начисленные от деятельности, не связанные с постоянным учреждением в иностранном государстве;</w:t>
      </w:r>
    </w:p>
    <w:p w14:paraId="405E95D9"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доходы от деятельности через постоянное учреждение в иностранном государстве;</w:t>
      </w:r>
    </w:p>
    <w:p w14:paraId="07A77BB4"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доходы, указанные в настоящем подпункте, начисленные полученные налогоплательщиком-резидентом из источников в государствах с льготным налогообложением.</w:t>
      </w:r>
    </w:p>
    <w:p w14:paraId="3F416203"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 xml:space="preserve">В случае если налогоплательщик-резидент получает, начисляет в одном иностранном государстве в одной валюте один вид дохода из нескольких источников, то в данной графе </w:t>
      </w:r>
      <w:r w:rsidRPr="001B0B51">
        <w:rPr>
          <w:rFonts w:ascii="Times New Roman" w:eastAsia="Times New Roman" w:hAnsi="Times New Roman" w:cs="Times New Roman"/>
          <w:sz w:val="24"/>
          <w:szCs w:val="24"/>
          <w:lang w:eastAsia="ru-RU"/>
        </w:rPr>
        <w:lastRenderedPageBreak/>
        <w:t>указывается общая сумма одного такого вида доходов, подлежащих к получению начисленных полученных в таком иностранном государстве;</w:t>
      </w:r>
    </w:p>
    <w:p w14:paraId="4A59DAB7"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6) в графе F указывается сумма доходов, отраженных в графе E, пересчитанная в национальную валюту с применением рыночного курса обмена валюты, определенного в последний рабочий день, предшествующий дате совершения операции;</w:t>
      </w:r>
    </w:p>
    <w:p w14:paraId="74287F36"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7) в графе G указывается один из следующих кодов видов деятельности:</w:t>
      </w:r>
    </w:p>
    <w:p w14:paraId="50A52790"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1 - доход, указанный в графах E и F, начислен в связи с осуществлением контрактной деятельности;</w:t>
      </w:r>
    </w:p>
    <w:p w14:paraId="6AEB9D58"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 xml:space="preserve">2 - доход, указанный в графах E и F, начислен в связи с осуществлением </w:t>
      </w:r>
      <w:proofErr w:type="spellStart"/>
      <w:r w:rsidRPr="001B0B51">
        <w:rPr>
          <w:rFonts w:ascii="Times New Roman" w:eastAsia="Times New Roman" w:hAnsi="Times New Roman" w:cs="Times New Roman"/>
          <w:sz w:val="24"/>
          <w:szCs w:val="24"/>
          <w:lang w:eastAsia="ru-RU"/>
        </w:rPr>
        <w:t>внеконтрактной</w:t>
      </w:r>
      <w:proofErr w:type="spellEnd"/>
      <w:r w:rsidRPr="001B0B51">
        <w:rPr>
          <w:rFonts w:ascii="Times New Roman" w:eastAsia="Times New Roman" w:hAnsi="Times New Roman" w:cs="Times New Roman"/>
          <w:sz w:val="24"/>
          <w:szCs w:val="24"/>
          <w:lang w:eastAsia="ru-RU"/>
        </w:rPr>
        <w:t xml:space="preserve"> деятельности;</w:t>
      </w:r>
    </w:p>
    <w:p w14:paraId="6C003798" w14:textId="34593C2F"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8) в графе H указывается, в том числе сумма начисленных доходов от деятельности через постоянное учреждение в иностранном государстве, включая такие доходы, начисленные налогоплательщиком-резидентом из источников в государствах с льготным налогообложением, исчисленных в соответствии со статьями 225-240 Налогового кодекса, в иностранной валюте;</w:t>
      </w:r>
    </w:p>
    <w:p w14:paraId="5F61C185"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9) в графе I указывается сумма доходов, отраженных в графе H, пересчитанная в национальную валюту с применением рыночного курса обмена валюты, определенного в последний рабочий день, предшествующий дате совершения операции;</w:t>
      </w:r>
    </w:p>
    <w:p w14:paraId="4449FC88" w14:textId="54CB1AAF"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10) в графе J указываются суммы иностранного подоходного налога c доходов из источников в иностранных государствах, указанных в графе Е, подлежащие зачету при уплате КПН в Республике Казахстан, исчисленные в соответствии с положениями пунктов 1-3 статьи 303 Налогового кодекса, в национальной валюте.</w:t>
      </w:r>
    </w:p>
    <w:p w14:paraId="6569D8DA"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При этом размер зачитываемой суммы иностранного подоходного налога представляет собой наименьшую из следующих величин:</w:t>
      </w:r>
    </w:p>
    <w:p w14:paraId="28B10F2B"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 сумму фактически уплаченного в иностранном государстве иностранного подоходного налога с доходов, полученных налогоплательщиком-резидентом из источников за пределами Республики Казахстан;</w:t>
      </w:r>
    </w:p>
    <w:p w14:paraId="2B9FB4A5"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 сумму иностранного подоходного налога с доходов из источников за пределами Республики Казахстан, подлежащую уплате в иностранном государстве в соответствии с положениями международного договора Республики Казахстан;</w:t>
      </w:r>
    </w:p>
    <w:p w14:paraId="28E1F77C" w14:textId="71ACBBE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3) сумму КПН или ИПН с доходов из источников за пределами Республики Казахстан, исчисленную в Республике Казахстан по ставке, установленной статьей 320 Налогового кодекса настоящим Кодексом;</w:t>
      </w:r>
    </w:p>
    <w:p w14:paraId="7FE005D8" w14:textId="474BE6F4"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11) в графе K указывается сумма расходов, понесенных налогоплательщиком-резидентом от деятельности в иностранном государстве через постоянное учреждение, отнесенных на вычеты и исчисленных в соответствии со статьями 242-273 Налогового кодекса, в национальной валюте;</w:t>
      </w:r>
    </w:p>
    <w:p w14:paraId="504D1957" w14:textId="14503BA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12) в графе L указываются сумма управленческих и общеадминистративных расходов налогоплательщика-резидента, относимых на вычеты постоянными учреждениями за пределами Республики Казахстан, исчисленных в соответствии со статьей 242 Налогового кодекса, в национальной валюте;</w:t>
      </w:r>
    </w:p>
    <w:p w14:paraId="38D211C5"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13) итоговые значения строк графы F, соответствующих коду вида деятельности «1» и:</w:t>
      </w:r>
    </w:p>
    <w:p w14:paraId="6E00935F"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кодам видов доходов «2010», «2020», «2030», «2040», «2050», «2170» и «2190», переносятся в строку 150.01.001;</w:t>
      </w:r>
    </w:p>
    <w:p w14:paraId="2722976D"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коду вида дохода «2060», переносятся в строку 150.01.002;</w:t>
      </w:r>
    </w:p>
    <w:p w14:paraId="75180A6F"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коду вида дохода «2340», переносятся в строку 150.01.003;</w:t>
      </w:r>
    </w:p>
    <w:p w14:paraId="36553C5C"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коду вида дохода «2350», переносятся в строку 150.01.004;</w:t>
      </w:r>
    </w:p>
    <w:p w14:paraId="7EF96EF5"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кодам видов дохода «2070» и «2080» переносятся в строку 150.01.005;</w:t>
      </w:r>
    </w:p>
    <w:p w14:paraId="4222AF87"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коду вида дохода «2380», переносятся в строку 150.01.006;</w:t>
      </w:r>
    </w:p>
    <w:p w14:paraId="47B4B811"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коду вида дохода «2390», переносятся в строку 150.01.007;</w:t>
      </w:r>
    </w:p>
    <w:p w14:paraId="7B063ED6"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коду вида дохода «2400», переносятся в строку 150.01.008;</w:t>
      </w:r>
    </w:p>
    <w:p w14:paraId="39A58FB4"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коду вида дохода «2090», переносятся в строку 150.01.010;</w:t>
      </w:r>
    </w:p>
    <w:p w14:paraId="1F86BEE4"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lastRenderedPageBreak/>
        <w:t>кодам видов дохода «2100», «2110», «2120» и «2280» переносятся в строку 150.01.011;</w:t>
      </w:r>
    </w:p>
    <w:p w14:paraId="0F55E3C8"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коду вида дохода «2420», переносятся в строку 150.01.012;</w:t>
      </w:r>
    </w:p>
    <w:p w14:paraId="6D1036E9"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коду вида дохода «2330», переносятся в строку 150.01.013;</w:t>
      </w:r>
    </w:p>
    <w:p w14:paraId="22177EE2"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иным кодам видов доходов, переносятся в строку 150.01.014;</w:t>
      </w:r>
    </w:p>
    <w:p w14:paraId="7A6B6FDA"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14) итоговые значения строк графы F, соответствующих коду вида деятельности «2» и:</w:t>
      </w:r>
    </w:p>
    <w:p w14:paraId="06AEF08A"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кодам видов доходов «2010», «2020», «2030», «2040», «2050», «2170» и «2190», переносятся в строку 150.02.001;</w:t>
      </w:r>
    </w:p>
    <w:p w14:paraId="004E98CE"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коду вида дохода «2060», переносятся в строку 150.02.002;</w:t>
      </w:r>
    </w:p>
    <w:p w14:paraId="6248D2ED"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коду вида дохода «2310», переносятся в строку 150.02.003;</w:t>
      </w:r>
    </w:p>
    <w:p w14:paraId="1ED0C1DE"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коду вида дохода «2340», переносятся в строку 150.02.004;</w:t>
      </w:r>
    </w:p>
    <w:p w14:paraId="49AA1580"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коду вида дохода «2350», переносятся в строку 150.02.005;</w:t>
      </w:r>
    </w:p>
    <w:p w14:paraId="1D079DA7"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кодам видов дохода «2070» и «2080» переносятся в строку 150.02.006;</w:t>
      </w:r>
    </w:p>
    <w:p w14:paraId="4837D474"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коду вида дохода «2380», переносятся в строку 150.02.007;</w:t>
      </w:r>
    </w:p>
    <w:p w14:paraId="20DE363E"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коду вида дохода «2090», переносятся в строку 150.02.008;</w:t>
      </w:r>
    </w:p>
    <w:p w14:paraId="07D3A2AC"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кодам видов дохода «2100», «2110», «2120» и «2280» переносятся в строку 150.02.009;</w:t>
      </w:r>
    </w:p>
    <w:p w14:paraId="5D145229"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коду вида дохода «2420», переносятся в строку 150.02.010;</w:t>
      </w:r>
    </w:p>
    <w:p w14:paraId="6FA0D924"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коду вида дохода «2330», переносятся в строку 150.02.011;</w:t>
      </w:r>
    </w:p>
    <w:p w14:paraId="08B729A6"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иным кодам видов доходов, переносятся в строку 150.02.012;</w:t>
      </w:r>
    </w:p>
    <w:p w14:paraId="75C58A9C"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15) итоговые значения строк графы F, соответствующих коду вида деятельности:</w:t>
      </w:r>
    </w:p>
    <w:p w14:paraId="3663838D"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 переносятся в строку 150.01.043;</w:t>
      </w:r>
    </w:p>
    <w:p w14:paraId="22BA7BE3"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 переносятся в строку 150.02.036;</w:t>
      </w:r>
    </w:p>
    <w:p w14:paraId="672F67C3"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16) итоговые значения строк графы J, соответствующих коду вида деятельности:</w:t>
      </w:r>
    </w:p>
    <w:p w14:paraId="20AC9BCD"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строк графы F, соответствующих коду вида деятельности «1», переносятся в строку 150.01.043;</w:t>
      </w:r>
    </w:p>
    <w:p w14:paraId="18E1D9E6"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строк графы F, соответствующих коду вида деятельности «2», переносятся в строку 150.02.036;</w:t>
      </w:r>
    </w:p>
    <w:p w14:paraId="2B70F88A"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графы F переносится в строку 150.00.045;</w:t>
      </w:r>
    </w:p>
    <w:p w14:paraId="27FB9183"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17) итоговые значения строк графы J, соответствующих коду вида деятельности:</w:t>
      </w:r>
    </w:p>
    <w:p w14:paraId="790A1E16"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строк графы J, соответствующих коду вида деятельности «1», переносятся в строку 150.01.056 I;</w:t>
      </w:r>
    </w:p>
    <w:p w14:paraId="1431277C"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строк графы J, соответствующих коду вида деятельности «2», переносятся в строку 150.02.049 I.</w:t>
      </w:r>
    </w:p>
    <w:p w14:paraId="3CC46C54" w14:textId="77777777" w:rsidR="001B0B51" w:rsidRPr="001B0B51" w:rsidRDefault="001B0B51" w:rsidP="001B0B51">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b/>
          <w:bCs/>
          <w:sz w:val="24"/>
          <w:szCs w:val="24"/>
          <w:lang w:eastAsia="ru-RU"/>
        </w:rPr>
        <w:t> </w:t>
      </w:r>
    </w:p>
    <w:p w14:paraId="567CB9C4" w14:textId="77777777" w:rsidR="001B0B51" w:rsidRPr="001B0B51" w:rsidRDefault="001B0B51" w:rsidP="001B0B51">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b/>
          <w:bCs/>
          <w:sz w:val="24"/>
          <w:szCs w:val="24"/>
          <w:lang w:eastAsia="ru-RU"/>
        </w:rPr>
        <w:t> </w:t>
      </w:r>
    </w:p>
    <w:p w14:paraId="09EF7996" w14:textId="77777777" w:rsidR="001B0B51" w:rsidRPr="001B0B51" w:rsidRDefault="001B0B51" w:rsidP="00BC38EA">
      <w:pPr>
        <w:shd w:val="clear" w:color="auto" w:fill="FFFFFF"/>
        <w:spacing w:after="0" w:line="240" w:lineRule="auto"/>
        <w:jc w:val="center"/>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b/>
          <w:bCs/>
          <w:sz w:val="24"/>
          <w:szCs w:val="24"/>
          <w:lang w:eastAsia="ru-RU"/>
        </w:rPr>
        <w:t>Глава 11. Пояснение по заполнению формы 150.09 - Доход, подлежащий освобождению от налогообложения в соответствии с международным договором</w:t>
      </w:r>
    </w:p>
    <w:p w14:paraId="431819C0" w14:textId="77777777" w:rsidR="001B0B51" w:rsidRPr="001B0B51" w:rsidRDefault="001B0B51" w:rsidP="001B0B51">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b/>
          <w:bCs/>
          <w:sz w:val="24"/>
          <w:szCs w:val="24"/>
          <w:lang w:eastAsia="ru-RU"/>
        </w:rPr>
        <w:t> </w:t>
      </w:r>
    </w:p>
    <w:p w14:paraId="0EA0C5AD" w14:textId="653D47B3"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52. Данная форма предназначена для определения дохода, подлежащего освобождению от налогообложения согласно международным договорам, заключенным Республикой Казахстан, в соответствии с международными договорами согласно пункту 5 статьи 2, статьям 666 и 669 Налогового кодекса.</w:t>
      </w:r>
    </w:p>
    <w:p w14:paraId="48CC390A"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53. В разделе «Показатели»:</w:t>
      </w:r>
    </w:p>
    <w:p w14:paraId="5DB52181"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 в графе А указывается порядковый номер строки;</w:t>
      </w:r>
    </w:p>
    <w:p w14:paraId="08D328C9" w14:textId="75986B56"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 в графе В указывается код вида международного договора согласно пункту 62 настоящих Правил, в соответствии с которым в отношении дохода установлен порядок налогообложения, отличный от порядка, установленного Налоговым кодексом;</w:t>
      </w:r>
    </w:p>
    <w:p w14:paraId="27D04F1C"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3) в графе С указывается наименование международного договора;</w:t>
      </w:r>
    </w:p>
    <w:p w14:paraId="7D779F76" w14:textId="53E9EC14"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4) в графе D указывается код страны, с которой заключен международный договор, согласно пункту 67 настоящих Правил;</w:t>
      </w:r>
    </w:p>
    <w:p w14:paraId="712D7E35"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5) в графе Е указывается доход, подлежащий освобождению от налогообложения согласно положениям международного договора.</w:t>
      </w:r>
    </w:p>
    <w:p w14:paraId="794F9955" w14:textId="77777777" w:rsidR="001B0B51" w:rsidRPr="001B0B51" w:rsidRDefault="001B0B51" w:rsidP="001B0B51">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b/>
          <w:bCs/>
          <w:sz w:val="24"/>
          <w:szCs w:val="24"/>
          <w:lang w:eastAsia="ru-RU"/>
        </w:rPr>
        <w:t> </w:t>
      </w:r>
    </w:p>
    <w:p w14:paraId="7DBA493C" w14:textId="77777777" w:rsidR="001B0B51" w:rsidRPr="001B0B51" w:rsidRDefault="001B0B51" w:rsidP="001B0B51">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b/>
          <w:bCs/>
          <w:sz w:val="24"/>
          <w:szCs w:val="24"/>
          <w:lang w:eastAsia="ru-RU"/>
        </w:rPr>
        <w:lastRenderedPageBreak/>
        <w:t> </w:t>
      </w:r>
    </w:p>
    <w:p w14:paraId="6E9890A2" w14:textId="77777777" w:rsidR="001B0B51" w:rsidRPr="001B0B51" w:rsidRDefault="001B0B51" w:rsidP="00BC38EA">
      <w:pPr>
        <w:shd w:val="clear" w:color="auto" w:fill="FFFFFF"/>
        <w:spacing w:after="0" w:line="240" w:lineRule="auto"/>
        <w:jc w:val="center"/>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b/>
          <w:bCs/>
          <w:sz w:val="24"/>
          <w:szCs w:val="24"/>
          <w:lang w:eastAsia="ru-RU"/>
        </w:rPr>
        <w:t>Глава 12. Пояснение по заполнению формы 150.10 - Налогообложение финансовой прибыли контролируемой иностранной компании</w:t>
      </w:r>
    </w:p>
    <w:p w14:paraId="6DF19135" w14:textId="77777777" w:rsidR="001B0B51" w:rsidRPr="001B0B51" w:rsidRDefault="001B0B51" w:rsidP="001B0B51">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b/>
          <w:bCs/>
          <w:sz w:val="24"/>
          <w:szCs w:val="24"/>
          <w:lang w:eastAsia="ru-RU"/>
        </w:rPr>
        <w:t> </w:t>
      </w:r>
    </w:p>
    <w:p w14:paraId="675C8FEB"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54. Данная форма предназначена для отражения информации о суммах</w:t>
      </w:r>
    </w:p>
    <w:p w14:paraId="650A1957"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финансовой прибыли КИК или финансовой прибыли ПУ КИК, налога на прибыль с финансовой прибыли КИК или финансовой прибыли ПУ КИК, подлежащего отнесению в зачет, и КПН, удержанного у источника выплаты с дохода КИК, или КПН, уплаченного с налогооблагаемого дохода КИК, полученных из источников в Республике Казахстан.</w:t>
      </w:r>
    </w:p>
    <w:p w14:paraId="4F7AF8D2" w14:textId="40FA5E85"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данном приложении не подлежит отражению финансовая прибыль КИК или финансовая прибыль ПУ КИК, подлежащая освобождению от налогообложения в Республике Казахстан в соответствии со статьей 296 Налогового кодекса, при наличии у налогоплательщика-резидента подтверждающих документов, определенных пунктом 2 статьи 296 Налогового кодекса.</w:t>
      </w:r>
    </w:p>
    <w:p w14:paraId="3BA85E71"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55. В разделе «Информация о КИК или ПУ КИК»:</w:t>
      </w:r>
    </w:p>
    <w:p w14:paraId="453BD9D6"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 в графе А указывается порядковый номер строки;</w:t>
      </w:r>
    </w:p>
    <w:p w14:paraId="2420B6D8" w14:textId="617289E6"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 в графе B указывается наименование каждой КИК или каждого ПУ КИК. Определения КИК и ПУ КИК даны в статье 294 Налогового кодекса;</w:t>
      </w:r>
    </w:p>
    <w:p w14:paraId="1613369E" w14:textId="79420D3C"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3) в графе С указывается код страны, в которой КИК или ПУ КИК созданы (инкорпорированы) согласно пункту 67 настоящих Правил;</w:t>
      </w:r>
    </w:p>
    <w:p w14:paraId="7A22FD13"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4) в графе D указывается номер государственной (налоговой) регистрации каждой КИК или каждого ПУ КИК в стране, где они созданы (инкорпорированы). При наличии у КИК или ПУ КИК двух регистрации: государственной и налоговой регистрации, то в данной графе необходимо указать номер налоговой регистрации;</w:t>
      </w:r>
    </w:p>
    <w:p w14:paraId="2B53AC27" w14:textId="625E36B4"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5) в графе E указывается общий размер коэффициента прямого, косвенного, конструктивного участия или контроля налогоплательщика-резидента в каждой КИК при его прямом, косвенном, конструктивном владении или прямом, косвенном, конструктивном контроле налогоплательщика-резидента в КИК самостоятельно или через контролируемое лицо (контролируемые лица), определяемого в соответствии со статьей 294, пунктом 7 статьи 297 Налогового кодекса;</w:t>
      </w:r>
    </w:p>
    <w:p w14:paraId="44001D86" w14:textId="56CE7823"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6) в графе F указывается код валюты финансовой прибыли, указанной в графе H, согласно пункту 66 настоящих Правил;</w:t>
      </w:r>
    </w:p>
    <w:p w14:paraId="537970D9"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7) в графе G указывается один из следующих кодов вида деятельности:</w:t>
      </w:r>
    </w:p>
    <w:p w14:paraId="74EB267F"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1 - финансовая прибыль, указанная в графах L и M, начислена в связи с осуществлением контрактной деятельности;</w:t>
      </w:r>
    </w:p>
    <w:p w14:paraId="7C30C507"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 xml:space="preserve">2 - финансовая прибыль, указанная в графах L и M, начислена в связи с осуществлением </w:t>
      </w:r>
      <w:proofErr w:type="spellStart"/>
      <w:r w:rsidRPr="001B0B51">
        <w:rPr>
          <w:rFonts w:ascii="Times New Roman" w:eastAsia="Times New Roman" w:hAnsi="Times New Roman" w:cs="Times New Roman"/>
          <w:sz w:val="24"/>
          <w:szCs w:val="24"/>
          <w:lang w:eastAsia="ru-RU"/>
        </w:rPr>
        <w:t>внеконтрактной</w:t>
      </w:r>
      <w:proofErr w:type="spellEnd"/>
      <w:r w:rsidRPr="001B0B51">
        <w:rPr>
          <w:rFonts w:ascii="Times New Roman" w:eastAsia="Times New Roman" w:hAnsi="Times New Roman" w:cs="Times New Roman"/>
          <w:sz w:val="24"/>
          <w:szCs w:val="24"/>
          <w:lang w:eastAsia="ru-RU"/>
        </w:rPr>
        <w:t xml:space="preserve"> деятельности;</w:t>
      </w:r>
    </w:p>
    <w:p w14:paraId="76039726" w14:textId="6F5D5F3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8) в графе H указывается положительная величина финансовой прибыли до налогообложения каждой КИК или каждого ПУ КИК, определяемая в соответствии с пунктами 2 и 3 статьи 297 Налогового кодекса, в иностранной валюте;</w:t>
      </w:r>
    </w:p>
    <w:p w14:paraId="02CA8585" w14:textId="596856A5"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9) в графе I указывается сумма убытков КИК или ПУ КИК, возникших в двух периодах, последовательно предшествующих отчетному периоду в соответствии с пунктом 1 статьи 300 Налогового кодекса. При этом, уменьшенные убытки в последующих периодах не учитываются.</w:t>
      </w:r>
    </w:p>
    <w:p w14:paraId="2E70E468"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Резидент не вправе использовать убытки КИК и (или) ПУ КИК, зарегистрированных в государствах с льготным налогообложением.</w:t>
      </w:r>
    </w:p>
    <w:p w14:paraId="3BF74040" w14:textId="046BEB88"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10) В графе J указывается сумма уменьшений, произведенных из финансовой прибыли КИК или финансовой прибыли ПУ КИК в соответствии с пунктом 4 статьи 297 Налогового кодекса, в иностранной валюте, при наличии у налогоплательщика-резидента подтверждающих документов, определенных пунктом 10 статьи 297 Налогового кодекса.</w:t>
      </w:r>
    </w:p>
    <w:p w14:paraId="1768B942" w14:textId="20FE4D13"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lastRenderedPageBreak/>
        <w:t>При этом резидент не вправе применять положения пункта 4 статьи 297 Налогового кодекса к КИК и (или) ПУ КИК, зарегистрированных в государствах с льготным налогообложением.</w:t>
      </w:r>
    </w:p>
    <w:p w14:paraId="2797E2EF"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случае если налогоплательщик-резидент не применяет пункт 4 статьи 297 Налогового кодекса, то в данной графе указывается «0»;</w:t>
      </w:r>
    </w:p>
    <w:p w14:paraId="08E9A905"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графе J -1 указывается сумма уменьшения в соответствии с подпунктом 1) пункта 4 статьи 297 Налогового кодекса;</w:t>
      </w:r>
    </w:p>
    <w:p w14:paraId="0705CF28"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графе J -2 указывается сумма уменьшения в соответствии с подпунктом 2) пункта 4 статьи 297 Налогового кодекса;</w:t>
      </w:r>
    </w:p>
    <w:p w14:paraId="04E8D6B3"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графе J -3 указывается сумма уменьшения в соответствии с подпунктом 3) пункта 4 статьи 297 Налогового кодекса;</w:t>
      </w:r>
    </w:p>
    <w:p w14:paraId="73814819"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графе J -4 указывается сумма уменьшения в соответствии с подпунктом 4) пункта 4 статьи 297 Налогового кодекса;</w:t>
      </w:r>
    </w:p>
    <w:p w14:paraId="41B7D454"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графе J -5 указывается сумма уменьшения в соответствии с подпунктом 5) пункта 4 статьи 297 Налогового кодекса;</w:t>
      </w:r>
    </w:p>
    <w:p w14:paraId="44596E10"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графе J -6 указывается сумма уменьшения в соответствии с подпунктом 6) пункта 4 статьи 297 Налогового кодекса;</w:t>
      </w:r>
    </w:p>
    <w:p w14:paraId="35E02398"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графе J -7 указывается сумма уменьшения в соответствии с подпунктом 7) пункта 4 статьи 297 Налогового кодекса;</w:t>
      </w:r>
    </w:p>
    <w:p w14:paraId="72C25881"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графе J -8 указывается сумма уменьшения в соответствии с подпунктом 8) пункта 4 статьи 297 Налогового кодекса;</w:t>
      </w:r>
    </w:p>
    <w:p w14:paraId="24CA4859"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графе J -9 указывается сумма уменьшения в соответствии с подпунктом 9) пункта 4 статьи 297 Налогового кодекса;</w:t>
      </w:r>
    </w:p>
    <w:p w14:paraId="7F463EFE"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графе J-10 указывается сумма уменьшения в соответствии с подпунктом 10) пункта 4 статьи 297 Налогового кодекса;</w:t>
      </w:r>
    </w:p>
    <w:p w14:paraId="44EB8D1C"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11) в графе K указывается сумма финансовой прибыли КИК или ПУ КИК до налогообложения с учетом уменьшений и суммы убытков КИК или ПУ КИК, возникших в двух периодах, последовательно предшествующих отчетному периоду, которая определяется как разница между графами H, I и J (графа H - графа I - графа J), в иностранной валюте;</w:t>
      </w:r>
    </w:p>
    <w:p w14:paraId="1B91484F"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12) в графе L указывается положительная величина финансовой прибыли, подлежащей налогообложению в Республике Казахстан, в иностранной валюте, которая определяется как произведение граф K и E (графа K x графа E);</w:t>
      </w:r>
    </w:p>
    <w:p w14:paraId="2F8FD013" w14:textId="5851EA3D"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13) в графе M указывается положительная величина финансовой прибыли, подлежащая налогообложению в Республике Казахстан, отраженная в графе L и пересчитанная в национальной валюте в соответствии с пунктом 6 статьи 297 Налогового кодекса;</w:t>
      </w:r>
    </w:p>
    <w:p w14:paraId="3B2E266B" w14:textId="4018E540"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14) в графе N указывается сумма налога на прибыль (иностранного подоходного налога) с финансовой прибыли КИК до налогообложения или финансовой прибыли ПУ КИК до налогообложения, исчисляемого в соответствии с пунктом 4 статьи 303 Налогового кодекса (с применением эффективной ставки, определяемой в соответствии с абзацем вторым подпункта 12) пункта 4 статьи 294 Налогового кодекса), в иностранной валюте, при условии наличия у налогоплательщика-резидента подтверждающих документов, указанных в пункте 4 статьи 303 Налогового кодекса. Налог на прибыль определен в соответствии со статьей 294 Налогового кодекса.</w:t>
      </w:r>
    </w:p>
    <w:p w14:paraId="7484B594"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 xml:space="preserve">Налог на прибыль включает налог, удержанный у источника выплаты в отчетном </w:t>
      </w:r>
      <w:proofErr w:type="gramStart"/>
      <w:r w:rsidRPr="001B0B51">
        <w:rPr>
          <w:rFonts w:ascii="Times New Roman" w:eastAsia="Times New Roman" w:hAnsi="Times New Roman" w:cs="Times New Roman"/>
          <w:sz w:val="24"/>
          <w:szCs w:val="24"/>
          <w:lang w:eastAsia="ru-RU"/>
        </w:rPr>
        <w:t>периоде, в случае, если</w:t>
      </w:r>
      <w:proofErr w:type="gramEnd"/>
      <w:r w:rsidRPr="001B0B51">
        <w:rPr>
          <w:rFonts w:ascii="Times New Roman" w:eastAsia="Times New Roman" w:hAnsi="Times New Roman" w:cs="Times New Roman"/>
          <w:sz w:val="24"/>
          <w:szCs w:val="24"/>
          <w:lang w:eastAsia="ru-RU"/>
        </w:rPr>
        <w:t xml:space="preserve"> финансовая прибыль КИК или ПУ КИК до налогообложения включает (включала) в текущем или предыдущем периоде доходы, обложенные налогом, удержанным у источника выплаты;</w:t>
      </w:r>
    </w:p>
    <w:p w14:paraId="2236DF63" w14:textId="592CEE7A"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 xml:space="preserve">15) в графе O указывается сумма налога на прибыль (иностранного подоходного налога) с финансовой прибыли КИК до налогообложения или финансовой прибыли ПУ КИК до налогообложения, исчисляемого в соответствии с пунктом 4 статьи 303 Налогового кодекса (с применением эффективной ставки, определяемой в соответствии с абзацем третьим </w:t>
      </w:r>
      <w:r w:rsidRPr="001B0B51">
        <w:rPr>
          <w:rFonts w:ascii="Times New Roman" w:eastAsia="Times New Roman" w:hAnsi="Times New Roman" w:cs="Times New Roman"/>
          <w:sz w:val="24"/>
          <w:szCs w:val="24"/>
          <w:lang w:eastAsia="ru-RU"/>
        </w:rPr>
        <w:lastRenderedPageBreak/>
        <w:t>подпункта 12) пункта 4 статьи 294 Налогового кодекса), и уплаченного в иностранном государстве за отчетный период, в иностранной валюте при условии наличия у налогоплательщика-резидента подтверждающих документов, указанных в пункте 4 статьи 303 Налогового кодекса. В случае если сумма налога на прибыль, указанная в графе M, отличается от суммы налога на прибыль, уплаченного в иностранном государстве, то в данной графе указывается сумма уплаченного налога на прибыль. В случае если финансовая прибыль КИК или финансовая прибыль ПУ КИК облагалась налогом на прибыль в двух и более иностранных государствах, то в данной графе указывается только уплаченная сумма одного налога на прибыль, у которого эффективная ставка составляет максимальную величину из эффективных ставок налога на прибыль, уплаченного в таких иностранных государствах;</w:t>
      </w:r>
    </w:p>
    <w:p w14:paraId="2E248CBE" w14:textId="5911E7CF"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16) в графе P указывается сумма налога на прибыль, подлежащая отнесению в зачет в соответствии с пунктом 4 статьи 303 Налогового кодекса, в национальной валюте при условии наличия у налогоплательщика-резидента документов, подтверждающих суммы налога на прибыль, указанные в графах N и O. В данной графе указывается сумма налога на прибыль, которая является наименьшей из сумм, указанных в графах N и O, пересчитанная в национальной валюте с применением следующего рыночного курса обмена валюты:</w:t>
      </w:r>
    </w:p>
    <w:p w14:paraId="4B381C34"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случае если в данной графе подлежит отражению сумма налога на прибыль, указанного в графе N, - среднеарифметического рыночного курса обмена валюты за отчетный период;</w:t>
      </w:r>
    </w:p>
    <w:p w14:paraId="429EE629"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случае если в данной графе подлежит отражению сумма налога на прибыль, указанного в графе O, - рыночного курса обмена валюты на день уплаты такого налога на прибыль в иностранном государстве;</w:t>
      </w:r>
    </w:p>
    <w:p w14:paraId="64F0829E"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17) итоговые значения строк графы M, соответствующих коду вида деятельности:</w:t>
      </w:r>
    </w:p>
    <w:p w14:paraId="79CFCB6D"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 переносятся в строку 150.01.046;</w:t>
      </w:r>
    </w:p>
    <w:p w14:paraId="33BC013F"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 переносятся в строку 150.02.039;</w:t>
      </w:r>
    </w:p>
    <w:p w14:paraId="4E88900C"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 итоговые значения строк графы P, соответствующих коду вида деятельности:</w:t>
      </w:r>
    </w:p>
    <w:p w14:paraId="680B051B"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 переносятся в строку 150.01.056 II;</w:t>
      </w:r>
    </w:p>
    <w:p w14:paraId="09CFDA78"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 переносятся в строку 150.02.049 II;</w:t>
      </w:r>
    </w:p>
    <w:p w14:paraId="05FCD22A" w14:textId="77777777" w:rsidR="001B0B51" w:rsidRPr="001B0B51" w:rsidRDefault="001B0B51" w:rsidP="001B0B51">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b/>
          <w:bCs/>
          <w:sz w:val="24"/>
          <w:szCs w:val="24"/>
          <w:lang w:eastAsia="ru-RU"/>
        </w:rPr>
        <w:t> </w:t>
      </w:r>
    </w:p>
    <w:p w14:paraId="4F173AF2" w14:textId="77777777" w:rsidR="001B0B51" w:rsidRPr="001B0B51" w:rsidRDefault="001B0B51" w:rsidP="001B0B51">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b/>
          <w:bCs/>
          <w:sz w:val="24"/>
          <w:szCs w:val="24"/>
          <w:lang w:eastAsia="ru-RU"/>
        </w:rPr>
        <w:t> </w:t>
      </w:r>
    </w:p>
    <w:p w14:paraId="493D3DC4" w14:textId="77777777" w:rsidR="001B0B51" w:rsidRPr="001B0B51" w:rsidRDefault="001B0B51" w:rsidP="00BC38EA">
      <w:pPr>
        <w:shd w:val="clear" w:color="auto" w:fill="FFFFFF"/>
        <w:spacing w:after="0" w:line="240" w:lineRule="auto"/>
        <w:jc w:val="center"/>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b/>
          <w:bCs/>
          <w:sz w:val="24"/>
          <w:szCs w:val="24"/>
          <w:lang w:eastAsia="ru-RU"/>
        </w:rPr>
        <w:t>Глава 13. Пояснение по заполнению формы 150.11 - Сведения о компонентах годовой финансовой отчетности</w:t>
      </w:r>
    </w:p>
    <w:p w14:paraId="4D77589A" w14:textId="77777777" w:rsidR="001B0B51" w:rsidRPr="001B0B51" w:rsidRDefault="001B0B51" w:rsidP="001B0B51">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b/>
          <w:bCs/>
          <w:sz w:val="24"/>
          <w:szCs w:val="24"/>
          <w:lang w:eastAsia="ru-RU"/>
        </w:rPr>
        <w:t> </w:t>
      </w:r>
    </w:p>
    <w:p w14:paraId="768EE1F6" w14:textId="7F1A5A04"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56. Данная форма составляется налогоплательщиком на основании данных бухгалтерского учета, подготовленных за отчетный налоговый период в соответствии с международными стандартами и Законом о бухгалтерском учете и финансовой отчетности</w:t>
      </w:r>
    </w:p>
    <w:p w14:paraId="627F8849"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 </w:t>
      </w:r>
    </w:p>
    <w:p w14:paraId="519C4457"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 </w:t>
      </w:r>
    </w:p>
    <w:p w14:paraId="72F6A60D" w14:textId="77777777" w:rsidR="001B0B51" w:rsidRPr="001B0B51" w:rsidRDefault="001B0B51" w:rsidP="00BC38EA">
      <w:pPr>
        <w:shd w:val="clear" w:color="auto" w:fill="FFFFFF"/>
        <w:spacing w:after="0" w:line="240" w:lineRule="auto"/>
        <w:jc w:val="center"/>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b/>
          <w:bCs/>
          <w:sz w:val="24"/>
          <w:szCs w:val="24"/>
          <w:lang w:eastAsia="ru-RU"/>
        </w:rPr>
        <w:t>Глава 14. Пояснение по заполнению формы 150. 12 - Об объектах налогообложения и (или) объектах, связанных с налогообложением, по исчислению налога на сверхприбыль по каждому контракту на недропользование</w:t>
      </w:r>
    </w:p>
    <w:p w14:paraId="7B4D48DD" w14:textId="77777777" w:rsidR="001B0B51" w:rsidRPr="001B0B51" w:rsidRDefault="001B0B51" w:rsidP="001B0B51">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b/>
          <w:bCs/>
          <w:sz w:val="24"/>
          <w:szCs w:val="24"/>
          <w:lang w:eastAsia="ru-RU"/>
        </w:rPr>
        <w:t> </w:t>
      </w:r>
    </w:p>
    <w:p w14:paraId="5EF14822" w14:textId="62332C83"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57. Данная форма предназначена для отражения недропользователем информации об объектах налогообложения и (или) объектах, связанных с налогообложением, по исчислению налога на сверхприбыль по каждому контракту на недропользование в соответствии с основными принципами, установленными статьей 723 Налогового кодекса.</w:t>
      </w:r>
    </w:p>
    <w:p w14:paraId="6969384F"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случае наличия нескольких контрактов на недропользование, данная форма заполняется по каждому контракту отдельно.</w:t>
      </w:r>
    </w:p>
    <w:p w14:paraId="04A2277D"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58. В разделе «Общая информация о налогоплательщике» налогоплательщик указывает следующие данные:</w:t>
      </w:r>
    </w:p>
    <w:p w14:paraId="5BD19264"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lastRenderedPageBreak/>
        <w:t>1) номер и дата контракта.</w:t>
      </w:r>
    </w:p>
    <w:p w14:paraId="11E9F813"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графе А указывается регистрационный номер контракта на недропользование;</w:t>
      </w:r>
    </w:p>
    <w:p w14:paraId="57DE9A09"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графе В указывается дата регистрации контракта на недропользование;</w:t>
      </w:r>
    </w:p>
    <w:p w14:paraId="11C840C3"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 наименование месторождения - наименование месторождения согласно контракту на недропользование.</w:t>
      </w:r>
    </w:p>
    <w:p w14:paraId="4A69251F"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59. В разделе «Исчисление налога на сверхприбыль по контракту на недропользование»:</w:t>
      </w:r>
    </w:p>
    <w:p w14:paraId="3EC1FD83"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 в строке 150.12.001 указывается сумма валового годового дохода по контракту на недропользование, по которому производится исчисление налога на сверхприбыль, в порядке, установленном Налоговым кодексом;</w:t>
      </w:r>
    </w:p>
    <w:p w14:paraId="33276FF8"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 в строке 150.12.002 указывается сумма дохода от реализации, выбытия, передачи активов, не подлежащих амортизации, определенная в соответствии с Налоговым кодексом в целях исчисления налога на сверхприбыль;</w:t>
      </w:r>
    </w:p>
    <w:p w14:paraId="0AFF4DB8" w14:textId="07A9CFD3"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3) в строке 150.12.003 указывается сумма доходов и других сумм, корректирующих в соответствии со статьей 258 Налогового кодекса расходы, которые образуют отдельную группу амортизируемых активов согласно статье 258 Налогового кодекса;</w:t>
      </w:r>
    </w:p>
    <w:p w14:paraId="7F555066" w14:textId="56DE3311"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4) в строке 150.12.004 указывается сумма дохода от реализации, выбытии, передачи фиксированных активов, определенная в соответствии с Налоговым кодексом в целях исчисления налога на сверхприбыль;</w:t>
      </w:r>
    </w:p>
    <w:p w14:paraId="06FA60FA" w14:textId="70E93053"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5) в строке 150.12.005 указывается сумма корректировки валового годового дохода в соответствии с Законом Республики Казахстан от 5 июля 2008 года «О трансфертном ценообразовании» (далее - Закон о трансфертном ценообразовании);</w:t>
      </w:r>
    </w:p>
    <w:p w14:paraId="4E671D7A"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6) в строке 150.12.006 указывается сумма валового годового дохода с учетом корректировки в соответствии с Законом о трансфертном ценообразовании, определяемая как сумма строк 150.12.001 и 150.12.005 (150.12.001 + 150.12.005);</w:t>
      </w:r>
    </w:p>
    <w:p w14:paraId="64E2B62C" w14:textId="127F8A58"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7) в строке 150.12.007 указывается сумма, подлежащая отнесению на вычеты в соответствии с подпунктом 1) пункта 1 статьи 758 Налогового кодекса;</w:t>
      </w:r>
    </w:p>
    <w:p w14:paraId="6873A28E"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8) в строке 150.12.008 указывается сумма, подлежащая отнесению на вычеты в соответствии с подпунктом 2) пункта 1 статьи 758 Налогового кодекса;</w:t>
      </w:r>
    </w:p>
    <w:p w14:paraId="373002FE"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9) в строке 150.12.009 указывается сумма всех вычетов для целей налога на сверхприбыль, определяемая как сумма строк 150.12.007 и 150.12.008 (150.12.007 + 150.12.008);</w:t>
      </w:r>
    </w:p>
    <w:p w14:paraId="47EFA935" w14:textId="092D4F8D"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10) в строке 150.12.010 указывается сумма корректировки вычетов в целях исчисления налога на сверхприбыль в соответствии с Законом о трансфертном ценообразовании;</w:t>
      </w:r>
    </w:p>
    <w:p w14:paraId="503B356A"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11) в строке 150.12.011 указывается сумма всех вычетов для целей налога на сверхприбыль с учетом корректировки в соответствии с Законом о трансфертном ценообразовании, определяемая как сумма строк 150.12.009 и 150.12.010;</w:t>
      </w:r>
    </w:p>
    <w:p w14:paraId="0A7CF136" w14:textId="360D64BE"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 xml:space="preserve">12) в строке 150.12.012 указывается сумма налогооблагаемого дохода, исчисленного </w:t>
      </w:r>
      <w:proofErr w:type="gramStart"/>
      <w:r w:rsidRPr="001B0B51">
        <w:rPr>
          <w:rFonts w:ascii="Times New Roman" w:eastAsia="Times New Roman" w:hAnsi="Times New Roman" w:cs="Times New Roman"/>
          <w:sz w:val="24"/>
          <w:szCs w:val="24"/>
          <w:lang w:eastAsia="ru-RU"/>
        </w:rPr>
        <w:t>согласно статьи</w:t>
      </w:r>
      <w:proofErr w:type="gramEnd"/>
      <w:r w:rsidRPr="001B0B51">
        <w:rPr>
          <w:rFonts w:ascii="Times New Roman" w:eastAsia="Times New Roman" w:hAnsi="Times New Roman" w:cs="Times New Roman"/>
          <w:sz w:val="24"/>
          <w:szCs w:val="24"/>
          <w:lang w:eastAsia="ru-RU"/>
        </w:rPr>
        <w:t xml:space="preserve"> 756 Налогового кодекса, определяемого как разница строк 150.12.006 и 150.12.011 (150.12.006 - 150.12.011);</w:t>
      </w:r>
    </w:p>
    <w:p w14:paraId="763E65F4" w14:textId="2FCE2FB5"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13) в строке 150.12.013 указывается сумма превышения вычетов для целей исчисления налога на сверхприбыль над суммой валового годового дохода за налоговый период, переносимое из предыдущих налоговых периодов согласно пункту 2 статьи 756 Налогового кодекса;</w:t>
      </w:r>
    </w:p>
    <w:p w14:paraId="52DA2A77"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14) в строке 150.12.014 указывается сумма налогооблагаемого дохода с учетом перенесенного из предыдущих налоговых периодов превышения вычетов для целей исчисления налога на сверхприбыль над суммой валового годового дохода за налоговый период, определяемая как разница строк 150.12.012 и 150.12.013 (150.12.012 - 150.12.013);</w:t>
      </w:r>
    </w:p>
    <w:p w14:paraId="169BF591"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15) в строке 150.12.015 указывается превышение вычетов для целей исчисления налога на сверхприбыль над суммой валового годового дохода за налоговый период, подлежащая переносу на последующие налоговые периоды. Данная строка заполняется при отрицательном значении 150.12.014 и подлежит заполнению в модульном значении;</w:t>
      </w:r>
    </w:p>
    <w:p w14:paraId="78288973" w14:textId="4A208460"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lastRenderedPageBreak/>
        <w:t>16) в строке 150.12.016 указывается сумма корпоративного подоходного налога по контрактной деятельности по контракту на недропользование согласно статье 759 Налогового кодекса, по которому производится исчисление налога на сверхприбыль;</w:t>
      </w:r>
    </w:p>
    <w:p w14:paraId="462DEF72" w14:textId="034B5BC2"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17) в строке 150.12.017 указывается сумма налога на чистый доход, возникающего по чистому доходу по контрактной деятельности согласно статье 760 Налогового кодекса. Заполняется нерезидентом, осуществляющим контрактную деятельность по недропользованию через постоянное учреждение;</w:t>
      </w:r>
    </w:p>
    <w:p w14:paraId="6B47CD31"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18) в строке 150.12.018 указывается сумма чистого дохода, фактически полученного за налоговый период, определяемая как строка 150.12.014 минус строка 150.12.016 и минус строка 150.12.017 (150.12.014 - 150.12.016 - 150.12.017);</w:t>
      </w:r>
    </w:p>
    <w:p w14:paraId="3C97B667"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19) в строке 150.12.019 указывается 25-ти процентная сумма вычетов, которая определяется как произведение строки 150.12.011 и 25 процентов (150.12.011 х 25%);</w:t>
      </w:r>
    </w:p>
    <w:p w14:paraId="233D72F3"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20) в строке 150.12.020 налоговая база налога на сверхприбыль, рассчитываемая как часть чистого дохода недропользователя, превышающая 25 процентов от суммы вычетов, которая определяется как разница строк 150.12.018 и 150.12.019 (150.12.018 - 150.12.019). Если разница строк имеет отрицательное значение, то указывается значение равное нулю;</w:t>
      </w:r>
    </w:p>
    <w:p w14:paraId="076F8C7A"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21) в строке 150.12.021 указывается расчет суммы налога на сверхприбыль по уровням, в том числе:</w:t>
      </w:r>
    </w:p>
    <w:p w14:paraId="5D6CE0A3"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графе 150.12.021 А указаны уровни;</w:t>
      </w:r>
    </w:p>
    <w:p w14:paraId="34F2AF86"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графе 150.12.021 В приведены верхние границы значений отношения совокупного годового дохода к вычетам;</w:t>
      </w:r>
    </w:p>
    <w:p w14:paraId="5D446724" w14:textId="7CAB33ED"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графе 150.12.021 С указываются вычеты для целей налога на сверхприбыль согласно статье 758 Налогового кодекса;</w:t>
      </w:r>
    </w:p>
    <w:p w14:paraId="2435CA83" w14:textId="180C1883"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графе 150.12.021 D указываются предельные суммы распределения чистого дохода для целей налога на сверхприбыль по каждому уровню, установленному статьей 761 Налогового кодекса;</w:t>
      </w:r>
    </w:p>
    <w:p w14:paraId="3EA6D5C9" w14:textId="1AB430DD"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графе 150.12.021 E указывается распределенный фактический чистый доход, предусмотренный статьей 761 Налогового кодекса;</w:t>
      </w:r>
    </w:p>
    <w:p w14:paraId="216463D4" w14:textId="15DB924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графе 150.12.021 F приведены ставки налога в процентах, в соответствии со статьей 762 Налогового кодекса;</w:t>
      </w:r>
    </w:p>
    <w:p w14:paraId="23566D65"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графе 150.12.021 G указывается исчисленная сумма налога на сверхприбыль, которая определяется построчно как произведение каждой строки в графе 150.12.021 Е на соответствующую ставку в графе 150.12.021 F;</w:t>
      </w:r>
    </w:p>
    <w:p w14:paraId="45AF8A11"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22) в строке 150.12.022 указывается исчисленная сумма налога на сверхприбыль, подлежащая уплате, которая определяется как сумма строк графы 150.12.021 G. Значение данной строки переносится в строку 150.00.063.</w:t>
      </w:r>
    </w:p>
    <w:p w14:paraId="7A5087DD" w14:textId="77777777" w:rsidR="001B0B51" w:rsidRPr="001B0B51" w:rsidRDefault="001B0B51" w:rsidP="001B0B51">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b/>
          <w:bCs/>
          <w:sz w:val="24"/>
          <w:szCs w:val="24"/>
          <w:lang w:eastAsia="ru-RU"/>
        </w:rPr>
        <w:t> </w:t>
      </w:r>
    </w:p>
    <w:p w14:paraId="7E791361" w14:textId="77777777" w:rsidR="001B0B51" w:rsidRPr="001B0B51" w:rsidRDefault="001B0B51" w:rsidP="001B0B51">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b/>
          <w:bCs/>
          <w:sz w:val="24"/>
          <w:szCs w:val="24"/>
          <w:lang w:eastAsia="ru-RU"/>
        </w:rPr>
        <w:t> </w:t>
      </w:r>
    </w:p>
    <w:p w14:paraId="05E9783D" w14:textId="77777777" w:rsidR="001B0B51" w:rsidRPr="001B0B51" w:rsidRDefault="001B0B51" w:rsidP="00BC38EA">
      <w:pPr>
        <w:shd w:val="clear" w:color="auto" w:fill="FFFFFF"/>
        <w:spacing w:after="0" w:line="240" w:lineRule="auto"/>
        <w:jc w:val="center"/>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b/>
          <w:bCs/>
          <w:sz w:val="24"/>
          <w:szCs w:val="24"/>
          <w:lang w:eastAsia="ru-RU"/>
        </w:rPr>
        <w:t>Глава 15. Доходы, полученные в МФЦА</w:t>
      </w:r>
    </w:p>
    <w:p w14:paraId="68B66358" w14:textId="77777777" w:rsidR="001B0B51" w:rsidRPr="001B0B51" w:rsidRDefault="001B0B51" w:rsidP="001B0B51">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b/>
          <w:bCs/>
          <w:sz w:val="24"/>
          <w:szCs w:val="24"/>
          <w:lang w:eastAsia="ru-RU"/>
        </w:rPr>
        <w:t> </w:t>
      </w:r>
    </w:p>
    <w:p w14:paraId="380E2719" w14:textId="257CB615"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60. Данная форма предназначена для отражения доходов, освобождаемых от обложения корпоративным подоходным налогом в соответствии с пунктами 3, 4 и 7 статьи 6 Конституционного закона, за исключением доходов участников МФЦА, представляющих декларацию по форме 180.00.</w:t>
      </w:r>
    </w:p>
    <w:p w14:paraId="11FEB4CA" w14:textId="1EB09656"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61. В разделе «Доходы от оказания финансовых услуг, предусмотренных пунктом 3 статьи 6 Конституционного закона»:</w:t>
      </w:r>
    </w:p>
    <w:p w14:paraId="736A6087"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 в строке 150.13.001 указывается сумма дохода от оказания банковских услуг исламского банка, определяемая в соответствии с подпунктом 1) пункта 3 статьи 6 Конституционного закона.</w:t>
      </w:r>
    </w:p>
    <w:p w14:paraId="53060F42"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 в строке 150.13.002 указывается сумма дохода от оказания услуг перестрахования и страховых брокерских услуг, определяемая в соответствии с подпунктом 2) пункта 3 статьи 6 Конституционного закона.</w:t>
      </w:r>
    </w:p>
    <w:p w14:paraId="2A842654"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lastRenderedPageBreak/>
        <w:t>3) в строке 150.13.003 указывается сумма дохода от оказания услуг по инвестиционному управлению активами инвестиционных фондов, их учету и хранению, а также обеспечению выпуска, размещения, обращения, выкупа и погашения ценных бумаг инвестиционных фондов, определяемая в соответствии с подпунктом 3) пункта 3 статьи 6 Конституционного закона.</w:t>
      </w:r>
    </w:p>
    <w:p w14:paraId="2ABF25B4"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 xml:space="preserve">4) в строке 150.13.004 указывается сумма дохода от оказания брокерских и (или) дилерских, </w:t>
      </w:r>
      <w:proofErr w:type="spellStart"/>
      <w:r w:rsidRPr="001B0B51">
        <w:rPr>
          <w:rFonts w:ascii="Times New Roman" w:eastAsia="Times New Roman" w:hAnsi="Times New Roman" w:cs="Times New Roman"/>
          <w:sz w:val="24"/>
          <w:szCs w:val="24"/>
          <w:lang w:eastAsia="ru-RU"/>
        </w:rPr>
        <w:t>андеррайтинговых</w:t>
      </w:r>
      <w:proofErr w:type="spellEnd"/>
      <w:r w:rsidRPr="001B0B51">
        <w:rPr>
          <w:rFonts w:ascii="Times New Roman" w:eastAsia="Times New Roman" w:hAnsi="Times New Roman" w:cs="Times New Roman"/>
          <w:sz w:val="24"/>
          <w:szCs w:val="24"/>
          <w:lang w:eastAsia="ru-RU"/>
        </w:rPr>
        <w:t xml:space="preserve"> услуг, определяемая в соответствии с подпунктом 4) пункта 3 статьи 6 Конституционного закона.</w:t>
      </w:r>
    </w:p>
    <w:p w14:paraId="02164548"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5) в строке 150.13.005 указывается сумма дохода от оказания других финансовых услуг, определяемых актами МФЦА, определяемая в соответствии с подпунктом 5) пункта 3 статьи 6 Конституционного закона.</w:t>
      </w:r>
    </w:p>
    <w:p w14:paraId="2B6C9B4C"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6) в строке 150.13.006 указывается общая сумма доходов от оказания финансовых услуг, указанных в пункте 3 статьи 6 Конституционного закона. Определяется как сумма показателей строк с 150.13.001 по 150.13.005.</w:t>
      </w:r>
    </w:p>
    <w:p w14:paraId="008E78AD" w14:textId="1D8A7D04"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62. В разделе «Доходы от оказания сопутствующих услуг, предусмотренных пунктом 4 статьи 6 Конституционного закона»:</w:t>
      </w:r>
    </w:p>
    <w:p w14:paraId="74B82297"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 в строке 150.13.007 указывается сумма дохода от оказания юридических услуг, определяемая в соответствии с пунктом 4 статьи 6 Конституционного закона.</w:t>
      </w:r>
    </w:p>
    <w:p w14:paraId="5713FF54"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 в строке 150.13.008 указывается сумма дохода от оказания аудиторских услуг, определяемая в соответствии с пунктом 4 статьи 6 Конституционного закона.</w:t>
      </w:r>
    </w:p>
    <w:p w14:paraId="3537244A"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3) в строке 150.13.009 указывается сумма дохода от оказания бухгалтерских услуг, определяемая в соответствии с пунктом 4 статьи 6 Конституционного закона.</w:t>
      </w:r>
    </w:p>
    <w:p w14:paraId="1F77FE81"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4) в строке 150.13.010 указывается сумма дохода от оказания консалтинговых услуг, определяемая в соответствии с пунктом 4 статьи 6 Конституционного закона.</w:t>
      </w:r>
    </w:p>
    <w:p w14:paraId="596B699D"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5) в строке 150.13.011 указывается общая сумма доходов от оказания сопутствующих услуг, указанных в пункте 4 статьи 6 Конституционного закона. Определяется как сумма показателей строк с 150.13.007 по 150.13.010.</w:t>
      </w:r>
    </w:p>
    <w:p w14:paraId="08BF8235" w14:textId="5F1616C3"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63. В разделе «Доходы, освобождаемые от налогообложения согласно пункту 7 статьи 6 Конституционного закона»:</w:t>
      </w:r>
    </w:p>
    <w:p w14:paraId="35F2DA62"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150.13.012 указывается общая сумма доходов, освобождаемых от налогообложения согласно пункту 7 статьи 6 Конституционного закона.</w:t>
      </w:r>
    </w:p>
    <w:p w14:paraId="40B0C51B"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64. В разделе «Всего доходов, освобождаемых от налогообложения согласно Конституционному закону»:</w:t>
      </w:r>
    </w:p>
    <w:p w14:paraId="58867F0A" w14:textId="2D6ACE68"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в строке 150.13.013 указывается общая сумма доходов, освобождаемых от налогообложения согласно Конституционному закону. Определяется как 150.13.006 + 150.13.011 + 150.13.012.».</w:t>
      </w:r>
    </w:p>
    <w:p w14:paraId="3AC4817E" w14:textId="77777777" w:rsidR="001B0B51" w:rsidRPr="001B0B51" w:rsidRDefault="001B0B51" w:rsidP="001B0B51">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b/>
          <w:bCs/>
          <w:sz w:val="24"/>
          <w:szCs w:val="24"/>
          <w:lang w:eastAsia="ru-RU"/>
        </w:rPr>
        <w:t> </w:t>
      </w:r>
    </w:p>
    <w:p w14:paraId="1FA896F7" w14:textId="77777777" w:rsidR="001B0B51" w:rsidRPr="001B0B51" w:rsidRDefault="001B0B51" w:rsidP="001B0B51">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b/>
          <w:bCs/>
          <w:sz w:val="24"/>
          <w:szCs w:val="24"/>
          <w:lang w:eastAsia="ru-RU"/>
        </w:rPr>
        <w:t> </w:t>
      </w:r>
    </w:p>
    <w:p w14:paraId="21B4538E" w14:textId="77777777" w:rsidR="001B0B51" w:rsidRPr="001B0B51" w:rsidRDefault="001B0B51" w:rsidP="00BC38EA">
      <w:pPr>
        <w:shd w:val="clear" w:color="auto" w:fill="FFFFFF"/>
        <w:spacing w:after="0" w:line="240" w:lineRule="auto"/>
        <w:jc w:val="center"/>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b/>
          <w:bCs/>
          <w:sz w:val="24"/>
          <w:szCs w:val="24"/>
          <w:lang w:eastAsia="ru-RU"/>
        </w:rPr>
        <w:t>Глава 16. Коды видов доходов, валют, стран, международных соглашений</w:t>
      </w:r>
    </w:p>
    <w:p w14:paraId="1DF62F8D" w14:textId="77777777" w:rsidR="001B0B51" w:rsidRPr="001B0B51" w:rsidRDefault="001B0B51" w:rsidP="001B0B51">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b/>
          <w:bCs/>
          <w:sz w:val="24"/>
          <w:szCs w:val="24"/>
          <w:lang w:eastAsia="ru-RU"/>
        </w:rPr>
        <w:t> </w:t>
      </w:r>
    </w:p>
    <w:p w14:paraId="088AFA36"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65. При заполнении декларации используется следующая кодировка видов доходов:</w:t>
      </w:r>
    </w:p>
    <w:p w14:paraId="56AD8FC1"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 доходы из источников в Республике Казахстан:</w:t>
      </w:r>
    </w:p>
    <w:p w14:paraId="5B70CA69"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1010 - доходы от реализации товаров на территории Республики Казахстан, а также доход от реализации товаров, находящихся в Республике Казахстан, за ее пределы в рамках осуществления внешнеторговой деятельности;</w:t>
      </w:r>
    </w:p>
    <w:p w14:paraId="1111FC2F"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1020 - доход от выполнения работ, оказания услуг на территории Республике Казахстан;</w:t>
      </w:r>
    </w:p>
    <w:p w14:paraId="7A0448F9"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1030 - доходы от оказания управленческих, финансовых консультационных, инжиниринговых, маркетинговых, аудиторских, юридических (за исключением услуг по представительству и защите прав и законных интересов в судах, арбитраже или третейском суде, а также нотариальных услуг) услуг за пределами Республики Казахстан;</w:t>
      </w:r>
    </w:p>
    <w:p w14:paraId="1170779D" w14:textId="3D4CDA6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 xml:space="preserve">1040 - доходы лица, зарегистрированного в государстве с льготным налогообложением, включенным в перечень, утвержденный Приказом Министерства финансов Республики </w:t>
      </w:r>
      <w:r w:rsidRPr="001B0B51">
        <w:rPr>
          <w:rFonts w:ascii="Times New Roman" w:eastAsia="Times New Roman" w:hAnsi="Times New Roman" w:cs="Times New Roman"/>
          <w:sz w:val="24"/>
          <w:szCs w:val="24"/>
          <w:lang w:eastAsia="ru-RU"/>
        </w:rPr>
        <w:lastRenderedPageBreak/>
        <w:t>Казахстан от 8 февраля 2018 года № 142 «Об утверждении перечня государств с льготным налогообложением», от выполнения работ, оказания услуг независимо от места их фактического выполнения, оказания, а также иные доходы, установленные статьей 644 Налогового кодекса;</w:t>
      </w:r>
    </w:p>
    <w:p w14:paraId="22A97EF4"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1050 - доходы лица, зарегистрированного в государстве с льготным налогообложением, включенном в перечень, утвержденный уполномоченным органом, в виде обязательств по полученному авансу (предоплате), при выполнении одного из следующих условий: не удовлетворенных нерезидентом по истечении двухлетнего периода со дня выплаты аванса (предоплаты);</w:t>
      </w:r>
    </w:p>
    <w:p w14:paraId="5B7823F7" w14:textId="56178190"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не удовлетворенных нерезидентом на дату представления ликвидационной налоговой отчетности при ликвидации лица, выплатившего аванс (предоплату), до истечения двухлетнего периода со дня выплаты аванса (предоплаты), если иное не предусмотрено подпунктом 5) пункта 1 статьи 644 Налогового кодекса;</w:t>
      </w:r>
    </w:p>
    <w:p w14:paraId="2B08A5F4" w14:textId="6196C0ED"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1060 - доход от прироста стоимости при реализации: находящегося на территории Республики Казахстан имущества, права на которое или сделки по которому подлежат государственной регистрации в соответствии с Законом Республики Казахстан от 26 июля 2007 года «О государственной регистрации прав на недвижимое имущество» (далее - Закон о государственной регистрации);</w:t>
      </w:r>
    </w:p>
    <w:p w14:paraId="05D358B6" w14:textId="27FB4F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находящегося на территории Республики Казахстан имущества, подлежащего государственной регистрации в соответствии с Законом о государственной регистрации;</w:t>
      </w:r>
    </w:p>
    <w:p w14:paraId="17FEF425"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ценных бумаг, выпущенных резидентом, а также долей участия в уставном капитале юридического лица-резидента, консорциума, расположенного в Республике Казахстан;</w:t>
      </w:r>
    </w:p>
    <w:p w14:paraId="2AE8E17F"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акций, выпущенных нерезидентом, а также долей участия в уставном капитале юридического лица-нерезидента, консорциума, если 50 и более процентов стоимости таких акций, долей участия или активов юридического лица-нерезидента составляет имущество, находящееся в Республике Казахстан;</w:t>
      </w:r>
    </w:p>
    <w:p w14:paraId="431F8580"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1070 - доход от уступки прав требования долга резиденту или юридическому лицу-нерезиденту, осуществляющему деятельность в Республике Казахстан через постоянное учреждение, - для нерезидента, уступившего право требования;</w:t>
      </w:r>
    </w:p>
    <w:p w14:paraId="2B515A77"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1080 - доход от уступки прав требования при приобретении прав требования долга у резидента или юридического лица-нерезидента, осуществляющего деятельность в Республике Казахстан через постоянное учреждение, - для нерезидента, приобретающего право требования;</w:t>
      </w:r>
    </w:p>
    <w:p w14:paraId="6B084E56"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1090 - доход в виде неустойки (штрафов, пени) и других видов санкций, кроме возвращенных из бюджета необоснованно удержанных ранее штрафов;</w:t>
      </w:r>
    </w:p>
    <w:p w14:paraId="38B2218B"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1100 - доход в виде дивидендов, получаемый от юридического лица-резидента, а также от паевых инвестиционных фондов, созданных в соответствии с законами Республики Казахстан;</w:t>
      </w:r>
    </w:p>
    <w:p w14:paraId="24BDA558"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1110 - доход в виде вознаграждений, за исключением вознаграждений по долговым ценным бумагам;</w:t>
      </w:r>
    </w:p>
    <w:p w14:paraId="1A7CDE43"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1120 - доход в виде вознаграждений по долговым ценным бумагам, получаемый от эмитента;</w:t>
      </w:r>
    </w:p>
    <w:p w14:paraId="43677A25"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1130 - доход в виде роялти;</w:t>
      </w:r>
    </w:p>
    <w:p w14:paraId="73C5B40E"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1140 - доход от сдачи в имущественный найм (аренду) имущества, которое находится или будет находиться в Республике Казахстан, кроме финансового лизинга;</w:t>
      </w:r>
    </w:p>
    <w:p w14:paraId="02997C65"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1150 - доход от недвижимого имущества, находящегося в Республике Казахстан;</w:t>
      </w:r>
    </w:p>
    <w:p w14:paraId="5545D32E"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1160 - доход в виде страховых премий, выплачиваемый по договорам страхования или перестрахования рисков, возникающих в Республике Казахстан;</w:t>
      </w:r>
    </w:p>
    <w:p w14:paraId="72C37728"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1170 - доход от оказания услуг по международной перевозке;</w:t>
      </w:r>
    </w:p>
    <w:p w14:paraId="4FBF3C81"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1180 - доход в виде платежа за простой судна при погрузочно-разгрузочных операциях сверх сталийного времени, предусмотренного в договоре (контракте) морской перевозки;</w:t>
      </w:r>
    </w:p>
    <w:p w14:paraId="76810E2E"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lastRenderedPageBreak/>
        <w:t>1190 - доход от эксплуатации трубопроводов, линий электропередачи, линий волоконно-оптической связи, находящихся на территории Республики Казахстан;</w:t>
      </w:r>
    </w:p>
    <w:p w14:paraId="5009FB70"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1200 - доход физического лица-нерезидента от деятельности в Республике Казахстан по трудовому договору (соглашению, контракту), заключенному с резидентом или нерезидентом, являющимися работодателями;</w:t>
      </w:r>
    </w:p>
    <w:p w14:paraId="29FFD3ED"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1210 - доход трудового иммигранта-нерезидента по трудовому договору, заключенному в соответствии с трудовым законодательством Республики Казахстан на основании разрешения трудовому иммигранту;</w:t>
      </w:r>
    </w:p>
    <w:p w14:paraId="5671F593"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1220 - гонорар руководителя и (или) иные выплаты членам органа управления (совета директоров или иного органа), получаемые указанными лицами в связи с выполнением возложенных на них управленческих обязанностей в отношении резидента, независимо от места фактического выполнения таких обязанностей;</w:t>
      </w:r>
    </w:p>
    <w:p w14:paraId="6CE6F75E"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1230 - надбавки физического лица-нерезидента, выплачиваемые ему в связи с проживанием в Республике Казахстан резидентом или нерезидентом, являющимися работодателями;</w:t>
      </w:r>
    </w:p>
    <w:p w14:paraId="73ACD1B9"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1240 - доход физического лица-нерезидента от деятельности в Республике Казахстан в виде материальной выгоды, полученной от работодателя;</w:t>
      </w:r>
    </w:p>
    <w:p w14:paraId="47F69AB8"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1250 - доход физического лица-нерезидента в виде материальной выгоды, полученной от лица, не являющегося работодателем;</w:t>
      </w:r>
    </w:p>
    <w:p w14:paraId="5A9A7011"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1260 - пенсионные выплаты, осуществляемые накопительным пенсионным фондом-резидентом;</w:t>
      </w:r>
    </w:p>
    <w:p w14:paraId="71CA133D"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1270 - доход артиста театра, кино, радио, телевидения, музыканта, художника, спортсмена и иного физического лица-нерезидента от деятельности в Республике Казахстан в области культуры, искусства и спорта, независимо от того, как и кому осуществляются выплаты;</w:t>
      </w:r>
    </w:p>
    <w:p w14:paraId="70510DE8"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1280 - доход в виде выигрыша;</w:t>
      </w:r>
    </w:p>
    <w:p w14:paraId="708F7C22"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1290 - доход, от оказания независимых личных (профессиональных) услуг в Республике Казахстан;</w:t>
      </w:r>
    </w:p>
    <w:p w14:paraId="4B9A121F"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1300 - доход в виде безвозмездно полученного или унаследованного имущества, в том числе работ, услуг, за исключением безвозмездно полученного имущества физическим лицом-нерезидентом от физического лица-резидента;</w:t>
      </w:r>
    </w:p>
    <w:p w14:paraId="70B60D25"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1310 - доход по производным финансовым инструментам;</w:t>
      </w:r>
    </w:p>
    <w:p w14:paraId="13233523"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1320 - доход от передачи в доверительное управление имущества резиденту, на которого не возложено исполнение налогового обязательства в Республике Казахстан за нерезидента, являющегося учредителем доверительного управления;</w:t>
      </w:r>
    </w:p>
    <w:p w14:paraId="48BA3A62"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1330 - доход по инвестиционному депозиту, размещенному в исламском банке;</w:t>
      </w:r>
    </w:p>
    <w:p w14:paraId="2B5EA40F"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1340 - доходы от списания обязательств;</w:t>
      </w:r>
    </w:p>
    <w:p w14:paraId="68C8A0D9"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1350 - доходы по сомнительным обязательствам, понесенные в Республике Казахстан;</w:t>
      </w:r>
    </w:p>
    <w:p w14:paraId="73CF9705"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1360 - доходы от снижения страховых резервов, созданных страховыми, перестраховочными организациями по договорам страхования, перестрахования, получаемые от резидента;</w:t>
      </w:r>
    </w:p>
    <w:p w14:paraId="7DE1941F"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1370 - доходы за согласие ограничить или прекратить предпринимательскую деятельность в Республике Казахстан;</w:t>
      </w:r>
    </w:p>
    <w:p w14:paraId="51FC6C76"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1380 - доходы от выбытия фиксированных активов в Республике Казахстан;</w:t>
      </w:r>
    </w:p>
    <w:p w14:paraId="5BD9C6CE"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1390 - доходы от корректировки расходов на геологическое изучение и подготовительные работы к добыче природных ресурсов, а также других расходов недропользователей в Республике Казахстан;</w:t>
      </w:r>
    </w:p>
    <w:p w14:paraId="4CACA1CE"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1400 - доходы от превышения суммы отчислений в фонд ликвидации последствий разработки месторождений над суммой фактических расходов по ликвидации последствий разработки месторождений в Республике Казахстан;</w:t>
      </w:r>
    </w:p>
    <w:p w14:paraId="15C834EE"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1410 - компенсации по ранее произведенным вычетам от резидента в Республике Казахстан;</w:t>
      </w:r>
    </w:p>
    <w:p w14:paraId="3CA340D0" w14:textId="78273942"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lastRenderedPageBreak/>
        <w:t>1420 - превышение суммы положительной курсовой разницы над суммой отрицательной курсовой разницы, определенное в соответствии с международными стандартами финансовой отчетности и требованиями Закона о бухгалтерском учете и финансовой отчетности;</w:t>
      </w:r>
    </w:p>
    <w:p w14:paraId="5DFA47CC"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1430 - превышение доходов над расходами при эксплуатации объектов социальной сферы в Республике Казахстан;</w:t>
      </w:r>
    </w:p>
    <w:p w14:paraId="65A14DF3"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1440 - доходы от продажи предприятия как имущественного комплекса в Республике Казахстан;</w:t>
      </w:r>
    </w:p>
    <w:p w14:paraId="7838523E"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1450 - чистый доход от доверительного управления имуществом, полученный (подлежащий получению) учредителем доверительного управления по договору доверительного управления либо выгодоприобретателем в иных случаях возникновения доверительного управления в Республике Казахстан;</w:t>
      </w:r>
    </w:p>
    <w:p w14:paraId="23B8151A"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1460 - доходы от снижения размеров созданных провизий банков и организаций, осуществляющих отдельные виды банковских операций на основании лицензии, получаемые от резидента;</w:t>
      </w:r>
    </w:p>
    <w:p w14:paraId="680E5498"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1470 - другие доходы, возникающие в результате предпринимательской деятельности в Республике Казахстан;</w:t>
      </w:r>
    </w:p>
    <w:p w14:paraId="08D0365F"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 доходы из источников за пределами Республики Казахстан:</w:t>
      </w:r>
    </w:p>
    <w:p w14:paraId="36C2843F"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2010 - доходы от реализации товаров, находящихся за пределами Республики Казахстан, в иностранном государстве;</w:t>
      </w:r>
    </w:p>
    <w:p w14:paraId="5F584565"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2020 - доходы от выполнения работ, оказания услуг за пределами Республики Казахстан;</w:t>
      </w:r>
    </w:p>
    <w:p w14:paraId="586B0BBB"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2030 - доходы от оказания управленческих, финансовых (за исключением услуг по страхованию или перестрахованию рисков), консультационных, аудиторских, юридических (за исключением услуг по представительству и защите интересов в судах и арбитражных органах, а также нотариальных услуг) услуг за пределами Республики Казахстан нерезиденту;</w:t>
      </w:r>
    </w:p>
    <w:p w14:paraId="1DADEF2F" w14:textId="73AA4896"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2040 - доходы от выполнения работ, оказания услуг, реализации товаров в государстве с льготным налогообложением, утвержденный Приказом Министерства финансов Республики Казахстан от 8 февраля 2018 года № 142 «Об утверждении перечня государств с льготным налогообложением», а также иные доходы, получаемые резидентом от нерезидента, зарегистрированного в таком государстве;</w:t>
      </w:r>
    </w:p>
    <w:p w14:paraId="34BDA748"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2050 - доходы от осуществления совместной деятельности за пределами Республики Казахстан;</w:t>
      </w:r>
    </w:p>
    <w:p w14:paraId="6AC73A63"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2060 - доходы от прироста стоимости при реализации:</w:t>
      </w:r>
    </w:p>
    <w:p w14:paraId="7817E1DF"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имущества, находящегося за пределами Республики Казахстан;</w:t>
      </w:r>
    </w:p>
    <w:p w14:paraId="4741163B"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2070 - доходы от уступки прав требования долга нерезиденту - для налогоплательщика, уступившего право требования;</w:t>
      </w:r>
    </w:p>
    <w:p w14:paraId="26FEB6C4"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2080 - доходы от уступки прав требования долга у нерезидента - для налогоплательщика, приобретающего право требования;</w:t>
      </w:r>
    </w:p>
    <w:p w14:paraId="14B6552C"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2090 - доход в виде неустойки (штрафов, пени) и других видов санкций, кроме возвращенных из бюджета необоснованно удержанных ранее штрафов;</w:t>
      </w:r>
    </w:p>
    <w:p w14:paraId="31EE35E7"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2100 - доходы в форме дивидендов, поступающих от юридического лица-нерезидента;</w:t>
      </w:r>
    </w:p>
    <w:p w14:paraId="1A96AC3F"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2110 - доходы в форме вознаграждений, за исключением вознаграждений по долговым ценным бумагам, получаемые от нерезидента;</w:t>
      </w:r>
    </w:p>
    <w:p w14:paraId="215AB1BF"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2120 - доходы в форме вознаграждений по долговым ценным бумагам, получаемые от эмитента-нерезидента;</w:t>
      </w:r>
    </w:p>
    <w:p w14:paraId="2F61C374"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2130 - доходы в форме роялти, получаемые от нерезидента;</w:t>
      </w:r>
    </w:p>
    <w:p w14:paraId="54941587"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2140 - доходы от сдачи в аренду имущества, находящегося за пределами Республики Казахстан;</w:t>
      </w:r>
    </w:p>
    <w:p w14:paraId="500AB475"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2150 - доходы от недвижимого имущества, находящегося за пределами Республики Казахстан, кроме финансового лизинга;</w:t>
      </w:r>
    </w:p>
    <w:p w14:paraId="45B9D33B"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lastRenderedPageBreak/>
        <w:t>2160 - доходы в форме страховых премий, выплачиваемых по договорам страхования или перестрахования рисков, возникающих за пределами Республики Казахстан;</w:t>
      </w:r>
    </w:p>
    <w:p w14:paraId="04E95967"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2170 - доходы от оказания транспортных услуг в международных перевозках, получаемые от нерезидента;</w:t>
      </w:r>
    </w:p>
    <w:p w14:paraId="0717652A"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2180 - доход в виде платежа за простой судна при погрузочно-разгрузочных операциях сверх сталийного времени, предусмотренного в договоре (контракте) морской перевозки, получаемого от нерезидента;</w:t>
      </w:r>
    </w:p>
    <w:p w14:paraId="2790BE32"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2190 - доходы от эксплуатации трубопроводов, линий электропередачи, линий оптико-волоконной связи, находящихся за пределами Республики Казахстан;</w:t>
      </w:r>
    </w:p>
    <w:p w14:paraId="76DD5801"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2200 - доходы физического лица-резидента от деятельности за пределами Республики Казахстан по трудовому договору (контракту), заключенному с нерезидентом, являющимся работодателем;</w:t>
      </w:r>
    </w:p>
    <w:p w14:paraId="24862862"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2210 - доход трудового иммигранта-резидента по трудовому договору, заключенному в соответствии с трудовым законодательством иностранного государства на основании разрешения трудовому иммигранту;</w:t>
      </w:r>
    </w:p>
    <w:p w14:paraId="49C8018E"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2220 - гонорары руководителя и (или) иные выплаты, получаемые членами органа управления (совета директоров, правления или иного органа) в связи с выполнением возложенных на таких лиц управленческих обязанностей в отношении нерезидента, независимо от места фактического выполнения таких обязанностей;</w:t>
      </w:r>
    </w:p>
    <w:p w14:paraId="18F08924"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2230 - надбавки физического лица-резидента, выплачиваемые ему в связи с проживанием за пределами Республики Казахстан нерезидентом, являющимся работодателем;</w:t>
      </w:r>
    </w:p>
    <w:p w14:paraId="5EC9FAC6"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2240 - надбавки физического лица-резидента, выплачиваемые ему в связи с проживанием за пределами Республики Казахстан резидентом, являющимся работодателем;</w:t>
      </w:r>
    </w:p>
    <w:p w14:paraId="05A66FD3"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2250 - доход физического лица-резидента от деятельности в Республике Казахстан в виде материальной выгоды;</w:t>
      </w:r>
    </w:p>
    <w:p w14:paraId="5D1CA8B9"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2260 - пенсионные выплаты, осуществляемые накопительными пенсионными фондами-нерезидентами;</w:t>
      </w:r>
    </w:p>
    <w:p w14:paraId="2F81AE74"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2270 - доход артиста театра, кино, радио, телевидения, музыканта, художника, спортсмена и иного физического лица-резидента от деятельности за пределами Республики Казахстан в области культуры, искусства и спорта, независимо от того, как и кому осуществляются выплаты;</w:t>
      </w:r>
    </w:p>
    <w:p w14:paraId="1D0E6B8A"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2280 - выигрыши, выплачиваемые нерезидентом;</w:t>
      </w:r>
    </w:p>
    <w:p w14:paraId="4D4046FA"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2290 - доходы от оказания независимых личных (профессиональных) услуг за пределами Республики Казахстан;</w:t>
      </w:r>
    </w:p>
    <w:p w14:paraId="35EFC75A"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2300 - доход в виде безвозмездно полученного или унаследованного имущества, находящегося за пределами Республики Казахстан;</w:t>
      </w:r>
    </w:p>
    <w:p w14:paraId="4ABF9C10"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2310 - доходы по производным финансовым инструментам;</w:t>
      </w:r>
    </w:p>
    <w:p w14:paraId="33D2FFE2"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2320 - доход от передачи в доверительное управление имущества нерезиденту, на которого не возложено исполнение налогового обязательства за пределами Республике Казахстан за резидента, являющегося учредителем доверительного управления;</w:t>
      </w:r>
    </w:p>
    <w:p w14:paraId="40AF546C"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2330 - доход по инвестиционному депозиту, размещенному в исламском банке-нерезиденте;</w:t>
      </w:r>
    </w:p>
    <w:p w14:paraId="21468C7A"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2340 - доходы от списания обязательств;</w:t>
      </w:r>
    </w:p>
    <w:p w14:paraId="2A87E49C"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2350 - доходы по сомнительным обязательствам, понесенные за пределами Республики Казахстан;</w:t>
      </w:r>
    </w:p>
    <w:p w14:paraId="3A5A08AB"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2360 - доходы от снижения страховых резервов, созданных страховыми, перестраховочными организациями по договорам страхования, перестрахования, получаемые от нерезидента;</w:t>
      </w:r>
    </w:p>
    <w:p w14:paraId="2B0B535A"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2370 - доходы за согласие ограничить или прекратить предпринимательскую деятельность за пределами Республики Казахстан;</w:t>
      </w:r>
    </w:p>
    <w:p w14:paraId="6C896541"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lastRenderedPageBreak/>
        <w:t>2380 - доходы от выбытия фиксированных активов за пределами Республики Казахстан;</w:t>
      </w:r>
    </w:p>
    <w:p w14:paraId="6DFE6C57"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2390 - доходы от корректировки расходов на геологическое изучение и подготовительные работы к добыче природных ресурсов, а также других расходов недропользователей за пределами Республики Казахстан;</w:t>
      </w:r>
    </w:p>
    <w:p w14:paraId="548F3E04"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2400 - доходы от превышения суммы отчислений в фонд ликвидации последствий разработки месторождений над суммой фактических расходов по ликвидации последствий разработки месторождений за пределами Республики Казахстан;</w:t>
      </w:r>
    </w:p>
    <w:p w14:paraId="164AF566"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2410 - компенсации по ранее произведенным вычетам от нерезидента за пределами Республики Казахстан;</w:t>
      </w:r>
    </w:p>
    <w:p w14:paraId="54B50AA4" w14:textId="0628B8C6"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2420 - превышение суммы положительной курсовой разницы над суммой отрицательной курсовой разницы, определенное в соответствии с международными стандартами финансовой отчетности и требованиями Закона о бухгалтерском учете и финансовой отчетности;</w:t>
      </w:r>
    </w:p>
    <w:p w14:paraId="40662572"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2430 - превышение доходов над расходами при эксплуатации объектов социальной сферы за пределами Республики Казахстан;</w:t>
      </w:r>
    </w:p>
    <w:p w14:paraId="29B76786"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2440 - доходы от продажи предприятия как имущественного комплекса за пределами Республики Казахстан;</w:t>
      </w:r>
    </w:p>
    <w:p w14:paraId="7C0B42BD"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2450 - чистый доход от доверительного управления имуществом, полученный (подлежащий получению) учредителем доверительного управления по договору доверительного управления либо выгодоприобретателем в иных случаях возникновения доверительного управления за пределами Республики Казахстан;</w:t>
      </w:r>
    </w:p>
    <w:p w14:paraId="570C3C4D"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2460 - доходы от снижения размеров созданных провизий банков и организаций, осуществляющих отдельные виды банковских операций на основании лицензии, получаемые от нерезидента;</w:t>
      </w:r>
    </w:p>
    <w:p w14:paraId="0B7248B1"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2470 - другие доходы, возникающие в результате предпринимательской деятельности за пределами Республики Казахстан.</w:t>
      </w:r>
    </w:p>
    <w:p w14:paraId="3A5B654C" w14:textId="222B78BD"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66. При заполнении кода валюты используется кодировка валют в соответствии с приложением 23 «Классификатор валют» утвержденным решением Комиссии Таможенного союза от 20 сентября 2010 года № 378 «О классификаторах, используемых для заполнения таможенных деклараций» (далее - решение КТС № 378).</w:t>
      </w:r>
    </w:p>
    <w:p w14:paraId="5F49FAE3" w14:textId="44307C5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67. При заполнении кода страны используется кодировка стран в соответствии с приложением 22 «Классификатор стран мира» к решению КТС № 378.</w:t>
      </w:r>
    </w:p>
    <w:p w14:paraId="342AADFB"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68. При заполнении декларации используется следующая кодировка видов международных договоров (соглашений):</w:t>
      </w:r>
    </w:p>
    <w:p w14:paraId="64615604"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 xml:space="preserve">01 - Конвенция об </w:t>
      </w:r>
      <w:proofErr w:type="spellStart"/>
      <w:r w:rsidRPr="001B0B51">
        <w:rPr>
          <w:rFonts w:ascii="Times New Roman" w:eastAsia="Times New Roman" w:hAnsi="Times New Roman" w:cs="Times New Roman"/>
          <w:sz w:val="24"/>
          <w:szCs w:val="24"/>
          <w:lang w:eastAsia="ru-RU"/>
        </w:rPr>
        <w:t>избежании</w:t>
      </w:r>
      <w:proofErr w:type="spellEnd"/>
      <w:r w:rsidRPr="001B0B51">
        <w:rPr>
          <w:rFonts w:ascii="Times New Roman" w:eastAsia="Times New Roman" w:hAnsi="Times New Roman" w:cs="Times New Roman"/>
          <w:sz w:val="24"/>
          <w:szCs w:val="24"/>
          <w:lang w:eastAsia="ru-RU"/>
        </w:rPr>
        <w:t xml:space="preserve"> двойного налогообложения и предотвращении уклонения от уплаты налогов на доход и капитал;</w:t>
      </w:r>
    </w:p>
    <w:p w14:paraId="052DBD82"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02 - Учредительный договор Исламского Банка Развития;</w:t>
      </w:r>
    </w:p>
    <w:p w14:paraId="46CBE6D6"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03 - Соглашение об условиях работы регионального экологического центра Центральной Азии;</w:t>
      </w:r>
    </w:p>
    <w:p w14:paraId="17638BF1"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04 - Учредительный договор Азиатского банка развития;</w:t>
      </w:r>
    </w:p>
    <w:p w14:paraId="60FC5B1D"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05 - Соглашение по использованию гранта на проект строительства нового правительственного здания;</w:t>
      </w:r>
    </w:p>
    <w:p w14:paraId="4C405B13"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06 - Соглашение о финансовом сотрудничестве;</w:t>
      </w:r>
    </w:p>
    <w:p w14:paraId="5BF2C530"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07 - Меморандум о взаимопонимании;</w:t>
      </w:r>
    </w:p>
    <w:p w14:paraId="0B83A1C0"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08 - Соглашение относительно уничтожения шахтных пусковых установок межконтинентальных баллистических ракет, ликвидации последствий аварийных ситуаций и предотвращения распространения ядерного оружия;</w:t>
      </w:r>
    </w:p>
    <w:p w14:paraId="53E0F806"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09 - Соглашение Международного банка реконструкции и развития;</w:t>
      </w:r>
    </w:p>
    <w:p w14:paraId="7897DDA3"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10 - Соглашение Международного валютного фонда;</w:t>
      </w:r>
    </w:p>
    <w:p w14:paraId="751E9FC9"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11 - Соглашение Международной финансовой корпорации;</w:t>
      </w:r>
    </w:p>
    <w:p w14:paraId="32E4DFAD"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12 - Конвенция об урегулировании инвестиционных споров;</w:t>
      </w:r>
    </w:p>
    <w:p w14:paraId="1165BADB"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13 - Соглашение об учреждении Европейского банка реконструкции и развития;</w:t>
      </w:r>
    </w:p>
    <w:p w14:paraId="06BE1038"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lastRenderedPageBreak/>
        <w:t>14 - Венская конвенция о дипломатических сношениях;</w:t>
      </w:r>
    </w:p>
    <w:p w14:paraId="4480F1B6"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15 - Договор по созданию Университета Центральной Азии;</w:t>
      </w:r>
    </w:p>
    <w:p w14:paraId="21C5A3E4"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16 - Конвенция об учреждении Многостороннего агентства по гарантиям инвестиций;</w:t>
      </w:r>
    </w:p>
    <w:p w14:paraId="362D3453"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17 - Соглашение о Египетском университете исламской культуры «</w:t>
      </w:r>
      <w:proofErr w:type="spellStart"/>
      <w:r w:rsidRPr="001B0B51">
        <w:rPr>
          <w:rFonts w:ascii="Times New Roman" w:eastAsia="Times New Roman" w:hAnsi="Times New Roman" w:cs="Times New Roman"/>
          <w:sz w:val="24"/>
          <w:szCs w:val="24"/>
          <w:lang w:eastAsia="ru-RU"/>
        </w:rPr>
        <w:t>Нур</w:t>
      </w:r>
      <w:proofErr w:type="spellEnd"/>
      <w:r w:rsidRPr="001B0B51">
        <w:rPr>
          <w:rFonts w:ascii="Times New Roman" w:eastAsia="Times New Roman" w:hAnsi="Times New Roman" w:cs="Times New Roman"/>
          <w:sz w:val="24"/>
          <w:szCs w:val="24"/>
          <w:lang w:eastAsia="ru-RU"/>
        </w:rPr>
        <w:t>-Мубарак»;</w:t>
      </w:r>
    </w:p>
    <w:p w14:paraId="7F3D2D77"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18 - Соглашение о воздушном сообщении;</w:t>
      </w:r>
    </w:p>
    <w:p w14:paraId="69061BD9"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 xml:space="preserve">19 - Соглашение о предоставлении Международным Банком Реконструкции и Развития гранта Республике Казахстан на подготовку проекта «Поддержка </w:t>
      </w:r>
      <w:proofErr w:type="spellStart"/>
      <w:r w:rsidRPr="001B0B51">
        <w:rPr>
          <w:rFonts w:ascii="Times New Roman" w:eastAsia="Times New Roman" w:hAnsi="Times New Roman" w:cs="Times New Roman"/>
          <w:sz w:val="24"/>
          <w:szCs w:val="24"/>
          <w:lang w:eastAsia="ru-RU"/>
        </w:rPr>
        <w:t>агросервисных</w:t>
      </w:r>
      <w:proofErr w:type="spellEnd"/>
      <w:r w:rsidRPr="001B0B51">
        <w:rPr>
          <w:rFonts w:ascii="Times New Roman" w:eastAsia="Times New Roman" w:hAnsi="Times New Roman" w:cs="Times New Roman"/>
          <w:sz w:val="24"/>
          <w:szCs w:val="24"/>
          <w:lang w:eastAsia="ru-RU"/>
        </w:rPr>
        <w:t xml:space="preserve"> служб»;</w:t>
      </w:r>
    </w:p>
    <w:p w14:paraId="2A674A25"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20 - Соглашение в форме обмена нотами о привлечении гранта Правительства Японии для осуществления проекта «Водоснабжение сельских населенных пунктов в Республике Казахстан»;</w:t>
      </w:r>
    </w:p>
    <w:p w14:paraId="57944003"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21 - Конвенция о привилегиях и иммунитетах Евразийского экономического сообщества;</w:t>
      </w:r>
    </w:p>
    <w:p w14:paraId="6D68935F" w14:textId="77777777" w:rsidR="001B0B51" w:rsidRPr="001B0B51" w:rsidRDefault="001B0B51" w:rsidP="001B0B51">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1B0B51">
        <w:rPr>
          <w:rFonts w:ascii="Times New Roman" w:eastAsia="Times New Roman" w:hAnsi="Times New Roman" w:cs="Times New Roman"/>
          <w:sz w:val="24"/>
          <w:szCs w:val="24"/>
          <w:lang w:eastAsia="ru-RU"/>
        </w:rPr>
        <w:t>22 - иные международные договоры (соглашения, конвенции).</w:t>
      </w:r>
    </w:p>
    <w:p w14:paraId="563CB6F3" w14:textId="77777777" w:rsidR="00182F62" w:rsidRPr="001B0B51" w:rsidRDefault="00182F62" w:rsidP="001B0B51">
      <w:pPr>
        <w:jc w:val="both"/>
      </w:pPr>
    </w:p>
    <w:sectPr w:rsidR="00182F62" w:rsidRPr="001B0B5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F03"/>
    <w:rsid w:val="00182F62"/>
    <w:rsid w:val="001B0B51"/>
    <w:rsid w:val="00421F03"/>
    <w:rsid w:val="00BC38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96A058C-289B-4EE9-A598-B5E90546F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1B0B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
    <w:name w:val="pr"/>
    <w:basedOn w:val="a"/>
    <w:rsid w:val="001B0B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0">
    <w:name w:val="s0"/>
    <w:basedOn w:val="a0"/>
    <w:rsid w:val="001B0B51"/>
  </w:style>
  <w:style w:type="character" w:customStyle="1" w:styleId="s2">
    <w:name w:val="s2"/>
    <w:basedOn w:val="a0"/>
    <w:rsid w:val="001B0B51"/>
  </w:style>
  <w:style w:type="character" w:styleId="a3">
    <w:name w:val="Hyperlink"/>
    <w:basedOn w:val="a0"/>
    <w:uiPriority w:val="99"/>
    <w:semiHidden/>
    <w:unhideWhenUsed/>
    <w:rsid w:val="001B0B51"/>
    <w:rPr>
      <w:color w:val="0000FF"/>
      <w:u w:val="single"/>
    </w:rPr>
  </w:style>
  <w:style w:type="character" w:styleId="a4">
    <w:name w:val="FollowedHyperlink"/>
    <w:basedOn w:val="a0"/>
    <w:uiPriority w:val="99"/>
    <w:semiHidden/>
    <w:unhideWhenUsed/>
    <w:rsid w:val="001B0B51"/>
    <w:rPr>
      <w:color w:val="800080"/>
      <w:u w:val="single"/>
    </w:rPr>
  </w:style>
  <w:style w:type="paragraph" w:customStyle="1" w:styleId="pj">
    <w:name w:val="pj"/>
    <w:basedOn w:val="a"/>
    <w:rsid w:val="001B0B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c">
    <w:name w:val="pc"/>
    <w:basedOn w:val="a"/>
    <w:rsid w:val="001B0B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1B0B51"/>
  </w:style>
  <w:style w:type="character" w:customStyle="1" w:styleId="cor">
    <w:name w:val="cor"/>
    <w:basedOn w:val="a0"/>
    <w:rsid w:val="001B0B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8666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45</Pages>
  <Words>22161</Words>
  <Characters>126323</Characters>
  <Application>Microsoft Office Word</Application>
  <DocSecurity>0</DocSecurity>
  <Lines>1052</Lines>
  <Paragraphs>296</Paragraphs>
  <ScaleCrop>false</ScaleCrop>
  <Company/>
  <LinksUpToDate>false</LinksUpToDate>
  <CharactersWithSpaces>148188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Meruert</dc:creator>
  <cp:keywords/>
  <dc:description/>
  <cp:lastModifiedBy>Meruert</cp:lastModifiedBy>
  <cp:revision>3</cp:revision>
  <dcterms:created xsi:type="dcterms:W3CDTF">2024-01-25T10:47:00Z</dcterms:created>
  <dcterms:modified xsi:type="dcterms:W3CDTF">2024-01-25T10:51:00Z</dcterms:modified>
</cp:coreProperties>
</file>