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a3"/>
        <w:tblW w:w="0" w:type="auto"/>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tblGrid>
      <w:tr w:rsidR="005507DA" w:rsidRPr="002B1B45" w14:paraId="41605AC5" w14:textId="77777777" w:rsidTr="00B9291E">
        <w:tc>
          <w:tcPr>
            <w:tcW w:w="4253" w:type="dxa"/>
          </w:tcPr>
          <w:p w14:paraId="63F01A2F" w14:textId="77777777" w:rsidR="00B9291E" w:rsidRPr="002B1B45" w:rsidRDefault="00B9291E" w:rsidP="00B9291E">
            <w:pPr>
              <w:ind w:right="-249" w:hanging="108"/>
              <w:jc w:val="center"/>
              <w:rPr>
                <w:sz w:val="28"/>
                <w:szCs w:val="28"/>
              </w:rPr>
            </w:pPr>
            <w:r w:rsidRPr="002B1B45">
              <w:rPr>
                <w:bCs/>
                <w:sz w:val="28"/>
                <w:szCs w:val="28"/>
                <w:lang w:val="kk-KZ"/>
              </w:rPr>
              <w:t>Қазақстан Республикасы</w:t>
            </w:r>
          </w:p>
          <w:p w14:paraId="0D296F7E" w14:textId="77777777" w:rsidR="00B9291E" w:rsidRPr="002B1B45" w:rsidRDefault="00B9291E" w:rsidP="00B9291E">
            <w:pPr>
              <w:ind w:right="-249" w:hanging="108"/>
              <w:jc w:val="center"/>
              <w:rPr>
                <w:bCs/>
                <w:sz w:val="28"/>
                <w:szCs w:val="28"/>
                <w:lang w:val="kk-KZ"/>
              </w:rPr>
            </w:pPr>
            <w:r w:rsidRPr="002B1B45">
              <w:rPr>
                <w:bCs/>
                <w:sz w:val="28"/>
                <w:szCs w:val="28"/>
                <w:lang w:val="kk-KZ"/>
              </w:rPr>
              <w:t>Премьер-Министрінің</w:t>
            </w:r>
          </w:p>
          <w:p w14:paraId="09A6F644" w14:textId="77777777" w:rsidR="00B9291E" w:rsidRPr="002B1B45" w:rsidRDefault="00B9291E" w:rsidP="00B9291E">
            <w:pPr>
              <w:ind w:right="-249" w:hanging="108"/>
              <w:jc w:val="center"/>
              <w:rPr>
                <w:sz w:val="28"/>
                <w:szCs w:val="28"/>
              </w:rPr>
            </w:pPr>
            <w:r w:rsidRPr="002B1B45">
              <w:rPr>
                <w:bCs/>
                <w:sz w:val="28"/>
                <w:szCs w:val="28"/>
                <w:lang w:val="kk-KZ"/>
              </w:rPr>
              <w:t xml:space="preserve">бірінші орынбасары </w:t>
            </w:r>
            <w:r w:rsidRPr="002B1B45">
              <w:rPr>
                <w:sz w:val="28"/>
                <w:szCs w:val="28"/>
                <w:lang w:val="kk-KZ"/>
              </w:rPr>
              <w:t>–</w:t>
            </w:r>
            <w:r w:rsidRPr="002B1B45">
              <w:rPr>
                <w:bCs/>
                <w:sz w:val="28"/>
                <w:szCs w:val="28"/>
                <w:lang w:val="kk-KZ"/>
              </w:rPr>
              <w:t xml:space="preserve"> Қазақстан Республикасының Қаржы</w:t>
            </w:r>
            <w:r w:rsidRPr="002B1B45">
              <w:rPr>
                <w:sz w:val="28"/>
                <w:szCs w:val="28"/>
              </w:rPr>
              <w:t xml:space="preserve"> </w:t>
            </w:r>
            <w:r w:rsidRPr="002B1B45">
              <w:rPr>
                <w:bCs/>
                <w:sz w:val="28"/>
                <w:szCs w:val="28"/>
                <w:lang w:val="kk-KZ"/>
              </w:rPr>
              <w:t>Министрінің</w:t>
            </w:r>
          </w:p>
          <w:p w14:paraId="654238BC" w14:textId="77777777" w:rsidR="00524315" w:rsidRPr="002B1B45" w:rsidRDefault="00524315" w:rsidP="00524315">
            <w:pPr>
              <w:ind w:left="250"/>
              <w:rPr>
                <w:sz w:val="28"/>
                <w:szCs w:val="28"/>
                <w:lang w:val="kk-KZ"/>
              </w:rPr>
            </w:pPr>
            <w:r w:rsidRPr="002B1B45">
              <w:rPr>
                <w:bCs/>
                <w:sz w:val="28"/>
                <w:szCs w:val="28"/>
                <w:lang w:val="kk-KZ"/>
              </w:rPr>
              <w:t xml:space="preserve">2020 жылғы </w:t>
            </w:r>
            <w:r w:rsidRPr="002B1B45">
              <w:rPr>
                <w:sz w:val="28"/>
                <w:szCs w:val="28"/>
              </w:rPr>
              <w:t xml:space="preserve">20 </w:t>
            </w:r>
            <w:r w:rsidRPr="002B1B45">
              <w:rPr>
                <w:sz w:val="28"/>
                <w:szCs w:val="28"/>
                <w:lang w:val="kk-KZ"/>
              </w:rPr>
              <w:t>қантардағы</w:t>
            </w:r>
          </w:p>
          <w:p w14:paraId="388780AE" w14:textId="77777777" w:rsidR="00F51D3F" w:rsidRPr="002B1B45" w:rsidRDefault="00524315" w:rsidP="00524315">
            <w:pPr>
              <w:ind w:firstLine="34"/>
              <w:jc w:val="center"/>
              <w:rPr>
                <w:i/>
                <w:sz w:val="28"/>
                <w:szCs w:val="28"/>
                <w:lang w:val="kk-KZ"/>
              </w:rPr>
            </w:pPr>
            <w:r w:rsidRPr="002B1B45">
              <w:rPr>
                <w:sz w:val="28"/>
                <w:szCs w:val="28"/>
              </w:rPr>
              <w:t>№ 39</w:t>
            </w:r>
            <w:r w:rsidR="00A42B55" w:rsidRPr="002B1B45">
              <w:rPr>
                <w:bCs/>
                <w:sz w:val="28"/>
                <w:szCs w:val="28"/>
                <w:lang w:val="kk-KZ"/>
              </w:rPr>
              <w:t xml:space="preserve"> бұйрығына 2</w:t>
            </w:r>
            <w:r w:rsidR="00013A2E" w:rsidRPr="002B1B45">
              <w:rPr>
                <w:bCs/>
                <w:sz w:val="28"/>
                <w:szCs w:val="28"/>
                <w:lang w:val="kk-KZ"/>
              </w:rPr>
              <w:t>9</w:t>
            </w:r>
            <w:r w:rsidRPr="002B1B45">
              <w:rPr>
                <w:bCs/>
                <w:sz w:val="28"/>
                <w:szCs w:val="28"/>
                <w:lang w:val="kk-KZ"/>
              </w:rPr>
              <w:t>-</w:t>
            </w:r>
            <w:r w:rsidR="00B9291E" w:rsidRPr="002B1B45">
              <w:rPr>
                <w:bCs/>
                <w:sz w:val="28"/>
                <w:szCs w:val="28"/>
                <w:lang w:val="kk-KZ"/>
              </w:rPr>
              <w:t>қосымша</w:t>
            </w:r>
          </w:p>
        </w:tc>
        <w:bookmarkStart w:id="0" w:name="_GoBack"/>
        <w:bookmarkEnd w:id="0"/>
      </w:tr>
    </w:tbl>
    <w:p w14:paraId="6D699522" w14:textId="77777777" w:rsidR="002B1B45" w:rsidRPr="002B1B45" w:rsidRDefault="002B1B45" w:rsidP="002B1B45">
      <w:pPr>
        <w:pStyle w:val="3"/>
        <w:shd w:val="clear" w:color="auto" w:fill="FFFFFF"/>
        <w:spacing w:before="225" w:beforeAutospacing="0" w:after="135" w:afterAutospacing="0" w:line="390" w:lineRule="atLeast"/>
        <w:jc w:val="center"/>
        <w:textAlignment w:val="baseline"/>
        <w:rPr>
          <w:b w:val="0"/>
          <w:bCs w:val="0"/>
          <w:color w:val="1E1E1E"/>
          <w:sz w:val="28"/>
          <w:szCs w:val="28"/>
        </w:rPr>
      </w:pPr>
      <w:r w:rsidRPr="002B1B45">
        <w:rPr>
          <w:b w:val="0"/>
          <w:bCs w:val="0"/>
          <w:color w:val="1E1E1E"/>
          <w:sz w:val="28"/>
          <w:szCs w:val="28"/>
        </w:rPr>
        <w:t>"</w:t>
      </w:r>
      <w:r w:rsidRPr="002B1B45">
        <w:rPr>
          <w:color w:val="1E1E1E"/>
          <w:sz w:val="28"/>
          <w:szCs w:val="28"/>
        </w:rPr>
        <w:t>Акциз бойынша декларация (400.00-нысан)" салық есептілігін жасау қағидалары" 1-тарау. Жалпы ережелер</w:t>
      </w:r>
    </w:p>
    <w:p w14:paraId="068B1811" w14:textId="77777777" w:rsidR="002B1B45" w:rsidRPr="002B1B45" w:rsidRDefault="002B1B45" w:rsidP="002B1B45">
      <w:pPr>
        <w:pStyle w:val="af4"/>
        <w:shd w:val="clear" w:color="auto" w:fill="FFFFFF"/>
        <w:spacing w:before="0" w:beforeAutospacing="0" w:after="0" w:afterAutospacing="0" w:line="285" w:lineRule="atLeast"/>
        <w:textAlignment w:val="baseline"/>
        <w:rPr>
          <w:color w:val="000000"/>
          <w:spacing w:val="2"/>
          <w:sz w:val="28"/>
          <w:szCs w:val="28"/>
        </w:rPr>
      </w:pPr>
      <w:r w:rsidRPr="002B1B45">
        <w:rPr>
          <w:color w:val="000000"/>
          <w:spacing w:val="2"/>
          <w:sz w:val="28"/>
          <w:szCs w:val="28"/>
        </w:rPr>
        <w:t>      1. Осы "Акциз бойынша декларация (400.00-нысан)" салық есептілігін жасау қағидалары (бұдан әрі – Қағидалар) "Салық және бюджетке төленетін басқа да міндетті төлемдер туралы" Қазақстан Республикасының Кодексіне (Салық кодексі) (бұдан әрі – Салық кодексі) сәйкес әзірленген және акциз сомаларын есептеу үшін көзделген "Акциз бойынша декаларция" салық есептілігі нысанын (бұдан әрі – декларация) жасау тәртібін айқындайды. Декларацияны акциз төлеушілер Салық кодексінің </w:t>
      </w:r>
      <w:hyperlink r:id="rId7" w:anchor="z8499" w:history="1">
        <w:r w:rsidRPr="002B1B45">
          <w:rPr>
            <w:rStyle w:val="aa"/>
            <w:color w:val="073A5E"/>
            <w:spacing w:val="2"/>
            <w:sz w:val="28"/>
            <w:szCs w:val="28"/>
          </w:rPr>
          <w:t>11-бөліміне</w:t>
        </w:r>
      </w:hyperlink>
      <w:r w:rsidRPr="002B1B45">
        <w:rPr>
          <w:color w:val="000000"/>
          <w:spacing w:val="2"/>
          <w:sz w:val="28"/>
          <w:szCs w:val="28"/>
        </w:rPr>
        <w:t> сәйкес толтырады.</w:t>
      </w:r>
    </w:p>
    <w:p w14:paraId="2126E812"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Бензин (авиациялықты қоспағанда) мен дизель отынын өткізуді жүзеге асыратын акциз төлеушілерді қоспағанда, өзінің орналасқан жері бойынша мемлекеттік кірістер органында тіркелген салық салуға байланысты бір объектісі бар акциз төлеуші акциз бойынша декларацияны құрылымдық бөлімшелер немесе салық салуға байланысты объекті үшін есепті қоса бермей-ақ табыс етеді.</w:t>
      </w:r>
    </w:p>
    <w:p w14:paraId="6CA1AE3D"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2. Декларация декларацияның өзінен (400.00-нысан) және салық міндеттемесінің есептелуі туралы ақпаратты егжей-тегжейлі көрсетуге арналған оған қосымшалардан (400.01-ден 400.08-ге дейінгі нысандар) тұрады.</w:t>
      </w:r>
    </w:p>
    <w:p w14:paraId="11A640BD"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3. Декларация толтыру кезінде түзетуге, өшіруге және тазалауға жол берілмейді.</w:t>
      </w:r>
    </w:p>
    <w:p w14:paraId="320E5FC3"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4. Көрсеткіштер болмаған кезде тиісті торкөздер толтырылмайды.</w:t>
      </w:r>
    </w:p>
    <w:p w14:paraId="6C7C9228"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5. Декларацияға қосымшалар декларациядағы тиісті көрсеткіштерді көрсетуді талап ететін жолдарды толтыру кезінде міндетті тәртіпте жасалады.</w:t>
      </w:r>
    </w:p>
    <w:p w14:paraId="01FFEBF7"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6. Декларацияға қосымшалар оларда көрсетілуі тиіс деректер болмаған кезде жасалмайды.</w:t>
      </w:r>
    </w:p>
    <w:p w14:paraId="520C17B4"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lastRenderedPageBreak/>
        <w:t>      7. Декларацияға қосымшалардың парағында бар жолдардағы көрсеткіштердің саны асып кеткен кезде декларацияға қосымшаның осындай парағы қосымша толтырылады.</w:t>
      </w:r>
    </w:p>
    <w:p w14:paraId="34F63E58"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8. Осы Қағидаларда арифметикалық белгілер қолданылады: "+" – қосу, "–" – алу, "х" – көбейту, "/" – бөлу, "=" – тең.</w:t>
      </w:r>
    </w:p>
    <w:p w14:paraId="65C27A4D"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9. Сомалардың теріс мәндері декларацияның тиісті жолының (бағанының) бірінші сол жақтағы торкөзінде "–" белгісімен белгіленеді.</w:t>
      </w:r>
    </w:p>
    <w:p w14:paraId="70DACEFC"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10. Декларацияны жасау кезінде:</w:t>
      </w:r>
    </w:p>
    <w:p w14:paraId="154392C9"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 қағаз жеткізгіште – қара немесе көк сиялы қаламмен немесе қаламұшпен, баспаханалық бас әріптермен немесе баспа құрылғысын пайдалана отырып толтырылады;</w:t>
      </w:r>
    </w:p>
    <w:p w14:paraId="5C62D899"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2) электрондық нысанда – Салық кодексінің 208-бабына сәйкес толтырылады.</w:t>
      </w:r>
    </w:p>
    <w:p w14:paraId="571C4C88" w14:textId="77777777" w:rsidR="002B1B45" w:rsidRPr="002B1B45" w:rsidRDefault="002B1B45" w:rsidP="002B1B45">
      <w:pPr>
        <w:pStyle w:val="af4"/>
        <w:shd w:val="clear" w:color="auto" w:fill="FFFFFF"/>
        <w:spacing w:before="0" w:beforeAutospacing="0" w:after="0" w:afterAutospacing="0" w:line="285" w:lineRule="atLeast"/>
        <w:textAlignment w:val="baseline"/>
        <w:rPr>
          <w:color w:val="000000"/>
          <w:spacing w:val="2"/>
          <w:sz w:val="28"/>
          <w:szCs w:val="28"/>
        </w:rPr>
      </w:pPr>
      <w:r w:rsidRPr="002B1B45">
        <w:rPr>
          <w:color w:val="000000"/>
          <w:spacing w:val="2"/>
          <w:sz w:val="28"/>
          <w:szCs w:val="28"/>
        </w:rPr>
        <w:t>      11. Салық төлеуші (салық агенті) декларацияны Салық кодексінің 204-бабының </w:t>
      </w:r>
      <w:hyperlink r:id="rId8" w:anchor="z3900" w:history="1">
        <w:r w:rsidRPr="002B1B45">
          <w:rPr>
            <w:rStyle w:val="aa"/>
            <w:color w:val="073A5E"/>
            <w:spacing w:val="2"/>
            <w:sz w:val="28"/>
            <w:szCs w:val="28"/>
          </w:rPr>
          <w:t>2-тармағына</w:t>
        </w:r>
      </w:hyperlink>
      <w:r w:rsidRPr="002B1B45">
        <w:rPr>
          <w:color w:val="000000"/>
          <w:spacing w:val="2"/>
          <w:sz w:val="28"/>
          <w:szCs w:val="28"/>
        </w:rPr>
        <w:t> сәйкес қағаз және (немесе) электрондық жеткізгіштерде қазақ және (немесе) орыс тілдерінде жасайды, қол қояды, (электрондық цифрлық қолтаңбамен) куәландырады.</w:t>
      </w:r>
    </w:p>
    <w:p w14:paraId="73B0ED45"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12. Декларацияны табыс ету кезінде:</w:t>
      </w:r>
    </w:p>
    <w:p w14:paraId="658B7789"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 келу тәртібінде қағаз жеткізгіште – екі данада жасалады, бір данасы декларацияны қабылдаған мемлекеттік кірістер органы қызметкерінің тегі, аты, әкесінің аты (ол болған кезде) мен қойылған қолы және мөрдің (мөртабан) бедері белгісімен салық төлеушіге (салық агентіне) қайтарылады.</w:t>
      </w:r>
    </w:p>
    <w:p w14:paraId="3275AC32"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2) пошта арқылы хабарламасы бар тапсырыс хатпен қағаз жеткізгіште – салық төлеуші (салық агенті) пошта немесе өзге байланыс ұйымының хабарламасын алады;</w:t>
      </w:r>
    </w:p>
    <w:p w14:paraId="675BC371"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3) ақпараттарды компьютерлік өңдеуге жол беретін электрондық нысанда – салық төлеуші (салық агенті) мемлекеттік кірістер органдарының салық есептілігін қабылдау жүйесінің салық есептілігінің қабылданғаны немесе қабылданбағаны туралы хабарлама алады.</w:t>
      </w:r>
    </w:p>
    <w:p w14:paraId="4665B89E"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13. Аталған нысан 2022 жылғы 1 қаңтардан бастап туындаған құқықтық қатынастарға қолданылады.</w:t>
      </w:r>
    </w:p>
    <w:p w14:paraId="476854D3"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lastRenderedPageBreak/>
        <w:t>      14. Қосымшалардың "Салық төлеуші туралы жалпы ақпарат" деген бөлімдерінде декларацияның "Салық төлеуші туралы жалпы ақпарат" деген бөлімінде көрсетілген тиісті деректер көрсетіледі.</w:t>
      </w:r>
    </w:p>
    <w:p w14:paraId="088AEAD0" w14:textId="77777777" w:rsidR="002B1B45" w:rsidRPr="002B1B45" w:rsidRDefault="002B1B45" w:rsidP="002B1B45">
      <w:pPr>
        <w:pStyle w:val="3"/>
        <w:shd w:val="clear" w:color="auto" w:fill="FFFFFF"/>
        <w:spacing w:before="225" w:beforeAutospacing="0" w:after="135" w:afterAutospacing="0" w:line="390" w:lineRule="atLeast"/>
        <w:textAlignment w:val="baseline"/>
        <w:rPr>
          <w:b w:val="0"/>
          <w:bCs w:val="0"/>
          <w:color w:val="1E1E1E"/>
          <w:sz w:val="28"/>
          <w:szCs w:val="28"/>
        </w:rPr>
      </w:pPr>
      <w:r w:rsidRPr="002B1B45">
        <w:rPr>
          <w:b w:val="0"/>
          <w:bCs w:val="0"/>
          <w:color w:val="1E1E1E"/>
          <w:sz w:val="28"/>
          <w:szCs w:val="28"/>
        </w:rPr>
        <w:t>2-тарау. Декларацияны толтыру бойынша түсіндірме (400.00-нысаны)</w:t>
      </w:r>
    </w:p>
    <w:p w14:paraId="545EDDF7"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15. "Салық төлеуші туралы жалпы ақпарат" деген бөлімде салық төлеуші мынадай деректерді көрсетеді:</w:t>
      </w:r>
    </w:p>
    <w:p w14:paraId="5676339B"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 салық төлеушінің жеке сәйкестендіру нөмірі (бизнес-сәйкестендіру нөмірі) (бұдан әрі – ЖСН (БСН)). Сенімгерлікпен басқарушы салық міндеттемесін орындаған кезде жолда сенімгерлікпен басқарушының ЖСН (БСН) көрсетіледі;</w:t>
      </w:r>
    </w:p>
    <w:p w14:paraId="0FA6AA36"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2) салық төлеушінің атауы –құрылтай құжаттарына сәйкес заңды тұлғаның атауы немесе жеке басын куәландыратын құжаттарға сәйкес жеке тұлғаның тегін, атын, әкесінің аты (ол болған кезде) көрсетіледі.</w:t>
      </w:r>
    </w:p>
    <w:p w14:paraId="07DC987C"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Салық міндеттемесін сенімгерлікпен басқарушы орындаған кезде жолда сенімгерлік басқарушы заңды тұлғаның атауы немесе жеке тұлғаның тегі, аты, әкесінің аты (ол болған кезде) көрсетіледі;</w:t>
      </w:r>
    </w:p>
    <w:p w14:paraId="34D28FBC" w14:textId="77777777" w:rsidR="002B1B45" w:rsidRPr="002B1B45" w:rsidRDefault="002B1B45" w:rsidP="002B1B45">
      <w:pPr>
        <w:pStyle w:val="af4"/>
        <w:shd w:val="clear" w:color="auto" w:fill="FFFFFF"/>
        <w:spacing w:before="0" w:beforeAutospacing="0" w:after="0" w:afterAutospacing="0" w:line="285" w:lineRule="atLeast"/>
        <w:textAlignment w:val="baseline"/>
        <w:rPr>
          <w:color w:val="000000"/>
          <w:spacing w:val="2"/>
          <w:sz w:val="28"/>
          <w:szCs w:val="28"/>
        </w:rPr>
      </w:pPr>
      <w:r w:rsidRPr="002B1B45">
        <w:rPr>
          <w:color w:val="000000"/>
          <w:spacing w:val="2"/>
          <w:sz w:val="28"/>
          <w:szCs w:val="28"/>
        </w:rPr>
        <w:t>      3) салық есептілігі табыс етілетін салық кезеңі (ай, жылы) – декларация табыс етілетін есепті салық кезеңі (араб цифрларымен көрсетіледі). Декларацияны табыс ету үшін күнтізбелік ай Салық кодексінің </w:t>
      </w:r>
      <w:hyperlink r:id="rId9" w:anchor="z478" w:history="1">
        <w:r w:rsidRPr="002B1B45">
          <w:rPr>
            <w:rStyle w:val="aa"/>
            <w:color w:val="073A5E"/>
            <w:spacing w:val="2"/>
            <w:sz w:val="28"/>
            <w:szCs w:val="28"/>
          </w:rPr>
          <w:t>478-бабына</w:t>
        </w:r>
      </w:hyperlink>
      <w:r w:rsidRPr="002B1B45">
        <w:rPr>
          <w:color w:val="000000"/>
          <w:spacing w:val="2"/>
          <w:sz w:val="28"/>
          <w:szCs w:val="28"/>
        </w:rPr>
        <w:t> сәйкес есепті салық кезеңі болып табылады;</w:t>
      </w:r>
    </w:p>
    <w:p w14:paraId="0CE0EC1A"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4) декларация түрі.</w:t>
      </w:r>
    </w:p>
    <w:p w14:paraId="2BCE5BE4" w14:textId="77777777" w:rsidR="002B1B45" w:rsidRPr="002B1B45" w:rsidRDefault="002B1B45" w:rsidP="002B1B45">
      <w:pPr>
        <w:pStyle w:val="af4"/>
        <w:shd w:val="clear" w:color="auto" w:fill="FFFFFF"/>
        <w:spacing w:before="0" w:beforeAutospacing="0" w:after="0" w:afterAutospacing="0" w:line="285" w:lineRule="atLeast"/>
        <w:textAlignment w:val="baseline"/>
        <w:rPr>
          <w:color w:val="000000"/>
          <w:spacing w:val="2"/>
          <w:sz w:val="28"/>
          <w:szCs w:val="28"/>
        </w:rPr>
      </w:pPr>
      <w:r w:rsidRPr="002B1B45">
        <w:rPr>
          <w:color w:val="000000"/>
          <w:spacing w:val="2"/>
          <w:sz w:val="28"/>
          <w:szCs w:val="28"/>
        </w:rPr>
        <w:t>      Тиісті торкөздер декларацияны Салық кодексінің </w:t>
      </w:r>
      <w:hyperlink r:id="rId10" w:anchor="z206" w:history="1">
        <w:r w:rsidRPr="002B1B45">
          <w:rPr>
            <w:rStyle w:val="aa"/>
            <w:color w:val="073A5E"/>
            <w:spacing w:val="2"/>
            <w:sz w:val="28"/>
            <w:szCs w:val="28"/>
          </w:rPr>
          <w:t>206-бабында</w:t>
        </w:r>
      </w:hyperlink>
      <w:r w:rsidRPr="002B1B45">
        <w:rPr>
          <w:color w:val="000000"/>
          <w:spacing w:val="2"/>
          <w:sz w:val="28"/>
          <w:szCs w:val="28"/>
        </w:rPr>
        <w:t> көрсетілген салық есептілігінің түрлеріне жатқызу есебімен белгіленеді;</w:t>
      </w:r>
    </w:p>
    <w:p w14:paraId="26A80761"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5) хабарлама нөмірі мен күні.</w:t>
      </w:r>
    </w:p>
    <w:p w14:paraId="172FEE01" w14:textId="77777777" w:rsidR="002B1B45" w:rsidRPr="002B1B45" w:rsidRDefault="002B1B45" w:rsidP="002B1B45">
      <w:pPr>
        <w:pStyle w:val="af4"/>
        <w:shd w:val="clear" w:color="auto" w:fill="FFFFFF"/>
        <w:spacing w:before="0" w:beforeAutospacing="0" w:after="0" w:afterAutospacing="0" w:line="285" w:lineRule="atLeast"/>
        <w:textAlignment w:val="baseline"/>
        <w:rPr>
          <w:color w:val="000000"/>
          <w:spacing w:val="2"/>
          <w:sz w:val="28"/>
          <w:szCs w:val="28"/>
        </w:rPr>
      </w:pPr>
      <w:r w:rsidRPr="002B1B45">
        <w:rPr>
          <w:color w:val="000000"/>
          <w:spacing w:val="2"/>
          <w:sz w:val="28"/>
          <w:szCs w:val="28"/>
        </w:rPr>
        <w:t>      Жолдар Салық кодексінің 206-бабы 3-тармағының </w:t>
      </w:r>
      <w:hyperlink r:id="rId11" w:anchor="z3912" w:history="1">
        <w:r w:rsidRPr="002B1B45">
          <w:rPr>
            <w:rStyle w:val="aa"/>
            <w:color w:val="073A5E"/>
            <w:spacing w:val="2"/>
            <w:sz w:val="28"/>
            <w:szCs w:val="28"/>
          </w:rPr>
          <w:t>4) тармақшасында</w:t>
        </w:r>
      </w:hyperlink>
      <w:r w:rsidRPr="002B1B45">
        <w:rPr>
          <w:color w:val="000000"/>
          <w:spacing w:val="2"/>
          <w:sz w:val="28"/>
          <w:szCs w:val="28"/>
        </w:rPr>
        <w:t> көзделген декларация түрін табыс еткен кезде толтырылады;</w:t>
      </w:r>
    </w:p>
    <w:p w14:paraId="24CA6712" w14:textId="77777777" w:rsidR="002B1B45" w:rsidRPr="002B1B45" w:rsidRDefault="002B1B45" w:rsidP="002B1B45">
      <w:pPr>
        <w:pStyle w:val="af4"/>
        <w:shd w:val="clear" w:color="auto" w:fill="FFFFFF"/>
        <w:spacing w:before="0" w:beforeAutospacing="0" w:after="0" w:afterAutospacing="0" w:line="285" w:lineRule="atLeast"/>
        <w:textAlignment w:val="baseline"/>
        <w:rPr>
          <w:color w:val="000000"/>
          <w:spacing w:val="2"/>
          <w:sz w:val="28"/>
          <w:szCs w:val="28"/>
        </w:rPr>
      </w:pPr>
      <w:r w:rsidRPr="002B1B45">
        <w:rPr>
          <w:color w:val="000000"/>
          <w:spacing w:val="2"/>
          <w:sz w:val="28"/>
          <w:szCs w:val="28"/>
        </w:rPr>
        <w:t>      6) Салық кодексінің </w:t>
      </w:r>
      <w:hyperlink r:id="rId12" w:anchor="z40" w:history="1">
        <w:r w:rsidRPr="002B1B45">
          <w:rPr>
            <w:rStyle w:val="aa"/>
            <w:color w:val="073A5E"/>
            <w:spacing w:val="2"/>
            <w:sz w:val="28"/>
            <w:szCs w:val="28"/>
          </w:rPr>
          <w:t>40-бабына</w:t>
        </w:r>
      </w:hyperlink>
      <w:r w:rsidRPr="002B1B45">
        <w:rPr>
          <w:color w:val="000000"/>
          <w:spacing w:val="2"/>
          <w:sz w:val="28"/>
          <w:szCs w:val="28"/>
        </w:rPr>
        <w:t> сәйкес салық төлеушінің жекелеген санаттары.</w:t>
      </w:r>
    </w:p>
    <w:p w14:paraId="03E0D4B1"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Торкөз егер төлеуші А жолында көрсетілген санатқа жататын болса, белгіленеді:</w:t>
      </w:r>
    </w:p>
    <w:p w14:paraId="634C31C9"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А – сенімгерлік басқарушы;</w:t>
      </w:r>
    </w:p>
    <w:p w14:paraId="7D1EE1A7"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lastRenderedPageBreak/>
        <w:t>      7) "Кедендік декларацияларды толтыру үшін пайдаланылатын жіктеуіштер туралы" Kеден одағы комиссиясының 2010 жылғы 20 қыркүйектегі № 378 шешімімен бекітілген "Валюталар жіктеуіші" 23-қосымшасына сәйкес валюта коды;</w:t>
      </w:r>
    </w:p>
    <w:p w14:paraId="24C3CA9E"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8) табыс етілген қосымшалар.</w:t>
      </w:r>
    </w:p>
    <w:p w14:paraId="0640C81F"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Табыс етілген қосымшалардың торкөздері белгіленеді;</w:t>
      </w:r>
    </w:p>
    <w:p w14:paraId="7E4A13FE"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9) құрылымдық бөлімшелер үшін немесе салық салуға байланысты объектілер үшін табыс етілген есептер.</w:t>
      </w:r>
    </w:p>
    <w:p w14:paraId="7AEDE318"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Тиісті торкөз құрылымдық бөлімшелер үшін немесе салық салуға байланысты объектілер үшін жасалған есеп нысанына қарай белгіленеді.</w:t>
      </w:r>
    </w:p>
    <w:p w14:paraId="132DF83F"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16. "Төлеуге акциздер есептелді" деген бөлімде:</w:t>
      </w:r>
    </w:p>
    <w:p w14:paraId="65994B59"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 400.00.001-жолда спирттің және (немесе) толысылған шараптың барлық түрлері бойынша есептелген акциз сомасы көрсетіледі. Бұл жолға (400.01-нысанының барлық беттері бойынша) 400.01.015-жолында көрсетілген сома көшіріледі;</w:t>
      </w:r>
    </w:p>
    <w:p w14:paraId="44EC7398"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2) 400.00.002-жолда алкоголь өнімі, сондай-ақ Қазақстан Республикасының заңнамасына сәйкес дәрілік зат ретінде тіркелген, құрамында спирт бар медициналық мақсаттағы өнім бойынша есептелген акциз сомасы көрсетіледі. Бұл жолға (400.02-нысанының барлық беттері бойынша) 400.02.014-жолында көрсетілген сомалар көшіріледі;</w:t>
      </w:r>
    </w:p>
    <w:p w14:paraId="3E1B5507"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3) 400.00.003-жолда темекі өнімдері бойынша есептелген акциз сомасы көрсетіледі. Бұл жолға (400.03-нысанының барлық беттері бойынша) 400.03.015-жолында көрсетілген сома көшіріледі;</w:t>
      </w:r>
    </w:p>
    <w:p w14:paraId="3999B9F8"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4) 400.00.004-жолда шикі мұнай, газ конденсаты бойынша есептелген акциз сомасы көрсетіледі. Бұл жолға 400.04.013-жолында көрсетілген сома көшіріледі;</w:t>
      </w:r>
    </w:p>
    <w:p w14:paraId="5980436C"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5) 400.00.005-жолда бензин (авиациялықты қоспағанда) бойынша акциз сомасы көрсетіледі. Бұл жолға 400.05.003 С жолында көрсетілген сома көшіріледі;</w:t>
      </w:r>
    </w:p>
    <w:p w14:paraId="28A76864"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6) 400.00.006-жолда дизель отыны бойынша есептелген акциз сомасы көрсетіледі. Бұл жолға 400.05.006 С жолында көрсетілген сома көшіріледі;</w:t>
      </w:r>
    </w:p>
    <w:p w14:paraId="395C9C38"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lastRenderedPageBreak/>
        <w:t>      7) 400.00.007-жолда газохол, бензанол, мұнай еріткіші, жеңіл көмірсулардың қоспалары, экологиялық отын бойынша есептелген акциз сомасы көрсетіледі. Бұл жолға 400.05.009 С жолында көрсетілген сома көшіріледі;</w:t>
      </w:r>
    </w:p>
    <w:p w14:paraId="30E1ECA8" w14:textId="77777777" w:rsidR="002B1B45" w:rsidRPr="002B1B45" w:rsidRDefault="002B1B45" w:rsidP="002B1B45">
      <w:pPr>
        <w:pStyle w:val="af4"/>
        <w:shd w:val="clear" w:color="auto" w:fill="FFFFFF"/>
        <w:spacing w:before="0" w:beforeAutospacing="0" w:after="0" w:afterAutospacing="0" w:line="285" w:lineRule="atLeast"/>
        <w:textAlignment w:val="baseline"/>
        <w:rPr>
          <w:color w:val="000000"/>
          <w:spacing w:val="2"/>
          <w:sz w:val="28"/>
          <w:szCs w:val="28"/>
        </w:rPr>
      </w:pPr>
      <w:r w:rsidRPr="002B1B45">
        <w:rPr>
          <w:color w:val="000000"/>
          <w:spacing w:val="2"/>
          <w:sz w:val="28"/>
          <w:szCs w:val="28"/>
        </w:rPr>
        <w:t>      8) 400.00.008-жолда Салық кодексінің 462-бабы </w:t>
      </w:r>
      <w:hyperlink r:id="rId13" w:anchor="z8519" w:history="1">
        <w:r w:rsidRPr="002B1B45">
          <w:rPr>
            <w:rStyle w:val="aa"/>
            <w:color w:val="073A5E"/>
            <w:spacing w:val="2"/>
            <w:sz w:val="28"/>
            <w:szCs w:val="28"/>
          </w:rPr>
          <w:t>6) тармақшасында</w:t>
        </w:r>
      </w:hyperlink>
      <w:r w:rsidRPr="002B1B45">
        <w:rPr>
          <w:color w:val="000000"/>
          <w:spacing w:val="2"/>
          <w:sz w:val="28"/>
          <w:szCs w:val="28"/>
        </w:rPr>
        <w:t> көзделген акцизделетін тауарлар бойынша есептелген акциз сомасы көрсетіледі. Бұл жолға 400.08.011-жолда көрсетілген сома көшіріледі;</w:t>
      </w:r>
    </w:p>
    <w:p w14:paraId="6640BA7A"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9) 400.00.009-жолда өзге акцизделетін тауарлар бойынша есептелген акциз сомасы көрсетіледі. Бұл жолды жер қойнауын пайдалануға арналған келісімшартпен белгіленген салық режимінде акциз есептеуді және төлеуді жүзеге асыратын төлеушілер толтырады;</w:t>
      </w:r>
    </w:p>
    <w:p w14:paraId="5C3EC52B"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10) 400.00.010-жолда 400.00.001-ден 400.00.008-ге дейінгі жолдардың сомасы ретінде айқындалатын есептелген акциздің жалпы сомасы көрсетіледі;</w:t>
      </w:r>
    </w:p>
    <w:p w14:paraId="6F1EDD35"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11) 400.00.011-жолда салықтан шегерім сомасы көрсетіледі. Бұл жолға 400.06-нысаны Е бағанының 00000001-жолында көрсетілген қорытынды сома көшіріледі;</w:t>
      </w:r>
    </w:p>
    <w:p w14:paraId="0E192B40"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12) 400.00.012-жолда 400.00.009 және 400.00.010-жолдарының айырмасы ретінде айқындалатын есептелген акциздің қорытынды сомасы көрсетіледі;</w:t>
      </w:r>
    </w:p>
    <w:p w14:paraId="769CE66D"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13) 400.00.013-жолында құрылымдық бөлімшелер немесе салық салуға байланысты объектілер үшін есептелген акциз сомасы көрсетіледі.</w:t>
      </w:r>
    </w:p>
    <w:p w14:paraId="7C40DBEE"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17. "Акциз салудан босатылған акцизделетін тауарлар" деген бөлімде:</w:t>
      </w:r>
    </w:p>
    <w:p w14:paraId="5F422EDF" w14:textId="77777777" w:rsidR="002B1B45" w:rsidRPr="002B1B45" w:rsidRDefault="002B1B45" w:rsidP="002B1B45">
      <w:pPr>
        <w:pStyle w:val="af4"/>
        <w:shd w:val="clear" w:color="auto" w:fill="FFFFFF"/>
        <w:spacing w:before="0" w:beforeAutospacing="0" w:after="0" w:afterAutospacing="0" w:line="285" w:lineRule="atLeast"/>
        <w:textAlignment w:val="baseline"/>
        <w:rPr>
          <w:color w:val="000000"/>
          <w:spacing w:val="2"/>
          <w:sz w:val="28"/>
          <w:szCs w:val="28"/>
        </w:rPr>
      </w:pPr>
      <w:r w:rsidRPr="002B1B45">
        <w:rPr>
          <w:color w:val="000000"/>
          <w:spacing w:val="2"/>
          <w:sz w:val="28"/>
          <w:szCs w:val="28"/>
        </w:rPr>
        <w:t>      1) 400.00.014-жолда Салық кодексінің 464-бабы </w:t>
      </w:r>
      <w:hyperlink r:id="rId14" w:anchor="z8577" w:history="1">
        <w:r w:rsidRPr="002B1B45">
          <w:rPr>
            <w:rStyle w:val="aa"/>
            <w:color w:val="073A5E"/>
            <w:spacing w:val="2"/>
            <w:sz w:val="28"/>
            <w:szCs w:val="28"/>
          </w:rPr>
          <w:t>3-тармағына</w:t>
        </w:r>
      </w:hyperlink>
      <w:r w:rsidRPr="002B1B45">
        <w:rPr>
          <w:color w:val="000000"/>
          <w:spacing w:val="2"/>
          <w:sz w:val="28"/>
          <w:szCs w:val="28"/>
        </w:rPr>
        <w:t> сәйкес акциздерден босатылған басты мекеменің өткізілген акцизделетін тауарлардың барлық құны, сондай-ақ төтенше оқиғалар салдарынан бүлінген, жоғалған, Салық кодексінің 468-бабы </w:t>
      </w:r>
      <w:hyperlink r:id="rId15" w:anchor="z8602" w:history="1">
        <w:r w:rsidRPr="002B1B45">
          <w:rPr>
            <w:rStyle w:val="aa"/>
            <w:color w:val="073A5E"/>
            <w:spacing w:val="2"/>
            <w:sz w:val="28"/>
            <w:szCs w:val="28"/>
          </w:rPr>
          <w:t>1-тармағына</w:t>
        </w:r>
      </w:hyperlink>
      <w:r w:rsidRPr="002B1B45">
        <w:rPr>
          <w:color w:val="000000"/>
          <w:spacing w:val="2"/>
          <w:sz w:val="28"/>
          <w:szCs w:val="28"/>
        </w:rPr>
        <w:t> сәйкес акциздерден босатылған акцизделетін тауарлардың құны көрсетіледі. Бұл жолға 400.07.004-жолда көрсетілген сома көшіріледі;</w:t>
      </w:r>
    </w:p>
    <w:p w14:paraId="090D1322"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xml:space="preserve">      2) 400.00.015-жолда Салық кодексінің 464-бабы 3-тармағына сәйкес акциздерден босатылған құрылымдық бөлімшенің өткізілген акцизделетін тауарлардың барлық құны, сондай-ақ төтенше оқиғалар салдарынан бүлінген, жоғалған, Салық кодексінің 468-бабы 1-тармағына сәйкес акциздерден босатылған акцизделетін тауарлардың құны көрсетіледі. Бұл жол 400.00.015 I, 400.00.015 II, 400.00.015 III, 400.00.015 IV, 400.00.015 V, 400.00.015 VI, 400.00.015 VII, 400.00.015 VIII, 400.00.015 IX, 400.00.015 X, 400.00.015 XI, </w:t>
      </w:r>
      <w:r w:rsidRPr="002B1B45">
        <w:rPr>
          <w:color w:val="000000"/>
          <w:spacing w:val="2"/>
          <w:sz w:val="28"/>
          <w:szCs w:val="28"/>
        </w:rPr>
        <w:lastRenderedPageBreak/>
        <w:t>400.00.015 XII, 400.00.015 XIII, 400.00.015 XIV жолдарының сомасы ретінде айқындалады;</w:t>
      </w:r>
    </w:p>
    <w:p w14:paraId="55A3A4F7"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3) 400.00.015 I жолында акцизден босатылған өткізілген спирттің құны көрсетіледі. Бұл жолға 421.00.009 I B жолында көрсетілген сомасы көшіріледі;</w:t>
      </w:r>
    </w:p>
    <w:p w14:paraId="01FC789E"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4) 400.00.015 II жолында акцизден босатылған өткізілген арақтың және айрықша арақтың және тауар шығарылған жердің атауы қорғалған арақтардың құны көрсетіледі. Бұл жолға 421.00.009 II B жолында көрсетілген сомасы көшіріледі;</w:t>
      </w:r>
    </w:p>
    <w:p w14:paraId="4DABF38E"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5) 400.00.015 III жолында акцизден босатылған өткізілген ликер-арақ өнімдерінің құны көрсетіледі. Бұл жолға 421.00.009 III B жолында көрсетілген сомасы көшіріледі;</w:t>
      </w:r>
    </w:p>
    <w:p w14:paraId="58AB643B"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6) 400.00.015 IV жолында акцизден босатылған өткізілген шарап құны көрсетіледі. Бұл жолға 421.00.009 IV B жолында көрсетілген сомасы көшіріледі;</w:t>
      </w:r>
    </w:p>
    <w:p w14:paraId="42310D84"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7) 400.00.015 V жолында акцизден босатылған өткізілген коньяк құны көрсетіледі. Бұл жолға 421.00.009 V B жолында көрсетілген сомасы көшіріледі;</w:t>
      </w:r>
    </w:p>
    <w:p w14:paraId="6EE051E0"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8) 400.00.015 VI жолында акцизден босатылған өткізілген бренди құны көрсетіледі. Бұл жолға 421.00.009 VI B жолында көрсетілген сома көшіріледі;</w:t>
      </w:r>
    </w:p>
    <w:p w14:paraId="2EB1DECF"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9) 400.00.015 VII жолында акцизден босатылған өткізілген сыра қайнату өнімдерінің құны көрсетіледі. Бұл жолға 421.00.009 VII B жолында көрсетілген сомасы көшіріледі;</w:t>
      </w:r>
    </w:p>
    <w:p w14:paraId="78BD7C58"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10) 400.00.015 VIII жолында акцизден босатылған өткізілген толысылған шарап құны көрсетіледі. Бұл жолға 421.00.009 VIII B жолында көрсетілген сомасы көшіріледі;</w:t>
      </w:r>
    </w:p>
    <w:p w14:paraId="1858314F"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11) 400.00.015 IX жолында акцизден босатылған өткізілген темекі өнімдерінің құны көрсетіледі. Бұл жолға 421.00.009 IХ B жолында көрсетілген сомасы көшіріледі;</w:t>
      </w:r>
    </w:p>
    <w:p w14:paraId="0A686890"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12) 400.00.015 Х жолында акцизден босатылған өткізілген бензиннің (авиациялықты қоспағанда) құны көрсетіледі. Бұл жолға 421.00.009 Х B жолында көрсетілген сомасы көшіріледі;</w:t>
      </w:r>
    </w:p>
    <w:p w14:paraId="62800D04"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lastRenderedPageBreak/>
        <w:t>      13) 400.00.015 ХI жолында акцизден босатылған өткізілген дизель отынының құны көрсетіледі. Бұл жолға 421.00.009 ХІ B жолында көрсетілген сомасы көшіріледі;</w:t>
      </w:r>
    </w:p>
    <w:p w14:paraId="65802ED6"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14) 400.00.015 ХII жолында акцизден босатылған өткізілген газохол, бензанол, мұнай еріткіші, жеңіл көмірсулардың қоспалары, экологиялық отынның құны көрсетіледі. Бұл жолға 421.00.009 ХІІ B жолында көрсетілген сомасы көшіріледі;</w:t>
      </w:r>
    </w:p>
    <w:p w14:paraId="0191C686"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15) 400.00.015 ХIII жолында акцизден босатылған өткізілген шикі мұнай, газ конденсатының құны көрсетіледі;</w:t>
      </w:r>
    </w:p>
    <w:p w14:paraId="5079C30B"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16) 400.00.015 ХIV жолында Салық кодексінің 462-бабы 6) тармақшасында көзделген өткізілген акцизделетін тауарлар құны көрсетіледі;</w:t>
      </w:r>
    </w:p>
    <w:p w14:paraId="6A3C57F5"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17) 400.00.015 ХV жолында Қазақстан Республикасының заңнамасына сәйкес дәрілік зат ретінде тіркелген медициналық мақсаттағы (бальзамдар басқа) сатылған құрамында спирті бар өнімнің құны көрсетіледі. Бұл жолға 421.00.009 ХІІІ B жолында көрсетілген сомасы көшіріледі;</w:t>
      </w:r>
    </w:p>
    <w:p w14:paraId="28074AF1"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18. "Салық төлеушінің жауапкершілігі" деген бөлімде:</w:t>
      </w:r>
    </w:p>
    <w:p w14:paraId="3AD2B979"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 "Басшының тегін, атын, әкесінің атын (ол болған кезде)" деген ашық жолында құрылтай құжаттарына сәйкес басшының тегін, атын, әкесінің аты (ол болған кезде) көрсетіледі. Егер декларацияны жеке тұлға табыс еткен кезде ашық жолда "Салық төлеушінің тегін, атын, әкесінің аты (ол болған кезде)" қамтуы тиіс, деректер жеке басын куәландыратын құжаттарға сәйкес толтырылады;</w:t>
      </w:r>
    </w:p>
    <w:p w14:paraId="41221A18"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2) декларацияның тапсырылған күні – декларацияның мемлекеттік кірістер органына табыс етілген күні;</w:t>
      </w:r>
    </w:p>
    <w:p w14:paraId="544FDAF7"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3) мемлекеттік кірістер органының коды – салық төлеушінің орналасқан жері бойынша мемлекеттік кірістер органының коды;</w:t>
      </w:r>
    </w:p>
    <w:p w14:paraId="1690242D"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4) "Декларацияны қабылдаған лауазымды адамның тегі, аты, әкесінің аты (ол болған кезде)" ашық жолында декларацияны қабылдаған мемлекеттік кірістер органы қызметкерінің тегі, аты, әкесінің аты (ол болған кезде) көрсетіледі;</w:t>
      </w:r>
    </w:p>
    <w:p w14:paraId="32C8A226" w14:textId="77777777" w:rsidR="002B1B45" w:rsidRPr="002B1B45" w:rsidRDefault="002B1B45" w:rsidP="002B1B45">
      <w:pPr>
        <w:pStyle w:val="af4"/>
        <w:shd w:val="clear" w:color="auto" w:fill="FFFFFF"/>
        <w:spacing w:before="0" w:beforeAutospacing="0" w:after="0" w:afterAutospacing="0" w:line="285" w:lineRule="atLeast"/>
        <w:textAlignment w:val="baseline"/>
        <w:rPr>
          <w:color w:val="000000"/>
          <w:spacing w:val="2"/>
          <w:sz w:val="28"/>
          <w:szCs w:val="28"/>
        </w:rPr>
      </w:pPr>
      <w:r w:rsidRPr="002B1B45">
        <w:rPr>
          <w:color w:val="000000"/>
          <w:spacing w:val="2"/>
          <w:sz w:val="28"/>
          <w:szCs w:val="28"/>
        </w:rPr>
        <w:t>      5) декларацияны қабылдау күні – Салық кодексінің 209-бабы </w:t>
      </w:r>
      <w:hyperlink r:id="rId16" w:anchor="z3957" w:history="1">
        <w:r w:rsidRPr="002B1B45">
          <w:rPr>
            <w:rStyle w:val="aa"/>
            <w:color w:val="073A5E"/>
            <w:spacing w:val="2"/>
            <w:sz w:val="28"/>
            <w:szCs w:val="28"/>
          </w:rPr>
          <w:t>2-тармағына</w:t>
        </w:r>
      </w:hyperlink>
      <w:r w:rsidRPr="002B1B45">
        <w:rPr>
          <w:color w:val="000000"/>
          <w:spacing w:val="2"/>
          <w:sz w:val="28"/>
          <w:szCs w:val="28"/>
        </w:rPr>
        <w:t> сәйкес декларацияның табыс етілген күні;</w:t>
      </w:r>
    </w:p>
    <w:p w14:paraId="56015070"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lastRenderedPageBreak/>
        <w:t>      6) құжаттың кіріс нөмірі – мемлекеттік кірістер органы берген декларацияның тіркеу нөмірі;</w:t>
      </w:r>
    </w:p>
    <w:p w14:paraId="0B77C137"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7) пошта штемпелінің күні – пошта немесе өзге байланыс ұйымы қойған пошта штемпелінің күні.</w:t>
      </w:r>
    </w:p>
    <w:p w14:paraId="0C3C1D5F"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Осы тармақтың 4), 5), 6) және 7) тармақшалары декларацияны қағаз жеткізгіште қабылдаған мемлекеттік кірістер органының қызметкері толтырады.</w:t>
      </w:r>
    </w:p>
    <w:p w14:paraId="793F7670" w14:textId="77777777" w:rsidR="002B1B45" w:rsidRPr="002B1B45" w:rsidRDefault="002B1B45" w:rsidP="002B1B45">
      <w:pPr>
        <w:pStyle w:val="3"/>
        <w:shd w:val="clear" w:color="auto" w:fill="FFFFFF"/>
        <w:spacing w:before="225" w:beforeAutospacing="0" w:after="135" w:afterAutospacing="0" w:line="390" w:lineRule="atLeast"/>
        <w:textAlignment w:val="baseline"/>
        <w:rPr>
          <w:b w:val="0"/>
          <w:bCs w:val="0"/>
          <w:color w:val="1E1E1E"/>
          <w:sz w:val="28"/>
          <w:szCs w:val="28"/>
        </w:rPr>
      </w:pPr>
      <w:r w:rsidRPr="002B1B45">
        <w:rPr>
          <w:b w:val="0"/>
          <w:bCs w:val="0"/>
          <w:color w:val="1E1E1E"/>
          <w:sz w:val="28"/>
          <w:szCs w:val="28"/>
        </w:rPr>
        <w:t>3-тарау. Спирт және (немесе) толысылған шарап бойынша салық салынатын операциялар – 400.01-нысанын толтыру бойынша түсіндірме</w:t>
      </w:r>
    </w:p>
    <w:p w14:paraId="12AF97FB"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19. Бұл нысан өз өндірісіндегі спирттің және толысылған шараптың барлық түрлері бойынша салық салынатын операциялар туралы ақпаратты егжей-тегжейлі көрсетуге арналған және мынадай салық төлеушілер:</w:t>
      </w:r>
    </w:p>
    <w:p w14:paraId="7566443C"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 спирт және (немесе) толысылған шарапты өндірушілер;</w:t>
      </w:r>
    </w:p>
    <w:p w14:paraId="6F5499A5"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2) спирттің және (немесе) толысылған шараптың конкурстық массасын өткізуді жүзеге асыратындар;</w:t>
      </w:r>
    </w:p>
    <w:p w14:paraId="1B9745DB"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3) емдік және фармацевтикалық препараттар өндірісі және медициналық қызмет көрсету үшін сатып алынған спиртті мақсатсыз пайдалануды жүзеге асыратындар, сондай-ақ базалықтан төмен мөлшерлеме бойынша акцизбен спирт және толысылған шарап сатып алғандар және оны алкоголь өнімінің өндірісіне пайдаланбайтындар толтырады.</w:t>
      </w:r>
    </w:p>
    <w:p w14:paraId="155FA03A"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20. Әрбір өнім түріне жеке бет жасалады.</w:t>
      </w:r>
    </w:p>
    <w:p w14:paraId="1092975B"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21. "Спирт және (немесе) толысылған шарап бойынша салық салынатын операциялар" деген бөлімде:</w:t>
      </w:r>
    </w:p>
    <w:p w14:paraId="62C54012"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 А бағанында салық базасының мөлшері (литр) көрсетіледі;</w:t>
      </w:r>
    </w:p>
    <w:p w14:paraId="4437CD5A"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2) В бағанында акциз мөлшерлемесі көрсетіледі;</w:t>
      </w:r>
    </w:p>
    <w:p w14:paraId="2BCDD53B" w14:textId="77777777" w:rsidR="002B1B45" w:rsidRPr="002B1B45" w:rsidRDefault="002B1B45" w:rsidP="002B1B45">
      <w:pPr>
        <w:pStyle w:val="af4"/>
        <w:shd w:val="clear" w:color="auto" w:fill="FFFFFF"/>
        <w:spacing w:before="0" w:beforeAutospacing="0" w:after="0" w:afterAutospacing="0" w:line="285" w:lineRule="atLeast"/>
        <w:textAlignment w:val="baseline"/>
        <w:rPr>
          <w:color w:val="000000"/>
          <w:spacing w:val="2"/>
          <w:sz w:val="28"/>
          <w:szCs w:val="28"/>
        </w:rPr>
      </w:pPr>
      <w:r w:rsidRPr="002B1B45">
        <w:rPr>
          <w:color w:val="000000"/>
          <w:spacing w:val="2"/>
          <w:sz w:val="28"/>
          <w:szCs w:val="28"/>
        </w:rPr>
        <w:t>      3) С бағанында Салық кодексінің </w:t>
      </w:r>
      <w:hyperlink r:id="rId17" w:anchor="z472" w:history="1">
        <w:r w:rsidRPr="002B1B45">
          <w:rPr>
            <w:rStyle w:val="aa"/>
            <w:color w:val="073A5E"/>
            <w:spacing w:val="2"/>
            <w:sz w:val="28"/>
            <w:szCs w:val="28"/>
          </w:rPr>
          <w:t>472-бабына</w:t>
        </w:r>
      </w:hyperlink>
      <w:r w:rsidRPr="002B1B45">
        <w:rPr>
          <w:color w:val="000000"/>
          <w:spacing w:val="2"/>
          <w:sz w:val="28"/>
          <w:szCs w:val="28"/>
        </w:rPr>
        <w:t> сәйкес есептелген акциз сомасы көрсетіледі;</w:t>
      </w:r>
    </w:p>
    <w:p w14:paraId="127A029E"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4) 400.01.001 А жолында өнімінің түрі көрсетіледі;</w:t>
      </w:r>
    </w:p>
    <w:p w14:paraId="6DC31421"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5) 400.01.001 В жолында тиісті бюджет жіктемесінің коды көрсетіледі;</w:t>
      </w:r>
    </w:p>
    <w:p w14:paraId="6FE820AF"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lastRenderedPageBreak/>
        <w:t>      6) 400.01.002-жолда алкоголь өнімін өндіру үшін өткізілген спирт және (немесе) толысылған шарап бойынша мәліметтер көрсетіледі;</w:t>
      </w:r>
    </w:p>
    <w:p w14:paraId="373ACC97"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7) 400.01.003-жолда алкоголь өнімін өндіру үшін сатылмайтын спирт және (немесе) толысылған шарап бойынша мәліметтер көрсетіледі.</w:t>
      </w:r>
    </w:p>
    <w:p w14:paraId="65C78FCD"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Бұл жолда алкоголь өнімін өндірушілерге спиртті және (немесе) толысылған шарапты өткізу туралы мәліметтер, сондай-ақ емдік және фармацевтикалық препараттар өндірісі және медициналық қызмет көрсету үшін спиртті өткізу туралы мәліметтер көрсетілмейді.</w:t>
      </w:r>
    </w:p>
    <w:p w14:paraId="33E4883C"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8) 400.01.004-жолда өз өндірісінің мұқтаждығы үшін пайдаланылатын спирт және (немесе) толысылған шарап бойынша мәліметтер көрсетіледі;</w:t>
      </w:r>
    </w:p>
    <w:p w14:paraId="614B3AB0"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9) 400.01.005-жолда акцизделетін тауарларды өзі өндірісі үшін пайдаланылған спирт және (немесе) толысылған шарап бойынша мәліметтер көрсетіледі;</w:t>
      </w:r>
    </w:p>
    <w:p w14:paraId="1E176A6D"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10) 400.01.006-жолда алыс-беріс негізінде қайта өңдеуге жіберілген спирт және (немесе) толысылған шарап бойынша мәліметтер көрсетіледі;</w:t>
      </w:r>
    </w:p>
    <w:p w14:paraId="035A8E13"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11) 400.01.007-жолда жарғылық капиталға жарна ретінде берілген спирт және (немесе) толысылған шарап бойынша мәліметтер көрсетіледі;</w:t>
      </w:r>
    </w:p>
    <w:p w14:paraId="44092467"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12) 400.01.008-жолда заттай төлем кезінде пайдаланылған спирт және (немесе) толысылған шарап бойынша мәліметтер көрсетіледі;</w:t>
      </w:r>
    </w:p>
    <w:p w14:paraId="2DC6516B"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13) 400.01.009-жолда өзінің құрылымдық бөлімшелеріне тиеп-жөнелтілген спирт және (немесе) толысылған шарап бойынша мәліметтер көрсетіледі;</w:t>
      </w:r>
    </w:p>
    <w:p w14:paraId="2C2E5315"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14) 400.01.010-жолда конкурстық массасын өткізу бойынша мәліметтер көрсетіледі;</w:t>
      </w:r>
    </w:p>
    <w:p w14:paraId="083624F9"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15) 400.01.011-жолда спирт және (немесе) толысылған шарап өндіруші лицензияда көрсетілген өндіріс мекенжайынан көшірілген спирт және (немесе) толысылған шарап бойынша мәліметтер көрсетіледі;</w:t>
      </w:r>
    </w:p>
    <w:p w14:paraId="20351DDB"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16) 400.01.012-жолда бүліну немесе жоғалу фактісі анықталған спирт және (немесе) толысылған шарап бойынша мәліметтер көрсетіледі;</w:t>
      </w:r>
    </w:p>
    <w:p w14:paraId="30C71348"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xml:space="preserve">      17) 400.01.013-жолда алкоголь өнімінің өндірісі, сондай-ақ емдік және фармацевтикалық препаратар өндірісі мен медициналық қызмет көрсету үшін </w:t>
      </w:r>
      <w:r w:rsidRPr="002B1B45">
        <w:rPr>
          <w:color w:val="000000"/>
          <w:spacing w:val="2"/>
          <w:sz w:val="28"/>
          <w:szCs w:val="28"/>
        </w:rPr>
        <w:lastRenderedPageBreak/>
        <w:t>сатып алынған, бірақ нысаналы пайдаланылмаған спирт бойынша мәліметтер көрсетіледі;</w:t>
      </w:r>
    </w:p>
    <w:p w14:paraId="603B77E3"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18) 400.01.014-жолда алкоголь өнімінің өндірісі үшін сатып алынған кезде спиртті және (немесе) толысылған шарап жеткізушілерге төленген акциз сомасы көрсетіледі.</w:t>
      </w:r>
    </w:p>
    <w:p w14:paraId="64732B49"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400.01.014 жолы 400.01.013-жолы толтырылған кезде толтырылады. Жол спирт және (немесе) толысылған шарап жеткізушіге акциздің төленгенін растайтын төлем құжаттарының негізінде толтырылады;</w:t>
      </w:r>
    </w:p>
    <w:p w14:paraId="315077F9"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19) 400.01.015-жолда 400.01.014-жолы шегерілген 400.01.001С 400.01.013С жолдарының сомасы ретінде айқындалатын салық салынатын акцизделетін өнімдер бойынша операцияларға есептелген акциздің жиынтық сомасы көрсетіледі;</w:t>
      </w:r>
    </w:p>
    <w:p w14:paraId="771746DF"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400.01-нысанының барлық беттері бойынша 400.01.015-жолының сомасы декларацияның 400.00.001-жолына көшіріледі.</w:t>
      </w:r>
    </w:p>
    <w:p w14:paraId="5306DAC9" w14:textId="77777777" w:rsidR="002B1B45" w:rsidRPr="002B1B45" w:rsidRDefault="002B1B45" w:rsidP="002B1B45">
      <w:pPr>
        <w:pStyle w:val="3"/>
        <w:shd w:val="clear" w:color="auto" w:fill="FFFFFF"/>
        <w:spacing w:before="225" w:beforeAutospacing="0" w:after="135" w:afterAutospacing="0" w:line="390" w:lineRule="atLeast"/>
        <w:textAlignment w:val="baseline"/>
        <w:rPr>
          <w:b w:val="0"/>
          <w:bCs w:val="0"/>
          <w:color w:val="1E1E1E"/>
          <w:sz w:val="28"/>
          <w:szCs w:val="28"/>
        </w:rPr>
      </w:pPr>
      <w:r w:rsidRPr="002B1B45">
        <w:rPr>
          <w:b w:val="0"/>
          <w:bCs w:val="0"/>
          <w:color w:val="1E1E1E"/>
          <w:sz w:val="28"/>
          <w:szCs w:val="28"/>
        </w:rPr>
        <w:t>4-тарау. Алкоголь өнімі, сондай-ақ Қазақстан Республикасының заңнамасына сәйкес дәрілік құралдар ретінде тіркелген, құрамында спирт бар медициналық мақсаттағы өнім бойынша салық салынатын операциялар – 400.02-нысанын толтыру бойынша түсіндірме</w:t>
      </w:r>
    </w:p>
    <w:p w14:paraId="490441F0"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22. Бұл нысан салық кезеңінің ішінде жасалған өз өндірісінің алкоголь өнімдері (толысылған шарапты қоспағанда) бойынша салық салынатын операциялар туралы ақпаратты көрсетуге арналған.</w:t>
      </w:r>
    </w:p>
    <w:p w14:paraId="436263C3"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23. Алкоголь өнімінің әрбір түріне жеке бет жасалады.</w:t>
      </w:r>
    </w:p>
    <w:p w14:paraId="309A05EF"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24. "Алкоголь өнімі, сондай-ақ Қазақстан Республикасының заңнамасына сәйкес дәрілік құралдар ретінде тіркелген, құрамында спирт бар медициналық мақсаттағы өнім бойынша салық салынатын операциялар" деген бөлімде:</w:t>
      </w:r>
    </w:p>
    <w:p w14:paraId="1FE2705A"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 400.02.001 А жолында алкоголь өнімінің түрі көрсетіледі;</w:t>
      </w:r>
    </w:p>
    <w:p w14:paraId="4CFCEDF5"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2) 400.02.001 В жолында тиісті бюджет жіктемесінің коды көрсетіледі;</w:t>
      </w:r>
    </w:p>
    <w:p w14:paraId="1E41B1DD"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3) 400.02.002-жолда өткізілген өз өндірісінің алкоголь өнімдерінің көлемі көрсетіледі;</w:t>
      </w:r>
    </w:p>
    <w:p w14:paraId="5951274D"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lastRenderedPageBreak/>
        <w:t>      4) 400.02.003-жолда жарғылық капиталға жарна ретінде берілген өз өндірісінің алкоголь өнімдерінің көлемі көрсетіледі;</w:t>
      </w:r>
    </w:p>
    <w:p w14:paraId="195DA1C5"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5) 400.02.004-жолда заттай төлем кезінде пайдаланылған алкоголь өнімдерінің көлемі көрсетіледі;</w:t>
      </w:r>
    </w:p>
    <w:p w14:paraId="3813D284"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6) 400.02.005-жолда өзінің құрылымдық бөлімшелеріне тиеп-жөнелтілген алкоголь өнімдерінің көлемі көрсетіледі;</w:t>
      </w:r>
    </w:p>
    <w:p w14:paraId="6B7FE486"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7) 400.02.006-жолда салық төлеушінің өзінің өндірістік мұқтаждығына пайдаланылған алкоголь өнімінің көлемі көрсетіледі;</w:t>
      </w:r>
    </w:p>
    <w:p w14:paraId="246EC8F7"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8) 400.02.007-жолда алкоголь өнімінің өткізілген конкурстық массасының көлемі көрсетіледі;</w:t>
      </w:r>
    </w:p>
    <w:p w14:paraId="49206EF1"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9) 400.02.008-жолда өндіруші лицензияда көрсетілген өндіріс мекенжайынан көшірілген алкоголь өнімінің көлемі көрсетіледі;</w:t>
      </w:r>
    </w:p>
    <w:p w14:paraId="7C4CEAC4" w14:textId="77777777" w:rsidR="002B1B45" w:rsidRPr="002B1B45" w:rsidRDefault="002B1B45" w:rsidP="002B1B45">
      <w:pPr>
        <w:pStyle w:val="af4"/>
        <w:shd w:val="clear" w:color="auto" w:fill="FFFFFF"/>
        <w:spacing w:before="0" w:beforeAutospacing="0" w:after="0" w:afterAutospacing="0" w:line="285" w:lineRule="atLeast"/>
        <w:textAlignment w:val="baseline"/>
        <w:rPr>
          <w:color w:val="000000"/>
          <w:spacing w:val="2"/>
          <w:sz w:val="28"/>
          <w:szCs w:val="28"/>
        </w:rPr>
      </w:pPr>
      <w:r w:rsidRPr="002B1B45">
        <w:rPr>
          <w:color w:val="000000"/>
          <w:spacing w:val="2"/>
          <w:sz w:val="28"/>
          <w:szCs w:val="28"/>
        </w:rPr>
        <w:t>      10) 400.02.009-жолда Салық кодексінің 473-бабы </w:t>
      </w:r>
      <w:hyperlink r:id="rId18" w:anchor="z8644" w:history="1">
        <w:r w:rsidRPr="002B1B45">
          <w:rPr>
            <w:rStyle w:val="aa"/>
            <w:color w:val="073A5E"/>
            <w:spacing w:val="2"/>
            <w:sz w:val="28"/>
            <w:szCs w:val="28"/>
          </w:rPr>
          <w:t>2-тармағына</w:t>
        </w:r>
      </w:hyperlink>
      <w:r w:rsidRPr="002B1B45">
        <w:rPr>
          <w:color w:val="000000"/>
          <w:spacing w:val="2"/>
          <w:sz w:val="28"/>
          <w:szCs w:val="28"/>
        </w:rPr>
        <w:t> сәйкес салық базасын түзету көрсетіледі;</w:t>
      </w:r>
    </w:p>
    <w:p w14:paraId="2DD74B87"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11) 400.02.010-жолда бүліну немесе жоғалу фактісі анықталған алкоголь өнімінің көлемі көрсетіледі;</w:t>
      </w:r>
    </w:p>
    <w:p w14:paraId="37794A4B"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12) 400.02.011-жолда есепке алу-бақылау таңбасы бүлінген немесе жоғалған кезде салық салынатын базаға енгізілетін алкоголь өнімінің көлемі көрсетіледі. 400.02.011-жолдың қорытынды сомасы С бағанының 400.02.011 І, 400.02.011 ІІ және 400.02.011 ІІІ жолдарының сомасы ретінде айқындалады;</w:t>
      </w:r>
    </w:p>
    <w:p w14:paraId="4323E754"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13) А бағанының 400.02.011 І, 400.02.011 ІІ және 400.02.011 ІІІ жолдарында бүлінген немесе жоғалған есепке алу-бақылау таңбасының саны көрсетіледі;</w:t>
      </w:r>
    </w:p>
    <w:p w14:paraId="536E5150"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14) В бағанының 400.02.011 І, 400.02.011 ІІ және 400.02.011 ІІІ жолдарында тұтыну ыдысының сыйымдылығы көрсетіледі;</w:t>
      </w:r>
    </w:p>
    <w:p w14:paraId="4A32550F"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15) С бағанының 400.02.011 І, 400.02.011 ІІ және 400.02.011 ІІІ жолдарында А және В бағандарының тиісті жолдарының туындысы ретінде есептелетін салық базасы көрсетіледі;</w:t>
      </w:r>
    </w:p>
    <w:p w14:paraId="07F608FA"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16) 400.02.012-жолда 400.02.002-ден 400.02.010-ға дейінгі жолдардың сомасы ретінде айқындалатын есептелген акциздің жалпы сомасы көрсетіледі;</w:t>
      </w:r>
    </w:p>
    <w:p w14:paraId="04C32136"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lastRenderedPageBreak/>
        <w:t>      17) 400.02.013-жолында белгіленген акциз мөлшерлемесі көрсетіледі;</w:t>
      </w:r>
    </w:p>
    <w:p w14:paraId="4CDDC58B" w14:textId="77777777" w:rsidR="002B1B45" w:rsidRPr="002B1B45" w:rsidRDefault="002B1B45" w:rsidP="002B1B45">
      <w:pPr>
        <w:pStyle w:val="af4"/>
        <w:shd w:val="clear" w:color="auto" w:fill="FFFFFF"/>
        <w:spacing w:before="0" w:beforeAutospacing="0" w:after="0" w:afterAutospacing="0" w:line="285" w:lineRule="atLeast"/>
        <w:textAlignment w:val="baseline"/>
        <w:rPr>
          <w:color w:val="000000"/>
          <w:spacing w:val="2"/>
          <w:sz w:val="28"/>
          <w:szCs w:val="28"/>
        </w:rPr>
      </w:pPr>
      <w:r w:rsidRPr="002B1B45">
        <w:rPr>
          <w:color w:val="000000"/>
          <w:spacing w:val="2"/>
          <w:sz w:val="28"/>
          <w:szCs w:val="28"/>
        </w:rPr>
        <w:t>      18) 400.02.014-жолда Салық кодексінің </w:t>
      </w:r>
      <w:hyperlink r:id="rId19" w:anchor="z472" w:history="1">
        <w:r w:rsidRPr="002B1B45">
          <w:rPr>
            <w:rStyle w:val="aa"/>
            <w:color w:val="073A5E"/>
            <w:spacing w:val="2"/>
            <w:sz w:val="28"/>
            <w:szCs w:val="28"/>
          </w:rPr>
          <w:t>472-бабына</w:t>
        </w:r>
      </w:hyperlink>
      <w:r w:rsidRPr="002B1B45">
        <w:rPr>
          <w:color w:val="000000"/>
          <w:spacing w:val="2"/>
          <w:sz w:val="28"/>
          <w:szCs w:val="28"/>
        </w:rPr>
        <w:t> сәйкес есептелген акциз сомасы көрсетіледі.</w:t>
      </w:r>
    </w:p>
    <w:p w14:paraId="72F056C9"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25. Осы Қағидалардың 24-тармағы 3), 4), 5), 6), 7), 8), 9), 10) және 11) тармақшаларында көрсетілген жолдар литрде салық базасын көрсетуге арналған.</w:t>
      </w:r>
    </w:p>
    <w:p w14:paraId="093E4F70"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Спирт, шарап, толысылған шарап, сыра қайнату өнімдерінен басқа, арақ, айрықша арақ, тауар шығарылған жердің атауы қорғалған арақтар, ликер-арақ өнімдері, коньяк, брендиге арналған салық базасы 100 пайыздық спирттің литрі ретінде қаралады.</w:t>
      </w:r>
    </w:p>
    <w:p w14:paraId="367A3D40"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400.02-нысанының барлық беттері бойынша 400.02.014-жолының сомасы декларацияның 400.00.002-жолына көшіріледі.</w:t>
      </w:r>
    </w:p>
    <w:p w14:paraId="0A8C979F" w14:textId="77777777" w:rsidR="002B1B45" w:rsidRPr="002B1B45" w:rsidRDefault="002B1B45" w:rsidP="002B1B45">
      <w:pPr>
        <w:pStyle w:val="3"/>
        <w:shd w:val="clear" w:color="auto" w:fill="FFFFFF"/>
        <w:spacing w:before="225" w:beforeAutospacing="0" w:after="135" w:afterAutospacing="0" w:line="390" w:lineRule="atLeast"/>
        <w:textAlignment w:val="baseline"/>
        <w:rPr>
          <w:b w:val="0"/>
          <w:bCs w:val="0"/>
          <w:color w:val="1E1E1E"/>
          <w:sz w:val="28"/>
          <w:szCs w:val="28"/>
        </w:rPr>
      </w:pPr>
      <w:r w:rsidRPr="002B1B45">
        <w:rPr>
          <w:b w:val="0"/>
          <w:bCs w:val="0"/>
          <w:color w:val="1E1E1E"/>
          <w:sz w:val="28"/>
          <w:szCs w:val="28"/>
        </w:rPr>
        <w:t>5-тарау. Темекі өнімдері бойынша салық салынатын операциялар – 400.03-нысанын толтыру бойынша түсіндірме</w:t>
      </w:r>
    </w:p>
    <w:p w14:paraId="4EA15A4B"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26. Бұл нысан құрамында никотині бар фармацевтикалық өнімді қоспағанда, тұтынушы ыдысына оралған және соңғы тұтынушыға арналған фильтрлі сигареталарды, фильтрсіз сигареталарды, папиростарды, сигараларды, сигариллаларды, шегетін, трубкалы, шайнайтын, соратын, иіскейтін, кальянды және өзге темекіні (бұдан әрі – темекі) қоса алғанда, өз өндірісінің темекі өнімдері бойынша, сондай-ақ конкурстық массасын өткізу бойынша салық кезеңі ішінде жасалған салық салынатын операциялар туралы ақпаратты көрсетуге арналған.</w:t>
      </w:r>
    </w:p>
    <w:p w14:paraId="1F11DD8B"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27. Бұл нысанды толтыру кезінде акциз мөлшерлемесі темекі өнімдерінің бір данасының және/немесе килограмының есебін негізге ала отырып көрсетіледі. Ол үшін темекі өнімдерінің бір бірлігіне белгіленген данадағы өлшемін, акциз мөлшерлемесін 1000-ға бөлу қажет.</w:t>
      </w:r>
    </w:p>
    <w:p w14:paraId="0B6CDF5D"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28. Темекі өнімдерінің әрбір түріне жеке бет жасалады.</w:t>
      </w:r>
    </w:p>
    <w:p w14:paraId="6AC1994C"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29. "Темекі өнімдері бойынша салық салынатын операциялар" деген бөлімде:</w:t>
      </w:r>
    </w:p>
    <w:p w14:paraId="2022E063"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 400.03.001 А жолында темекі бұйымының түрі көрсетіледі;</w:t>
      </w:r>
    </w:p>
    <w:p w14:paraId="7506FF64"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2) 400.03.001 В жолында тиісті бюджет жіктемесінің коды көрсетіледі;</w:t>
      </w:r>
    </w:p>
    <w:p w14:paraId="28809FD5"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lastRenderedPageBreak/>
        <w:t>      3) 400.03.002-жолда өткізілген темекі өнімдерінің саны көрсетіледі;</w:t>
      </w:r>
    </w:p>
    <w:p w14:paraId="698075A2"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4) 400.03.003-жолда жарғылық капиталға жарна ретінде берілген темекі өнімдерінің саны көрсетіледі;</w:t>
      </w:r>
    </w:p>
    <w:p w14:paraId="002DBE18"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5) 400.03.004-жолда заттай төлем кезінде пайдаланылған темекі өнімдерінің саны көрсетіледі;</w:t>
      </w:r>
    </w:p>
    <w:p w14:paraId="75E243F5"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6) 400.03.005-жолда өзінің құрылымдық бөлімшелеріне тиеп-жөнелтілген темекі өнімдерінің саны көрсетіледі;</w:t>
      </w:r>
    </w:p>
    <w:p w14:paraId="0455F26A"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7) 400.03.006-жолда өз өндірісінің мұқтаждығы үшін және акцизделетін тауарларды өзі өндіру үшін пайдаланылған темекі өнімдерінің саны көрсетіледі;</w:t>
      </w:r>
    </w:p>
    <w:p w14:paraId="7041774A"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8) 400.03.007-жолда темекі бұйымдарының өткізілген конкурстық массасының саны көрсетіледі;</w:t>
      </w:r>
    </w:p>
    <w:p w14:paraId="1A8A4739"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9) 400.03.008-жолда өндіруші лицензияда көрсетілген өндіріс мекен-жайынан көшірілген темекі өнімдерінің саны көрсетіледі;</w:t>
      </w:r>
    </w:p>
    <w:p w14:paraId="45DB1A91"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10) 400.03.008 А жолында Қазақстан Республикасы аумағында өткізуге арналған темекі өнімдерінің саны көрсетіледі;</w:t>
      </w:r>
    </w:p>
    <w:p w14:paraId="019703BF"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11) 400.03.008 В жолында экпортқа өткізуге арналған темекі өнімдерінің саны көрсетіледі;</w:t>
      </w:r>
    </w:p>
    <w:p w14:paraId="19776C6A" w14:textId="77777777" w:rsidR="002B1B45" w:rsidRPr="002B1B45" w:rsidRDefault="002B1B45" w:rsidP="002B1B45">
      <w:pPr>
        <w:pStyle w:val="af4"/>
        <w:shd w:val="clear" w:color="auto" w:fill="FFFFFF"/>
        <w:spacing w:before="0" w:beforeAutospacing="0" w:after="0" w:afterAutospacing="0" w:line="285" w:lineRule="atLeast"/>
        <w:textAlignment w:val="baseline"/>
        <w:rPr>
          <w:color w:val="000000"/>
          <w:spacing w:val="2"/>
          <w:sz w:val="28"/>
          <w:szCs w:val="28"/>
        </w:rPr>
      </w:pPr>
      <w:r w:rsidRPr="002B1B45">
        <w:rPr>
          <w:color w:val="000000"/>
          <w:spacing w:val="2"/>
          <w:sz w:val="28"/>
          <w:szCs w:val="28"/>
        </w:rPr>
        <w:t>      12) 400.03.009-жолда Салық кодексінің 473-бабының </w:t>
      </w:r>
      <w:hyperlink r:id="rId20" w:anchor="z8644" w:history="1">
        <w:r w:rsidRPr="002B1B45">
          <w:rPr>
            <w:rStyle w:val="aa"/>
            <w:color w:val="073A5E"/>
            <w:spacing w:val="2"/>
            <w:sz w:val="28"/>
            <w:szCs w:val="28"/>
          </w:rPr>
          <w:t>2-тармағына</w:t>
        </w:r>
      </w:hyperlink>
      <w:r w:rsidRPr="002B1B45">
        <w:rPr>
          <w:color w:val="000000"/>
          <w:spacing w:val="2"/>
          <w:sz w:val="28"/>
          <w:szCs w:val="28"/>
        </w:rPr>
        <w:t> сәйкес салық базасының түзетуі көрсетіледі;</w:t>
      </w:r>
    </w:p>
    <w:p w14:paraId="1586D090"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13) 400.03.010-жолда бүліну немесе жоғалу фактісі белгіленген темекі өнімдерінің саны көрсетіледі;</w:t>
      </w:r>
    </w:p>
    <w:p w14:paraId="6FFBF02D"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14) 400.03.011 I жолында сәйкестендіру құралдары бүлінген немесе жоғалған кезде салық салу базасына енгізілетін темекі өнімдерінің саны көрсетіледі;</w:t>
      </w:r>
    </w:p>
    <w:p w14:paraId="2F39D7F6"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15) А бағанының 400.03.011 I жолында бүлінген және жоғалған сәйкестендіру құралдарының саны көрсетіледі;</w:t>
      </w:r>
    </w:p>
    <w:p w14:paraId="591EBFEC"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16) В бағанының 400.03.011 I жолында данамен, қорапта килограммен темекі өнімдерінің саны көрсетіледі;</w:t>
      </w:r>
    </w:p>
    <w:p w14:paraId="0BB5AC7C"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lastRenderedPageBreak/>
        <w:t>      17) 400.03.012-жолында темекі өнімдері бойынша есепті салық кезеңінің ішінде жасалған салық салынатын операциялар бойынша салық базасының жалпы мөлшері көрсетіледі. Бұл жол 400.03.002-ден 400.03.011-ге дейінгі жолдардың сомасы ретінде айқындалады;</w:t>
      </w:r>
    </w:p>
    <w:p w14:paraId="53A6CC2A"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18) 400.03.013-жолда акциз мөлшерлемесі көрсетіледі;</w:t>
      </w:r>
    </w:p>
    <w:p w14:paraId="40F34D29"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19) 400.03.014-жолда Салық кодексінің 472-бабына сәйкес есептелген, 400.03.012 және 400.03.013-жолдарының туындысы ретінде айқындалатын акциз сомасы көрсетіледі;</w:t>
      </w:r>
    </w:p>
    <w:p w14:paraId="50E3F8EF"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20) 400.03.015-жолда 400.03.012 және 400.03.014-жолдарының деректері арасындағы айырма ретінде айқындалатын, есепті кезеңде есептелетін және төленетін акциз сомасы көрсетіледі;</w:t>
      </w:r>
    </w:p>
    <w:p w14:paraId="54D1B6E6"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400.03-нысанының барлық беттері бойынша 400.03.015-жолының сомасы декларацияның 400.00.003-жолына көшіріледі.</w:t>
      </w:r>
    </w:p>
    <w:p w14:paraId="0C6279BD" w14:textId="77777777" w:rsidR="002B1B45" w:rsidRPr="002B1B45" w:rsidRDefault="002B1B45" w:rsidP="002B1B45">
      <w:pPr>
        <w:pStyle w:val="3"/>
        <w:shd w:val="clear" w:color="auto" w:fill="FFFFFF"/>
        <w:spacing w:before="225" w:beforeAutospacing="0" w:after="135" w:afterAutospacing="0" w:line="390" w:lineRule="atLeast"/>
        <w:textAlignment w:val="baseline"/>
        <w:rPr>
          <w:b w:val="0"/>
          <w:bCs w:val="0"/>
          <w:color w:val="1E1E1E"/>
          <w:sz w:val="28"/>
          <w:szCs w:val="28"/>
        </w:rPr>
      </w:pPr>
      <w:r w:rsidRPr="002B1B45">
        <w:rPr>
          <w:b w:val="0"/>
          <w:bCs w:val="0"/>
          <w:color w:val="1E1E1E"/>
          <w:sz w:val="28"/>
          <w:szCs w:val="28"/>
        </w:rPr>
        <w:t>6-тарау. Шикі мұнай, газ конденсаты бойынша салық салынатын операциялар – 400.04-нысанын толтыру бойынша түсіндірме</w:t>
      </w:r>
    </w:p>
    <w:p w14:paraId="38E4F584"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30. Бұл нысан шикі мұнай, газ конденсаты бойынша, сондай-ақ тәркіленген және (немесе) мемлекетке мұралау құқығы бойынша өткен иесіз және мемлекет меншігіне өтеусіз берілген шикі мұнайдың конкурстық массасын өткізу бойынша салық кезеңі ішінде жасалған салық салынатын операциялар туралы ақпаратты көрсетуге арналған.</w:t>
      </w:r>
    </w:p>
    <w:p w14:paraId="42ABA916"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31. "Шикі мұнай, газ конденсаты бойынша салық салынатын операциялар" деген бөлімде:</w:t>
      </w:r>
    </w:p>
    <w:p w14:paraId="4E828C8E"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 400.04.001-жолда экспортқа өткізілетін шикі мұнайдан, газ конденсатынан басқа, өткізілген шикі мұнайдың, газ конденсатының көлемі көрсетіледі;</w:t>
      </w:r>
    </w:p>
    <w:p w14:paraId="0156FC15"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2) 400.04.002-жолда экспорт бойынша өткізілген шикі мұнайдың, газ конденсатының көлемі көрсетіледі;</w:t>
      </w:r>
    </w:p>
    <w:p w14:paraId="0111529A"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3) 400.04.002 А жолында Еуразиялық экономикалық одағы елдеріне экспорт бойынша өткізілген шикі мұнайдың, газ конденсатының көлемі көрсетіледі;</w:t>
      </w:r>
    </w:p>
    <w:p w14:paraId="109A8E6E"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lastRenderedPageBreak/>
        <w:t>      4) 400.04.002 В жолында үшінші елдерге экспорт бойынша өткізілген шикі мұнайдың, газ конденсатының көлемі көрсетіледі;</w:t>
      </w:r>
    </w:p>
    <w:p w14:paraId="1456BE95"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5) 400.04.003-жолда алыс-беріс негізінде қайта өңдеуге берілетін шикі мұнайдың, газ конденсатының көлемі көрсетіледі;</w:t>
      </w:r>
    </w:p>
    <w:p w14:paraId="5EDA1030"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6) 400.04.004-жолда өзінің өндірістік мұқтаждығына пайдаланылған шикі мұнайдың, газ конденсатының көлемі көрсетіледі;</w:t>
      </w:r>
    </w:p>
    <w:p w14:paraId="6EABF084"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7) 400.04.005-жолда жарғылық капиталға жарна ретінде берілген шикі мұнайдың, газ конденсатының көлемі көрсетіледі;</w:t>
      </w:r>
    </w:p>
    <w:p w14:paraId="5536EFD6"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8) 400.04.006-жолда заттай төлем кезінде пайдаланылған шикі мұнайдың, газ конденсатының көлемі көрсетіледі;</w:t>
      </w:r>
    </w:p>
    <w:p w14:paraId="379BD68F"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9) 400.04.007-жолда өзінің құрылымдық бөлімшелеріне тиеп-жөнелтілген шикі мұнайдың, газ конденсатының көлемі көрсетіледі;</w:t>
      </w:r>
    </w:p>
    <w:p w14:paraId="7083026A"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10) 400.04.008-жолда тәркіленген және (немесе) мемлекетке мұрагерлік құқығы бойынша өткен иесіз және мемлекет меншігіне өтеусіз берілген шикі мұнайдың, газ конденсатының өткізілген конкурстық массасының көлемі көрсетіледі;</w:t>
      </w:r>
    </w:p>
    <w:p w14:paraId="6D008DDF"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11) 400.04.009-жолда өндіруші лицензияда көрсетілген өндіріс мекен-жайынан көшірілген шикі мұнайдың, газ конденсатының көлемі көрсетіледі;</w:t>
      </w:r>
    </w:p>
    <w:p w14:paraId="494F9D78"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12) 400.04.010-жолда бүліну немесе жоғалу фактісі анықталған шикі мұнайдың, газ конденсатының көлемі көрсетіледі;</w:t>
      </w:r>
    </w:p>
    <w:p w14:paraId="0E58EF5F"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13) 400.04.011-жолда шикі мұнай, газ конденсаты бойынша есепті салық кезеңінің ішінде жасалған салық салынатын операциялар бойынша салық базасының жалпы мөлшері анықталады. Бұл жол 400.04.001-ден 400.04.010-ға дейінгі жолдардың сомасы ретінде айқындалады;</w:t>
      </w:r>
    </w:p>
    <w:p w14:paraId="04E3BCC6"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14) 400.04.012-жолда акциздің белгіленген мөлшерлемесі көрсетіледі;</w:t>
      </w:r>
    </w:p>
    <w:p w14:paraId="2FCDA051" w14:textId="77777777" w:rsidR="002B1B45" w:rsidRPr="002B1B45" w:rsidRDefault="002B1B45" w:rsidP="002B1B45">
      <w:pPr>
        <w:pStyle w:val="af4"/>
        <w:shd w:val="clear" w:color="auto" w:fill="FFFFFF"/>
        <w:spacing w:before="0" w:beforeAutospacing="0" w:after="0" w:afterAutospacing="0" w:line="285" w:lineRule="atLeast"/>
        <w:textAlignment w:val="baseline"/>
        <w:rPr>
          <w:color w:val="000000"/>
          <w:spacing w:val="2"/>
          <w:sz w:val="28"/>
          <w:szCs w:val="28"/>
        </w:rPr>
      </w:pPr>
      <w:r w:rsidRPr="002B1B45">
        <w:rPr>
          <w:color w:val="000000"/>
          <w:spacing w:val="2"/>
          <w:sz w:val="28"/>
          <w:szCs w:val="28"/>
        </w:rPr>
        <w:t>      15) 400.04.013-жолда Салық кодексінің </w:t>
      </w:r>
      <w:hyperlink r:id="rId21" w:anchor="z472" w:history="1">
        <w:r w:rsidRPr="002B1B45">
          <w:rPr>
            <w:rStyle w:val="aa"/>
            <w:color w:val="073A5E"/>
            <w:spacing w:val="2"/>
            <w:sz w:val="28"/>
            <w:szCs w:val="28"/>
          </w:rPr>
          <w:t>472-бабына</w:t>
        </w:r>
      </w:hyperlink>
      <w:r w:rsidRPr="002B1B45">
        <w:rPr>
          <w:color w:val="000000"/>
          <w:spacing w:val="2"/>
          <w:sz w:val="28"/>
          <w:szCs w:val="28"/>
        </w:rPr>
        <w:t> сәйкес есептелген, 400.04.011 және 400.04.012-жолдарының туындысы ретінде айқындалатын акциз сомасы көрсетіледі.</w:t>
      </w:r>
    </w:p>
    <w:p w14:paraId="7E8C1997"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400.04.013-жолының сомасы декларацияның 400.00.004-жолына көшіріледі.</w:t>
      </w:r>
    </w:p>
    <w:p w14:paraId="5FBEB1B6"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lastRenderedPageBreak/>
        <w:t>      Осы Қағидалардың 31-тармағы 1) 2), 3), 4), 5), 6), 7), 8), 9), 10) және 11) тармақшаларында көрсетілген жолдар тоннамен салық базасын көрсетуге арналған.</w:t>
      </w:r>
    </w:p>
    <w:p w14:paraId="31B476B3" w14:textId="77777777" w:rsidR="002B1B45" w:rsidRPr="002B1B45" w:rsidRDefault="002B1B45" w:rsidP="002B1B45">
      <w:pPr>
        <w:pStyle w:val="3"/>
        <w:shd w:val="clear" w:color="auto" w:fill="FFFFFF"/>
        <w:spacing w:before="225" w:beforeAutospacing="0" w:after="135" w:afterAutospacing="0" w:line="390" w:lineRule="atLeast"/>
        <w:textAlignment w:val="baseline"/>
        <w:rPr>
          <w:b w:val="0"/>
          <w:bCs w:val="0"/>
          <w:color w:val="1E1E1E"/>
          <w:sz w:val="28"/>
          <w:szCs w:val="28"/>
        </w:rPr>
      </w:pPr>
      <w:r w:rsidRPr="002B1B45">
        <w:rPr>
          <w:b w:val="0"/>
          <w:bCs w:val="0"/>
          <w:color w:val="1E1E1E"/>
          <w:sz w:val="28"/>
          <w:szCs w:val="28"/>
        </w:rPr>
        <w:t>7-тарау. Бензин (авиациялықты қоспағанда), дизель отыны, газохол, бензанол, мұнай еріткіші, жеңіл көмірсулардың қоспалары, экологиялық отын бойынша салық салынатын операциялар – 400.05-нысанын толтыру бойынша түсіндірме</w:t>
      </w:r>
    </w:p>
    <w:p w14:paraId="733A73DC"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32. Бұл нысан бензин (авиациялықты қоспағанда), дизель отыны, газохол, бензанол, мұнай еріткіші, жеңіл көмірсулардың қоспалары, экологиялық отын (бұдан әрі – мұнай өнімдері) бойынша, сондай-ақ тәркіленген және (немесе) мемлекетке мұралау құқығы бойынша өткен иесіз және мемлекет меншігіне өтеусіз берілген мұнай өнімдерінің конкурстық массасын өткізу бойынша есепті салық кезеңі ішінде жасалған салық салынатын операциялар туралы ақпаратты көрсетуге арналған.</w:t>
      </w:r>
    </w:p>
    <w:p w14:paraId="247BC006"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33. "Бензин (авиациялықты қоспағанда)" деген бөлімде:</w:t>
      </w:r>
    </w:p>
    <w:p w14:paraId="3A827ED2"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 А бағанында салық салынатын операциялар бойынша салық базасының мөлшері тоннада көрсетіледі;</w:t>
      </w:r>
    </w:p>
    <w:p w14:paraId="3B48138F"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2) В бағанында акциз мөлшерлемесі көрсетіледі;</w:t>
      </w:r>
    </w:p>
    <w:p w14:paraId="5723238C"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3) С бағанында Салық кодексі 472-бабына сәйкес айқындалатын салық салынатын операциялар бойынша акциздің сомасы көрсетіледі;</w:t>
      </w:r>
    </w:p>
    <w:p w14:paraId="7A17A073"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4) 400.05.001-жолда көтерме саудада өткізілген бензин (авиациялықты қоспағанда) (бұдан әрі – бензин) бойынша акцизді есептеу туралы мәліметтер көрсетіледі. Бұл жол 400.05.001 I, 400.05.001 II, 400.05.001 III, 400.05.001 IV, 400.05.001 V жолдарының сомасы ретінде айқындалады;</w:t>
      </w:r>
    </w:p>
    <w:p w14:paraId="77735FDF"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5) 400.05.001 I жолында бензинді көтерме саудада өткізу бойынша мәлімет көрсетіледі;</w:t>
      </w:r>
    </w:p>
    <w:p w14:paraId="2031F735"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6) 400.05.001 ІІ жолында Қазақстан Республикасында немесе импорт бойынша сатып алынған бензинді көтерме саудада өткізу бойынша мәлімет көрсетіледі;</w:t>
      </w:r>
    </w:p>
    <w:p w14:paraId="37E57635"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7) 400.05.001 ІІІ жолында алдағы өткізулерге өзінің құрылымдық бөлімшелеріне бензинді тиеп-жөнелту бойынша мәлімет көрсетіледі;</w:t>
      </w:r>
    </w:p>
    <w:p w14:paraId="78F4B3CE"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lastRenderedPageBreak/>
        <w:t>      8) 400.05.001 ІV жолында тәркіленген және (немесе) мемлекетке мұрагерлік құқығы бойынша өткен иесіз және мемлекет меншігіне өтеусіз берілген бензиннің конкурстық массасын көтерме саудада өткізу бойынша мәлімет көрсетіледі;</w:t>
      </w:r>
    </w:p>
    <w:p w14:paraId="5EA2DCE5"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9) 400.05.001 V жолында өндіруші өндіріс мекен-жайынан тасымалданған бензин бойынша мәлімет көрсетіледі;</w:t>
      </w:r>
    </w:p>
    <w:p w14:paraId="29012F29"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10) 400.05.002-жолда бөлшек саудада өткізілген бензин бойынша мәлімет көрсетіледі. Бұл жол 400.05.002 I – 400.05.002 VII жолдарының сомасы ретінде айқындалады;</w:t>
      </w:r>
    </w:p>
    <w:p w14:paraId="2D7AF5F0"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11) 400.05.002 I жолында бензинді бөлшек саудада өткізу бойынша мәлімет көрсетіледі;</w:t>
      </w:r>
    </w:p>
    <w:p w14:paraId="6139BAF2"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12) 400.05.002 IІ жолында бұрын Қазақстан Республикасында немесе импорт бойынша сатып алынған бензинді бөлшек саудада өткізу бойынша мәлімет көрсетіледі;</w:t>
      </w:r>
    </w:p>
    <w:p w14:paraId="7EC5D00B"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13) 400.05.002 IІІ жолында жарғылық капиталға жарна ретінде берілген бензин бойынша мәлімет көрсетіледі;</w:t>
      </w:r>
    </w:p>
    <w:p w14:paraId="05CB390D"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14) 400.05.002 ІV жолында тәркіленген және (немесе) мемлекетке мұрагерлік құқығы бойынша өткен иесіз және мемлекет меншігіне өтеусіз берілген бензиннің конкурстық массасын бөлшек саудада өткізу бойынша мәлімет көрсетіледі;</w:t>
      </w:r>
    </w:p>
    <w:p w14:paraId="60584F5C"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15) 400.05.002 V жолында бүліну немесе жоғалу фактісі анықталған, бензин бойынша мәлімет көрсетіледі;</w:t>
      </w:r>
    </w:p>
    <w:p w14:paraId="36E959A2"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16) 400.05.002 VІ жолында өзінің өндірістік мұқтаждығына пайдаланылған бензин бойынша мәлімет көрсетіледі;</w:t>
      </w:r>
    </w:p>
    <w:p w14:paraId="31207431"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17) 400.05.002 VІІ жолында өз өндірістік мұқтаждығына пайдаланылған, Қазақстан Республикасында одан әрі өткізу үшін сатып алынған бензин бойынша мәлімет көрсетіледі;</w:t>
      </w:r>
    </w:p>
    <w:p w14:paraId="45165B8F"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18) 400.05.003-жолда 400.05.001 және 400.05.002-жолдарында көрсетілген салық салынатын операциялар бойынша салық базасының жалпы мөлшері, сондай-ақ осы операциялар бойынша есептелген акциздің жиынтық сомасы айқындалады. Бұл жол 400.05.001 және 400.05.002-жолдардың сомасы ретінде айқындалады.</w:t>
      </w:r>
    </w:p>
    <w:p w14:paraId="05C35C09"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lastRenderedPageBreak/>
        <w:t>      34. "Дизель отыны" деген бөлімде:</w:t>
      </w:r>
    </w:p>
    <w:p w14:paraId="32AE8C01"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1)400.05.004-жолда көтерме саудада өткізілген дизель отыны бойынша мәліметтер көрсетіледі. Бұл жол 400.05.004 I, 400.05.004 II, 400.05.004 III, 400.05.004 IV, 400.05.004 V жолдарының сомасы ретінде айқындалады;</w:t>
      </w:r>
    </w:p>
    <w:p w14:paraId="6D3DC7D2"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2) 400.05.004 І жолында дизель отынын көтерме саудада өткізу бойынша мәлімет көрсетіледі;</w:t>
      </w:r>
    </w:p>
    <w:p w14:paraId="7627ABBC"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3) 400.05.004 ІІ жолында Қазақстан Республикасында немесе импорт бойынша сатып алынған дизель отынын көтерме саудада өткізу бойынша мәлімет көрсетіледі;</w:t>
      </w:r>
    </w:p>
    <w:p w14:paraId="6AF45397"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4) 400.05.004 ІІІ жолында одан әрі өткізу үшін өзінің құрылымдық бөлімшелеріне дизель отынын тиеп-жөнелту бойынша мәлімет көрсетіледі;</w:t>
      </w:r>
    </w:p>
    <w:p w14:paraId="3A37B148"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5) 400.05.004 ІV жолында тәркіленген және (немесе) мемлекетке мұрагерлік құқығы бойынша өткен иесіз және мемлекет меншігіне өтеусіз берілген дизель отынының конкурстық массасын көтерме саудада өткізу бойынша мәлімет көрсетіледі;</w:t>
      </w:r>
    </w:p>
    <w:p w14:paraId="0598E084"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6) 400.05.004 V жолында өндірушінің мекен-жайдан дизель отынын тасымалдау бойынша мәлімет көрсетіледі;</w:t>
      </w:r>
    </w:p>
    <w:p w14:paraId="54E9D4C2"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7) 400.05.005-жолда бөлшек саудада өткізілген дизель отыны бойынша акцизді есептеу туралы мәліметтер көрсетіледі. Бұл жол 400.05.005 I, 400.05.005 II, 400.05.005 III, 400.05.005 IV, 400.05.005 V, 400.05.005 VI, 400.05.005 VII жолдарының сомасы ретінде айқындалады;</w:t>
      </w:r>
    </w:p>
    <w:p w14:paraId="29940825"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8) 400.05.005 I жолында дизель отынын бөлшек саудада өткізу бойынша мәлімет көрсетіледі;</w:t>
      </w:r>
    </w:p>
    <w:p w14:paraId="2F093BF9"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9) 400.05.005 ІІ жолында Қазақстан Республикасында немесе импорт бойынша сатып алынған дизель отынын бөлшек саудада өткізу бойынша мәлімет көрсетіледі;</w:t>
      </w:r>
    </w:p>
    <w:p w14:paraId="104E92B5"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10) 400.05.005 ІІІ жолында жарғылық капиталға жарна ретінде берілген дизель отыны бойынша мәлімет көрсетіледі;</w:t>
      </w:r>
    </w:p>
    <w:p w14:paraId="315ED5AA"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xml:space="preserve">      11) 400.05.005 ІV жолында тәркіленген және (немесе) мемлекетке мұрагерлік құқығы бойынша өткен иесіз және мемлекет меншігіне өтеусіз </w:t>
      </w:r>
      <w:r w:rsidRPr="002B1B45">
        <w:rPr>
          <w:color w:val="000000"/>
          <w:spacing w:val="2"/>
          <w:sz w:val="28"/>
          <w:szCs w:val="28"/>
        </w:rPr>
        <w:lastRenderedPageBreak/>
        <w:t>берілген дизель отынының конкурстық массасын бөлшек саудада өткізу бойынша мәлімет көрсетіледі;</w:t>
      </w:r>
    </w:p>
    <w:p w14:paraId="1E379F2B"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12) 400.05.005 V жолында бүліну немесе жоғалу фактісі анықталған дизель отыны бойынша мәлімет көрсетіледі;</w:t>
      </w:r>
    </w:p>
    <w:p w14:paraId="56E2083D"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13) 400.05.005 VІ жолында өзінің өндірістік мұқтаждығына пайдаланылған дизель отыны бойынша мәлімет көрсетіледі;</w:t>
      </w:r>
    </w:p>
    <w:p w14:paraId="38630146"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14) 400.05.005 VІІ жолында өзінің өндірістік мұқтаждығына пайдаланылған, Қазақстан Республикасы аумағында одан әрі өткізу үшін бұрын сатып алынған дизель отыны бойынша мәлімет көрсетіледі;</w:t>
      </w:r>
    </w:p>
    <w:p w14:paraId="4934B099"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15) 400.05.006-жолда 400.05.004 және 400.05.005-жолдарында көрсетілген салық салынатын операциялар бойынша салық базасының жалпы мөлшері, сондай-ақ осы операциялар бойынша есептелген акциздің жиынтық сомасы айқындалады. Бұл жол 400.05.004 және 400.05.005-жолдарының сомасы ретінде айқындалады.</w:t>
      </w:r>
    </w:p>
    <w:p w14:paraId="0567B314"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35. "Газохол, бензанол, мұнай еріткіші, жеңіл көмірсулардың қоспалары және экологиялық отын" деген бөлімде:</w:t>
      </w:r>
    </w:p>
    <w:p w14:paraId="764DC367"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 А бағанында салық салынатын операциялар бойынша салық базасының мөлшері тоннада көрсетіледі;</w:t>
      </w:r>
    </w:p>
    <w:p w14:paraId="204E4F04"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2) В бағанында акциз мөлшерлемесі көрсетіледі;</w:t>
      </w:r>
    </w:p>
    <w:p w14:paraId="773A0505"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3) С бағанында Салық кодексі 472-бабына сәйкес айқындалатын салық салынатын операциялар бойынша акциздің сомасы көрсетіледі;</w:t>
      </w:r>
    </w:p>
    <w:p w14:paraId="07DF9658"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4) 400.05.007-жолда көтерме саудада өткізілген газохол, бензанол, мұнай еріткіші, жеңіл көмірсулардың қоспалары және экологиялық отын бойынша акцизді есептеу туралы мәліметтер көрсетіледі. Бұл жол 400.05.007 I, 400. 05.007 II, 400.05.007 III, 400.05.007 IV и 400.05.007 V жолдарының сомасы ретінде айқындалады;</w:t>
      </w:r>
    </w:p>
    <w:p w14:paraId="27975575"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5) 400.05.007 I жолында газохол, бензанол, мұнай еріткіші, жеңіл көмірсулардың қоспалары және экологиялық отынды көтерме саудада өткізу бойынша мәлімет көрсетіледі;</w:t>
      </w:r>
    </w:p>
    <w:p w14:paraId="73B638C6"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xml:space="preserve">      6) 400.05.007 ІІ жолында Қазақстан Республикасында немесе импорт бойынша сатып алынған газохол, бензанол, мұнай еріткіші, жеңіл </w:t>
      </w:r>
      <w:r w:rsidRPr="002B1B45">
        <w:rPr>
          <w:color w:val="000000"/>
          <w:spacing w:val="2"/>
          <w:sz w:val="28"/>
          <w:szCs w:val="28"/>
        </w:rPr>
        <w:lastRenderedPageBreak/>
        <w:t>көмірсулардың қоспалары және экологиялық отынды көтерме саудада өткізу бойынша мәлімет көрсетіледі;</w:t>
      </w:r>
    </w:p>
    <w:p w14:paraId="30AD0AE0"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7) 400.05.007 ІІІ жолында алдағы өткізулерге өзінің құрылымдық бөлімшелеріне газохол, бензанол, мұнай еріткіші, жеңіл көмірсулардың қоспалары және экологиялық отынды тиеп-жөнелту бойынша мәлімет көрсетіледі;</w:t>
      </w:r>
    </w:p>
    <w:p w14:paraId="79871275"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8) 400.05.007 ІV жолында тәркіленген және (немесе) мемлекетке мұрагерлік құқығы бойынша өткен иесіз және мемлекет меншігіне өтеусіз берілген бензиннің конкурстық массасын көтерме саудада өткізу бойынша мәлімет көрсетіледі;</w:t>
      </w:r>
    </w:p>
    <w:p w14:paraId="4DDBFF99"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9) 400.05.007 V жолында өндіруші өндіріс мекен-жайынан тасымалданған бензин бойынша мәлімет көрсетіледі;</w:t>
      </w:r>
    </w:p>
    <w:p w14:paraId="0BE97C68"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10) 400.05.008-жолда бөлшек саудада өткізілген газохол, бензанол, мұнай еріткіші, жеңіл көмірсулардың қоспалары және экологиялық отын бойынша мәлімет көрсетіледі. Бұл жол 400.05.008 I – 400.05.008 VII жолдарының сомасы ретінде айқындалады;</w:t>
      </w:r>
    </w:p>
    <w:p w14:paraId="175663DF"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11) 400.05.008 I жолында газохол, бензанол, мұнай еріткіші, жеңіл көмірсулардың қоспалары және экологиялық отынды бөлшек саудада өткізу бойынша мәлімет көрсетіледі;</w:t>
      </w:r>
    </w:p>
    <w:p w14:paraId="68421D6D"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12) 400.05.008 IІ жолында бұрын Қазақстан Республикасында немесе импорт бойынша сатып алынған газохол, бензанол, мұнай еріткіші, жеңіл көмірсулардың қоспалары және экологиялық отынды бөлшек саудада өткізу бойынша мәлімет көрсетіледі;</w:t>
      </w:r>
    </w:p>
    <w:p w14:paraId="4B6FE060"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13) 400.05.008 IІІ жолында жарғылық капиталға жарна ретінде берілген газохол, бензанол, мұнай еріткіші, жеңіл көмірсулардың қоспалары және экологиялық отыы бойынша мәлімет көрсетіледі;</w:t>
      </w:r>
    </w:p>
    <w:p w14:paraId="1DFF8D6E"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14) 400.05.008 ІV жолында тәркіленген және (немесе) мемлекетке мұрагерлік құқығы бойынша өткен иесіз және мемлекет меншігіне өтеусіз берілген бензиннің конкурстық массасын бөлшек саудада өткізу бойынша мәлімет көрсетіледі;</w:t>
      </w:r>
    </w:p>
    <w:p w14:paraId="6FE18488"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15) 400.05.008 V жолында бүліну немесе жоғалу фактісі анықталған, газохол, бензанол, мұнай еріткіші, жеңіл көмірсулардың қоспалары және экологиялық отын бойынша мәлімет көрсетіледі;</w:t>
      </w:r>
    </w:p>
    <w:p w14:paraId="39A651DD"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lastRenderedPageBreak/>
        <w:t>      16) 400.05.008 VІ жолында өзінің өндірістік қажеттіліктеріне пайдаланылған газохол, бензанол, мұнай еріткіші, жеңіл көмірсулардың қоспалары және экологиялық отын бойынша мәлімет көрсетіледі;</w:t>
      </w:r>
    </w:p>
    <w:p w14:paraId="3C9F59E3"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17) 400.05.008 VІІ жолында өз өндірістік қажеттіліктеріне пайдаланылған, Қазақстан Республикасында одан әрі өткізу үшін сатып алынған газохол, бензанол, мұнай еріткіші, жеңіл көмірсулардың қоспалары және экологиялық отын бойынша мәлімет көрсетіледі;</w:t>
      </w:r>
    </w:p>
    <w:p w14:paraId="484821B2"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18) 400.05.009-жолда 400.05.007 және 400.05.008-жолдарында көрсетілген салық салынатын операциялар бойынша салық базасының жалпы мөлшері, сондай-ақ осы операциялар бойынша есептелген акциздің жиынтық сомасы айқындалады. Бұл жол 400.05.007 және 400.05.008-жолдардың сомасы ретінде айқындалады.</w:t>
      </w:r>
    </w:p>
    <w:p w14:paraId="12418767"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36. "Акцизді есептелді" деген бөлімде:</w:t>
      </w:r>
    </w:p>
    <w:p w14:paraId="76F436CF"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400.05.010-жолда бензин және дизель отыны, газохол, бензанол, мұнай еріткіші, жеңіл көмірсулардың қоспалары және экологиялық отын бойынша есептелген акциз туралы мәліметтер көрсетіледі, ол екі бағаннан тұрады:</w:t>
      </w:r>
    </w:p>
    <w:p w14:paraId="11E78C7A"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А бағанында бюджеттік жіктеу коды көрсетіледі. Бір бюджеттік жіктеу кодына бір жол сәйкес келеді;</w:t>
      </w:r>
    </w:p>
    <w:p w14:paraId="7B04DFBC"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В бағанында есепті ай үшін есептелген акциз сомасы көрсетіледі.</w:t>
      </w:r>
    </w:p>
    <w:p w14:paraId="05083114"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37. 400.05.003 C және 400.05.006 C жолдарының жиынтық сомасы тиісінше декларацияның 400.00.005 және 400.00.006-жолдарына көшіріледі.</w:t>
      </w:r>
    </w:p>
    <w:p w14:paraId="264F7075"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400.05.009 C жолының жиынтық сомасы тиісінше декларацияның 400.00.007 -жолына көшіріледі.</w:t>
      </w:r>
    </w:p>
    <w:p w14:paraId="509A0814" w14:textId="77777777" w:rsidR="002B1B45" w:rsidRPr="002B1B45" w:rsidRDefault="002B1B45" w:rsidP="002B1B45">
      <w:pPr>
        <w:pStyle w:val="3"/>
        <w:shd w:val="clear" w:color="auto" w:fill="FFFFFF"/>
        <w:spacing w:before="225" w:beforeAutospacing="0" w:after="135" w:afterAutospacing="0" w:line="390" w:lineRule="atLeast"/>
        <w:textAlignment w:val="baseline"/>
        <w:rPr>
          <w:b w:val="0"/>
          <w:bCs w:val="0"/>
          <w:color w:val="1E1E1E"/>
          <w:sz w:val="28"/>
          <w:szCs w:val="28"/>
        </w:rPr>
      </w:pPr>
      <w:r w:rsidRPr="002B1B45">
        <w:rPr>
          <w:b w:val="0"/>
          <w:bCs w:val="0"/>
          <w:color w:val="1E1E1E"/>
          <w:sz w:val="28"/>
          <w:szCs w:val="28"/>
        </w:rPr>
        <w:t>8-тарау. Салықтан шегерім – 400.06-нысанын толтыру бойынша түсіндірме</w:t>
      </w:r>
    </w:p>
    <w:p w14:paraId="4034BD5C" w14:textId="77777777" w:rsidR="002B1B45" w:rsidRPr="002B1B45" w:rsidRDefault="002B1B45" w:rsidP="002B1B45">
      <w:pPr>
        <w:pStyle w:val="af4"/>
        <w:shd w:val="clear" w:color="auto" w:fill="FFFFFF"/>
        <w:spacing w:before="0" w:beforeAutospacing="0" w:after="0" w:afterAutospacing="0" w:line="285" w:lineRule="atLeast"/>
        <w:textAlignment w:val="baseline"/>
        <w:rPr>
          <w:color w:val="000000"/>
          <w:spacing w:val="2"/>
          <w:sz w:val="28"/>
          <w:szCs w:val="28"/>
        </w:rPr>
      </w:pPr>
      <w:r w:rsidRPr="002B1B45">
        <w:rPr>
          <w:color w:val="000000"/>
          <w:spacing w:val="2"/>
          <w:sz w:val="28"/>
          <w:szCs w:val="28"/>
        </w:rPr>
        <w:t>      38. Бұл нысан салық кезеңінде акцизделетін өнімдерді өндіру үшін іс-жүзінде пайдаланылған шикізатқа төленген және Салық кодексінің </w:t>
      </w:r>
      <w:hyperlink r:id="rId22" w:anchor="z474" w:history="1">
        <w:r w:rsidRPr="002B1B45">
          <w:rPr>
            <w:rStyle w:val="aa"/>
            <w:color w:val="073A5E"/>
            <w:spacing w:val="2"/>
            <w:sz w:val="28"/>
            <w:szCs w:val="28"/>
          </w:rPr>
          <w:t>474-бабына</w:t>
        </w:r>
      </w:hyperlink>
      <w:r w:rsidRPr="002B1B45">
        <w:rPr>
          <w:color w:val="000000"/>
          <w:spacing w:val="2"/>
          <w:sz w:val="28"/>
          <w:szCs w:val="28"/>
        </w:rPr>
        <w:t> сәйкес шегерімге жататын акциз сомасын есептеу үшін көзделген.</w:t>
      </w:r>
    </w:p>
    <w:p w14:paraId="425140F2"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39. "Шегерім сомасы" деген бөлімде:</w:t>
      </w:r>
    </w:p>
    <w:p w14:paraId="42356B8A"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 А бағанында жолдың реттік нөмірі көрсетіледі, ол 00000001 жолынан басталады;</w:t>
      </w:r>
    </w:p>
    <w:p w14:paraId="166B6EFE"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lastRenderedPageBreak/>
        <w:t>      2) В бағанында бюджеттік жіктеу коды көрсетіледі;</w:t>
      </w:r>
    </w:p>
    <w:p w14:paraId="328DC24B"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3) С бағанында есепті салық кезеңінде акцизделетін тауар өндіруге пайдаланылған шикізаттың көлемі көрсетіледі;</w:t>
      </w:r>
    </w:p>
    <w:p w14:paraId="03637DAF"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4) D бағанында акциз мөлшерлемесі көрсетіледі;</w:t>
      </w:r>
    </w:p>
    <w:p w14:paraId="1AD94C29"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5) Е бағанында шегерімге жатқызылатын акциз сомасы көрсетіледі.</w:t>
      </w:r>
    </w:p>
    <w:p w14:paraId="1D4B9378"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40. Е бағанында 00000001-жолының жиынтық сомасы декларацияның 400.00.011-жолына көшіріледі.</w:t>
      </w:r>
    </w:p>
    <w:p w14:paraId="77651C83" w14:textId="77777777" w:rsidR="002B1B45" w:rsidRPr="002B1B45" w:rsidRDefault="002B1B45" w:rsidP="002B1B45">
      <w:pPr>
        <w:pStyle w:val="3"/>
        <w:shd w:val="clear" w:color="auto" w:fill="FFFFFF"/>
        <w:spacing w:before="225" w:beforeAutospacing="0" w:after="135" w:afterAutospacing="0" w:line="390" w:lineRule="atLeast"/>
        <w:textAlignment w:val="baseline"/>
        <w:rPr>
          <w:b w:val="0"/>
          <w:bCs w:val="0"/>
          <w:color w:val="1E1E1E"/>
          <w:sz w:val="28"/>
          <w:szCs w:val="28"/>
        </w:rPr>
      </w:pPr>
      <w:r w:rsidRPr="002B1B45">
        <w:rPr>
          <w:b w:val="0"/>
          <w:bCs w:val="0"/>
          <w:color w:val="1E1E1E"/>
          <w:sz w:val="28"/>
          <w:szCs w:val="28"/>
        </w:rPr>
        <w:t>9-тарау. Акциз салуға жатпайтын акцизделетін тауарлар – 400.07-нысанын толтыру бойынша түсіндірме</w:t>
      </w:r>
    </w:p>
    <w:p w14:paraId="7D03B716" w14:textId="77777777" w:rsidR="002B1B45" w:rsidRPr="002B1B45" w:rsidRDefault="002B1B45" w:rsidP="002B1B45">
      <w:pPr>
        <w:pStyle w:val="af4"/>
        <w:shd w:val="clear" w:color="auto" w:fill="FFFFFF"/>
        <w:spacing w:before="0" w:beforeAutospacing="0" w:after="0" w:afterAutospacing="0" w:line="285" w:lineRule="atLeast"/>
        <w:textAlignment w:val="baseline"/>
        <w:rPr>
          <w:color w:val="000000"/>
          <w:spacing w:val="2"/>
          <w:sz w:val="28"/>
          <w:szCs w:val="28"/>
        </w:rPr>
      </w:pPr>
      <w:r w:rsidRPr="002B1B45">
        <w:rPr>
          <w:color w:val="000000"/>
          <w:spacing w:val="2"/>
          <w:sz w:val="28"/>
          <w:szCs w:val="28"/>
        </w:rPr>
        <w:t>      41. 400.07-нысаны Салық кодексінің 464-бабы </w:t>
      </w:r>
      <w:hyperlink r:id="rId23" w:anchor="z8577" w:history="1">
        <w:r w:rsidRPr="002B1B45">
          <w:rPr>
            <w:rStyle w:val="aa"/>
            <w:color w:val="073A5E"/>
            <w:spacing w:val="2"/>
            <w:sz w:val="28"/>
            <w:szCs w:val="28"/>
          </w:rPr>
          <w:t>3-тармағына</w:t>
        </w:r>
      </w:hyperlink>
      <w:r w:rsidRPr="002B1B45">
        <w:rPr>
          <w:color w:val="000000"/>
          <w:spacing w:val="2"/>
          <w:sz w:val="28"/>
          <w:szCs w:val="28"/>
        </w:rPr>
        <w:t> сәйкес акциз салуға жатпайтын акцизделетін тауарлар, сондай-ақ Салық кодексінің 468-бабы </w:t>
      </w:r>
      <w:hyperlink r:id="rId24" w:anchor="z8602" w:history="1">
        <w:r w:rsidRPr="002B1B45">
          <w:rPr>
            <w:rStyle w:val="aa"/>
            <w:color w:val="073A5E"/>
            <w:spacing w:val="2"/>
            <w:sz w:val="28"/>
            <w:szCs w:val="28"/>
          </w:rPr>
          <w:t>1-тармағына</w:t>
        </w:r>
      </w:hyperlink>
      <w:r w:rsidRPr="002B1B45">
        <w:rPr>
          <w:color w:val="000000"/>
          <w:spacing w:val="2"/>
          <w:sz w:val="28"/>
          <w:szCs w:val="28"/>
        </w:rPr>
        <w:t> сәйкес төтенше оқиғалар салдарынан бүлінген, жоғалған, акциз салудан босатылған, акцизделетін тауарлар бойынша ақпаратты көрсетуге арналған.</w:t>
      </w:r>
    </w:p>
    <w:p w14:paraId="1293BD9B"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42. "Акциз салуға жатпайтын акцизделетін тауарлар" деген бөлімде:</w:t>
      </w:r>
    </w:p>
    <w:p w14:paraId="48DDAB77"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 400.07.001 А жолында Салық кодексінің 464-бабы 3-тармағына сәйкес акциздерден босатылған басты мекеменің өткізілген акцизделетін тауарлардың көлемі, сондай-ақ Салық кодексінің 468-бабы 1-тармағына сәйкес төтенше оқиғалар нәтижесінде бүлінген, жоғалған, акциздерден босатылған, акцизделетін тауарлардың көлемі көрсетіледі;</w:t>
      </w:r>
    </w:p>
    <w:p w14:paraId="7B07CAFF"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2) 400.07.001 I А жолында өткізілген спирттің көлемі көрсетіледі;</w:t>
      </w:r>
    </w:p>
    <w:p w14:paraId="75037F83"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3) 400.07.001 II А жолында өткізілген арақтың, айрықша арақтың және тауар шығарылған жердің атауы қорғалған арақтардың көлемі көрсетіледі;</w:t>
      </w:r>
    </w:p>
    <w:p w14:paraId="223FAD91"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4) 400.07.001 III А жолында өткізілетін ликер-арақ өнімінің көлемі көрсетіледі;</w:t>
      </w:r>
    </w:p>
    <w:p w14:paraId="7FF25995"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5) 400.07.001 IV А жолында өткізілген шарап көлемі көрсетіледі;</w:t>
      </w:r>
    </w:p>
    <w:p w14:paraId="0F639507"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6) 400.07.001 V А жолында өткізілген конъяк көлемі көрсетіледі;</w:t>
      </w:r>
    </w:p>
    <w:p w14:paraId="7A58F698"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7) 400.07.001 VI А жолында өткізілген бренди көлемі көрсетіледі;</w:t>
      </w:r>
    </w:p>
    <w:p w14:paraId="41F9293E"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lastRenderedPageBreak/>
        <w:t>      8) 400.07.001 VII А жолында өткізілген сыра қайнату өнімдерінің көлемі көрсетіледі;</w:t>
      </w:r>
    </w:p>
    <w:p w14:paraId="0EB00B77"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9) 400.07.001 VIII А жолында өткізілген толысылған шарап материалы көлемі көрсетіледі;</w:t>
      </w:r>
    </w:p>
    <w:p w14:paraId="12B482D7"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10) 400.07.001 IX А жолында өткізілген темекі өнімдерінің көлемі көрсетіледі;</w:t>
      </w:r>
    </w:p>
    <w:p w14:paraId="320C24D5"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11) 400.07.001 Х А жолында өткізілген бензин (авиациялықты қоспағанда) көлемі көрсетіледі;</w:t>
      </w:r>
    </w:p>
    <w:p w14:paraId="16EDD819"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12) 400.07.001 ХI А жолында өткізілген дизель отыны көлемі көрсетіледі;</w:t>
      </w:r>
    </w:p>
    <w:p w14:paraId="3D87ECF5"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13) 400.07.001 ХII А жолында өткізілген газохол, бензанол, мұнай еріткіші, жеңіл көмірсулардың қоспалары, экологиялық отын көлемі көрсетіледі;</w:t>
      </w:r>
    </w:p>
    <w:p w14:paraId="229A3D7C"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14) 400.07.001 ХIIІ А жолында өткізілген шикі мұнай, газ конденсаты көлемі көрсетіледі;</w:t>
      </w:r>
    </w:p>
    <w:p w14:paraId="123586A8" w14:textId="77777777" w:rsidR="002B1B45" w:rsidRPr="002B1B45" w:rsidRDefault="002B1B45" w:rsidP="002B1B45">
      <w:pPr>
        <w:pStyle w:val="af4"/>
        <w:shd w:val="clear" w:color="auto" w:fill="FFFFFF"/>
        <w:spacing w:before="0" w:beforeAutospacing="0" w:after="0" w:afterAutospacing="0" w:line="285" w:lineRule="atLeast"/>
        <w:textAlignment w:val="baseline"/>
        <w:rPr>
          <w:color w:val="000000"/>
          <w:spacing w:val="2"/>
          <w:sz w:val="28"/>
          <w:szCs w:val="28"/>
        </w:rPr>
      </w:pPr>
      <w:r w:rsidRPr="002B1B45">
        <w:rPr>
          <w:color w:val="000000"/>
          <w:spacing w:val="2"/>
          <w:sz w:val="28"/>
          <w:szCs w:val="28"/>
        </w:rPr>
        <w:t>      15) 400.07.001 ХIV А жолында Салық кодексінің 462-бабы </w:t>
      </w:r>
      <w:hyperlink r:id="rId25" w:anchor="z8519" w:history="1">
        <w:r w:rsidRPr="002B1B45">
          <w:rPr>
            <w:rStyle w:val="aa"/>
            <w:color w:val="073A5E"/>
            <w:spacing w:val="2"/>
            <w:sz w:val="28"/>
            <w:szCs w:val="28"/>
          </w:rPr>
          <w:t>6) тармақшасында</w:t>
        </w:r>
      </w:hyperlink>
      <w:r w:rsidRPr="002B1B45">
        <w:rPr>
          <w:color w:val="000000"/>
          <w:spacing w:val="2"/>
          <w:sz w:val="28"/>
          <w:szCs w:val="28"/>
        </w:rPr>
        <w:t> көзделген өткізілетін акцизделетін тауарлар көлемі көрсетіледі;</w:t>
      </w:r>
    </w:p>
    <w:p w14:paraId="2A7B8EE2"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16) 400.07.001 ХV А жолында Қазақстан Республикасының заңнамасына сәйкес дәрілік құрал ретінде тіркелген, өткізілген құрамында спирт бар медициналық мақсаттағы өнімдердің (бальзамнан басқа) көлемі көрсетіледі;</w:t>
      </w:r>
    </w:p>
    <w:p w14:paraId="61254240"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17) 400.07.002 А жолында акциз салудан босатылған емдік және фармацевтік препараттарды дайындауға жіберілген спирттің көлемі көрсетіледі;</w:t>
      </w:r>
    </w:p>
    <w:p w14:paraId="6D6B7C65"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18) 400.07.003 А жолында мемлекеттік медициналық мекемелерге жіберілген спирттің көлемі көрсетіледі;</w:t>
      </w:r>
    </w:p>
    <w:p w14:paraId="4F902527"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19) 400.07.003 В жолында мемлекеттік медициналық мекемелерге жіберілген этиль спиртінің құны көрсетіледі;</w:t>
      </w:r>
    </w:p>
    <w:p w14:paraId="67EE29C0"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20) 400.07.004-жолда акциз салудан босатылған акцизделетін тауарлардың жиынтық құны көрсетіледі. Бұл жол 400.07.001 В-дан 400.07.003 В-ға дейінгі жолдардың сомасы ретінде айқындалады.</w:t>
      </w:r>
    </w:p>
    <w:p w14:paraId="36C489C3"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lastRenderedPageBreak/>
        <w:t>      400.07.004 В жолының сомасы декларацияның 400.00.014 жолына көшіріледі.</w:t>
      </w:r>
    </w:p>
    <w:p w14:paraId="2CE5BD9B"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Өткізілетін акцизделетін тауарлардың көлемі салық базасына сәйкес айқындалады.</w:t>
      </w:r>
    </w:p>
    <w:p w14:paraId="04A7ACE4" w14:textId="77777777" w:rsidR="002B1B45" w:rsidRPr="002B1B45" w:rsidRDefault="002B1B45" w:rsidP="002B1B45">
      <w:pPr>
        <w:pStyle w:val="3"/>
        <w:shd w:val="clear" w:color="auto" w:fill="FFFFFF"/>
        <w:spacing w:before="225" w:beforeAutospacing="0" w:after="135" w:afterAutospacing="0" w:line="390" w:lineRule="atLeast"/>
        <w:textAlignment w:val="baseline"/>
        <w:rPr>
          <w:b w:val="0"/>
          <w:bCs w:val="0"/>
          <w:color w:val="1E1E1E"/>
          <w:sz w:val="28"/>
          <w:szCs w:val="28"/>
        </w:rPr>
      </w:pPr>
      <w:r w:rsidRPr="002B1B45">
        <w:rPr>
          <w:b w:val="0"/>
          <w:bCs w:val="0"/>
          <w:color w:val="1E1E1E"/>
          <w:sz w:val="28"/>
          <w:szCs w:val="28"/>
        </w:rPr>
        <w:t>10-тарау. Салық кодексінің 462-бабы 6) тармақшасында көзделген акцизделетін тауарлар бойынша салық салынатын операциялар – 400.08-нысанын толтыру бойынша түсіндірме</w:t>
      </w:r>
    </w:p>
    <w:p w14:paraId="2FA0688B"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43. 400.08-нысаны Салық кодексінің 462-бабы 6) тармақшасында көзделген акцизделетін тауарлар (бұдан әрі – акцизделетін тауарлар) бойынша, сондай-ақ тәркіленген және (немесе) иесіз, мұрагерлік құқық бойынша мемлекетке көшкен конкурстық массаны және мемлекет меншігіне өтеусіз берілген акцизделетін тауарларды өткізу бойынша есепті салық кезеңінің ішінде жасалған салық салынатын операциялар туралы ақпаратты көрсетуге арналған.</w:t>
      </w:r>
    </w:p>
    <w:p w14:paraId="37D75B70"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44. "Салық кодексінің 462-бабы 6) тармақшасында көзделген акцизделетін тауарлар бойынша салық салынатын операциялар" деген бөлімде:</w:t>
      </w:r>
    </w:p>
    <w:p w14:paraId="5BDBA157"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 400.08.001-жолда өткізілген акцизделетін тауарлар саны көрсетіледі;</w:t>
      </w:r>
    </w:p>
    <w:p w14:paraId="13C975A7"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2) 400.08.002-жолда жарғылық капиталға жарна ретінде берілген акцизделетін тауарлар саны көрсетіледі;</w:t>
      </w:r>
    </w:p>
    <w:p w14:paraId="32B3427D"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3) 400.08.003-жолда заттай төлеу кезінде пайдаланылған акцизделетін тауарлар саны көрсетіледі;</w:t>
      </w:r>
    </w:p>
    <w:p w14:paraId="220A7F71"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4) 400.08.004-жолда өзінің құрылымдық бөлімшелеріне тиеп-жөнелтілген акцизделетін тауарлар саны көрсетіледі;</w:t>
      </w:r>
    </w:p>
    <w:p w14:paraId="07C7D737"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5) 400.08.005-жолда төлеушінің өз өндірістік мұқтаждығы үшін пайдаланылған акцизделетін тауарлар мөлшері көрсетіледі;</w:t>
      </w:r>
    </w:p>
    <w:p w14:paraId="1897FF32"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6) 400.08.006-жолда өткізілген, тәркіленген және (немесе) иесіз, мұрагерлік құқық бойынша мемлекетке көшкен конкурстық массаның және мемлекет меншігіне өтеусіз берілген акцизделетін тауарлардың саны көрсетіледі;</w:t>
      </w:r>
    </w:p>
    <w:p w14:paraId="1A25ED12"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7) 400.08.007-жолда өндіруші лицензияда көрсетілген мекенжайдан көшірген акцизделетін тауарлар саны көрсетіледі;</w:t>
      </w:r>
    </w:p>
    <w:p w14:paraId="3C047F17"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lastRenderedPageBreak/>
        <w:t>      8) 400.08.008-жолда бүліну немесе жоғалу факті анықталған өз өндірісінің акцизделетін тауарлар саны көрсетіледі;</w:t>
      </w:r>
    </w:p>
    <w:p w14:paraId="138C6E00"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9) 400.08.009-жолда акцизделетін тауарлар есепті салық кезеңінің ішінде жасалған салық салынатын операциялар бойынша салық базасының жалпы мөлшері көрсетіледі. Бұл жол 400.08.001-ден 400.08.008-ге дейінгі жолдардың сомасы ретінде айқындалады;</w:t>
      </w:r>
    </w:p>
    <w:p w14:paraId="0D64A4E9"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10) 400.08.010-жолда қозғалтқыштың 1 текше сантиметрдегі көлемі үшін акциздің мөлшерлемесі көрсетіледі;</w:t>
      </w:r>
    </w:p>
    <w:p w14:paraId="691726E1"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11) 400.08.011-жолда Салық кодексінің 472-бабына сәйкес есептелген, 400.08.009 және 400.08.010-жолдардың туындысы ретінде айқындалатын акциз сомасы көрсетіледі.</w:t>
      </w:r>
    </w:p>
    <w:p w14:paraId="383B7455"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400.08.011-жолының сомасы декларацияның 400.00.008-жолына көшіріледі.</w:t>
      </w:r>
    </w:p>
    <w:p w14:paraId="5BEABE9D" w14:textId="77777777" w:rsidR="002B1B45" w:rsidRPr="002B1B45" w:rsidRDefault="002B1B45" w:rsidP="002B1B45">
      <w:pPr>
        <w:pStyle w:val="af4"/>
        <w:shd w:val="clear" w:color="auto" w:fill="FFFFFF"/>
        <w:spacing w:before="0" w:beforeAutospacing="0" w:after="360" w:afterAutospacing="0" w:line="285" w:lineRule="atLeast"/>
        <w:textAlignment w:val="baseline"/>
        <w:rPr>
          <w:color w:val="000000"/>
          <w:spacing w:val="2"/>
          <w:sz w:val="28"/>
          <w:szCs w:val="28"/>
        </w:rPr>
      </w:pPr>
      <w:r w:rsidRPr="002B1B45">
        <w:rPr>
          <w:color w:val="000000"/>
          <w:spacing w:val="2"/>
          <w:sz w:val="28"/>
          <w:szCs w:val="28"/>
        </w:rPr>
        <w:t>      Осы Қағидалардың 44-тармағы 1) 2), 3), 4), 5), 6), 7), 8) және 9) тармақшаларында көрсетілген жолдар текше сантиметрде салық базасын көрсетуге арналған.</w:t>
      </w:r>
    </w:p>
    <w:p w14:paraId="16219DD8" w14:textId="77777777" w:rsidR="008834D7" w:rsidRPr="002B1B45" w:rsidRDefault="008834D7" w:rsidP="008834D7">
      <w:pPr>
        <w:rPr>
          <w:bCs/>
          <w:sz w:val="28"/>
          <w:szCs w:val="28"/>
        </w:rPr>
      </w:pPr>
    </w:p>
    <w:sectPr w:rsidR="008834D7" w:rsidRPr="002B1B45" w:rsidSect="00013A2E">
      <w:headerReference w:type="default" r:id="rId26"/>
      <w:pgSz w:w="11906" w:h="16838"/>
      <w:pgMar w:top="1418" w:right="851" w:bottom="1418" w:left="1418" w:header="709" w:footer="709" w:gutter="0"/>
      <w:pgNumType w:start="54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E209B2" w14:textId="77777777" w:rsidR="008F5704" w:rsidRDefault="008F5704">
      <w:r>
        <w:separator/>
      </w:r>
    </w:p>
  </w:endnote>
  <w:endnote w:type="continuationSeparator" w:id="0">
    <w:p w14:paraId="2C9DAFA0" w14:textId="77777777" w:rsidR="008F5704" w:rsidRDefault="008F5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379059" w14:textId="77777777" w:rsidR="008F5704" w:rsidRDefault="008F5704">
      <w:r>
        <w:separator/>
      </w:r>
    </w:p>
  </w:footnote>
  <w:footnote w:type="continuationSeparator" w:id="0">
    <w:p w14:paraId="37B723D2" w14:textId="77777777" w:rsidR="008F5704" w:rsidRDefault="008F57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85728802"/>
      <w:docPartObj>
        <w:docPartGallery w:val="Page Numbers (Top of Page)"/>
        <w:docPartUnique/>
      </w:docPartObj>
    </w:sdtPr>
    <w:sdtEndPr/>
    <w:sdtContent>
      <w:p w14:paraId="6CEB4DBB" w14:textId="77777777" w:rsidR="00C2191C" w:rsidRDefault="00C2191C">
        <w:pPr>
          <w:pStyle w:val="a4"/>
          <w:jc w:val="center"/>
        </w:pPr>
        <w:r w:rsidRPr="00A21154">
          <w:rPr>
            <w:rFonts w:ascii="Times New Roman" w:hAnsi="Times New Roman" w:cs="Times New Roman"/>
            <w:sz w:val="28"/>
            <w:szCs w:val="28"/>
          </w:rPr>
          <w:fldChar w:fldCharType="begin"/>
        </w:r>
        <w:r w:rsidRPr="00A21154">
          <w:rPr>
            <w:rFonts w:ascii="Times New Roman" w:hAnsi="Times New Roman" w:cs="Times New Roman"/>
            <w:sz w:val="28"/>
            <w:szCs w:val="28"/>
          </w:rPr>
          <w:instrText>PAGE   \* MERGEFORMAT</w:instrText>
        </w:r>
        <w:r w:rsidRPr="00A21154">
          <w:rPr>
            <w:rFonts w:ascii="Times New Roman" w:hAnsi="Times New Roman" w:cs="Times New Roman"/>
            <w:sz w:val="28"/>
            <w:szCs w:val="28"/>
          </w:rPr>
          <w:fldChar w:fldCharType="separate"/>
        </w:r>
        <w:r w:rsidR="00524315">
          <w:rPr>
            <w:rFonts w:ascii="Times New Roman" w:hAnsi="Times New Roman" w:cs="Times New Roman"/>
            <w:noProof/>
            <w:sz w:val="28"/>
            <w:szCs w:val="28"/>
          </w:rPr>
          <w:t>544</w:t>
        </w:r>
        <w:r w:rsidRPr="00A21154">
          <w:rPr>
            <w:rFonts w:ascii="Times New Roman" w:hAnsi="Times New Roman" w:cs="Times New Roman"/>
            <w:sz w:val="28"/>
            <w:szCs w:val="28"/>
          </w:rPr>
          <w:fldChar w:fldCharType="end"/>
        </w:r>
      </w:p>
    </w:sdtContent>
  </w:sdt>
  <w:p w14:paraId="1A11E058" w14:textId="77777777" w:rsidR="00C2191C" w:rsidRDefault="00C2191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378B1"/>
    <w:multiLevelType w:val="hybridMultilevel"/>
    <w:tmpl w:val="C5AE1CCC"/>
    <w:lvl w:ilvl="0" w:tplc="A000AA7C">
      <w:start w:val="1"/>
      <w:numFmt w:val="decimal"/>
      <w:lvlText w:val="%1."/>
      <w:lvlJc w:val="left"/>
      <w:pPr>
        <w:tabs>
          <w:tab w:val="num" w:pos="1920"/>
        </w:tabs>
        <w:ind w:left="1920" w:hanging="1200"/>
      </w:pPr>
      <w:rPr>
        <w:rFonts w:hint="default"/>
      </w:rPr>
    </w:lvl>
    <w:lvl w:ilvl="1" w:tplc="C8560D80">
      <w:start w:val="1"/>
      <w:numFmt w:val="decimal"/>
      <w:lvlText w:val="%2)"/>
      <w:lvlJc w:val="left"/>
      <w:pPr>
        <w:tabs>
          <w:tab w:val="num" w:pos="1800"/>
        </w:tabs>
        <w:ind w:left="1800" w:hanging="360"/>
      </w:pPr>
      <w:rPr>
        <w:rFonts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15:restartNumberingAfterBreak="0">
    <w:nsid w:val="03940375"/>
    <w:multiLevelType w:val="multilevel"/>
    <w:tmpl w:val="8F5062EE"/>
    <w:lvl w:ilvl="0">
      <w:start w:val="1"/>
      <w:numFmt w:val="decimal"/>
      <w:lvlText w:val="%1)"/>
      <w:lvlJc w:val="left"/>
      <w:pPr>
        <w:tabs>
          <w:tab w:val="num" w:pos="927"/>
        </w:tabs>
        <w:ind w:left="927"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0C35721E"/>
    <w:multiLevelType w:val="hybridMultilevel"/>
    <w:tmpl w:val="BDD4F78C"/>
    <w:lvl w:ilvl="0" w:tplc="4B7EA9E6">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15FE5F29"/>
    <w:multiLevelType w:val="hybridMultilevel"/>
    <w:tmpl w:val="E0ACA52C"/>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15:restartNumberingAfterBreak="0">
    <w:nsid w:val="27E23E1A"/>
    <w:multiLevelType w:val="multilevel"/>
    <w:tmpl w:val="594E9088"/>
    <w:lvl w:ilvl="0">
      <w:start w:val="1"/>
      <w:numFmt w:val="decimal"/>
      <w:lvlText w:val="%1)"/>
      <w:lvlJc w:val="left"/>
      <w:pPr>
        <w:tabs>
          <w:tab w:val="num" w:pos="927"/>
        </w:tabs>
        <w:ind w:left="927"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39D862C1"/>
    <w:multiLevelType w:val="singleLevel"/>
    <w:tmpl w:val="27F43B3A"/>
    <w:lvl w:ilvl="0">
      <w:start w:val="1"/>
      <w:numFmt w:val="decimal"/>
      <w:lvlText w:val="%1)"/>
      <w:lvlJc w:val="left"/>
      <w:pPr>
        <w:tabs>
          <w:tab w:val="num" w:pos="1260"/>
        </w:tabs>
        <w:ind w:left="1260" w:hanging="360"/>
      </w:pPr>
    </w:lvl>
  </w:abstractNum>
  <w:abstractNum w:abstractNumId="6" w15:restartNumberingAfterBreak="0">
    <w:nsid w:val="3C217307"/>
    <w:multiLevelType w:val="multilevel"/>
    <w:tmpl w:val="558EA90C"/>
    <w:lvl w:ilvl="0">
      <w:start w:val="1"/>
      <w:numFmt w:val="decimal"/>
      <w:lvlText w:val="%1)"/>
      <w:lvlJc w:val="left"/>
      <w:pPr>
        <w:tabs>
          <w:tab w:val="num" w:pos="360"/>
        </w:tabs>
        <w:ind w:left="360" w:hanging="360"/>
      </w:pPr>
      <w:rPr>
        <w:rFonts w:hint="default"/>
        <w:lang w:val="kk-KZ"/>
      </w:rPr>
    </w:lvl>
    <w:lvl w:ilvl="1">
      <w:start w:val="43"/>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62D5552D"/>
    <w:multiLevelType w:val="multilevel"/>
    <w:tmpl w:val="3D94B6F0"/>
    <w:lvl w:ilvl="0">
      <w:start w:val="2"/>
      <w:numFmt w:val="decimal"/>
      <w:lvlText w:val="%1."/>
      <w:lvlJc w:val="left"/>
      <w:pPr>
        <w:tabs>
          <w:tab w:val="num" w:pos="3684"/>
        </w:tabs>
        <w:ind w:left="3324" w:firstLine="0"/>
      </w:pPr>
      <w:rPr>
        <w:rFonts w:ascii="Times New Roman" w:hAnsi="Times New Roman" w:hint="default"/>
        <w:b/>
        <w:i w:val="0"/>
        <w:sz w:val="28"/>
      </w:rPr>
    </w:lvl>
    <w:lvl w:ilvl="1">
      <w:start w:val="4"/>
      <w:numFmt w:val="decimal"/>
      <w:lvlText w:val="%2."/>
      <w:lvlJc w:val="left"/>
      <w:pPr>
        <w:tabs>
          <w:tab w:val="num" w:pos="3531"/>
        </w:tabs>
        <w:ind w:left="3531" w:hanging="360"/>
      </w:pPr>
      <w:rPr>
        <w:rFonts w:hint="default"/>
      </w:rPr>
    </w:lvl>
    <w:lvl w:ilvl="2">
      <w:start w:val="4"/>
      <w:numFmt w:val="decimal"/>
      <w:lvlText w:val="%3)"/>
      <w:lvlJc w:val="left"/>
      <w:pPr>
        <w:tabs>
          <w:tab w:val="num" w:pos="4431"/>
        </w:tabs>
        <w:ind w:left="4431" w:hanging="360"/>
      </w:pPr>
      <w:rPr>
        <w:rFonts w:hint="default"/>
      </w:rPr>
    </w:lvl>
    <w:lvl w:ilvl="3">
      <w:start w:val="1"/>
      <w:numFmt w:val="decimal"/>
      <w:lvlText w:val="%4."/>
      <w:lvlJc w:val="left"/>
      <w:pPr>
        <w:tabs>
          <w:tab w:val="num" w:pos="4971"/>
        </w:tabs>
        <w:ind w:left="4971" w:hanging="360"/>
      </w:pPr>
      <w:rPr>
        <w:rFonts w:hint="default"/>
      </w:rPr>
    </w:lvl>
    <w:lvl w:ilvl="4">
      <w:start w:val="1"/>
      <w:numFmt w:val="lowerLetter"/>
      <w:lvlText w:val="%5."/>
      <w:lvlJc w:val="left"/>
      <w:pPr>
        <w:tabs>
          <w:tab w:val="num" w:pos="5691"/>
        </w:tabs>
        <w:ind w:left="5691" w:hanging="360"/>
      </w:pPr>
      <w:rPr>
        <w:rFonts w:hint="default"/>
      </w:rPr>
    </w:lvl>
    <w:lvl w:ilvl="5">
      <w:start w:val="1"/>
      <w:numFmt w:val="lowerRoman"/>
      <w:lvlText w:val="%6."/>
      <w:lvlJc w:val="right"/>
      <w:pPr>
        <w:tabs>
          <w:tab w:val="num" w:pos="6411"/>
        </w:tabs>
        <w:ind w:left="6411" w:hanging="180"/>
      </w:pPr>
      <w:rPr>
        <w:rFonts w:hint="default"/>
      </w:rPr>
    </w:lvl>
    <w:lvl w:ilvl="6">
      <w:start w:val="1"/>
      <w:numFmt w:val="decimal"/>
      <w:lvlText w:val="%7."/>
      <w:lvlJc w:val="left"/>
      <w:pPr>
        <w:tabs>
          <w:tab w:val="num" w:pos="7131"/>
        </w:tabs>
        <w:ind w:left="7131" w:hanging="360"/>
      </w:pPr>
      <w:rPr>
        <w:rFonts w:hint="default"/>
      </w:rPr>
    </w:lvl>
    <w:lvl w:ilvl="7">
      <w:start w:val="1"/>
      <w:numFmt w:val="lowerLetter"/>
      <w:lvlText w:val="%8."/>
      <w:lvlJc w:val="left"/>
      <w:pPr>
        <w:tabs>
          <w:tab w:val="num" w:pos="7851"/>
        </w:tabs>
        <w:ind w:left="7851" w:hanging="360"/>
      </w:pPr>
      <w:rPr>
        <w:rFonts w:hint="default"/>
      </w:rPr>
    </w:lvl>
    <w:lvl w:ilvl="8">
      <w:start w:val="1"/>
      <w:numFmt w:val="lowerRoman"/>
      <w:lvlText w:val="%9."/>
      <w:lvlJc w:val="right"/>
      <w:pPr>
        <w:tabs>
          <w:tab w:val="num" w:pos="8571"/>
        </w:tabs>
        <w:ind w:left="8571" w:hanging="180"/>
      </w:pPr>
      <w:rPr>
        <w:rFonts w:hint="default"/>
      </w:rPr>
    </w:lvl>
  </w:abstractNum>
  <w:abstractNum w:abstractNumId="8" w15:restartNumberingAfterBreak="0">
    <w:nsid w:val="678765F8"/>
    <w:multiLevelType w:val="multilevel"/>
    <w:tmpl w:val="4AA29FC0"/>
    <w:lvl w:ilvl="0">
      <w:start w:val="1"/>
      <w:numFmt w:val="decimal"/>
      <w:lvlText w:val="%1)"/>
      <w:lvlJc w:val="left"/>
      <w:pPr>
        <w:tabs>
          <w:tab w:val="num" w:pos="927"/>
        </w:tabs>
        <w:ind w:left="0" w:firstLine="567"/>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abstractNumId w:val="5"/>
  </w:num>
  <w:num w:numId="2">
    <w:abstractNumId w:val="1"/>
  </w:num>
  <w:num w:numId="3">
    <w:abstractNumId w:val="0"/>
  </w:num>
  <w:num w:numId="4">
    <w:abstractNumId w:val="6"/>
  </w:num>
  <w:num w:numId="5">
    <w:abstractNumId w:val="4"/>
  </w:num>
  <w:num w:numId="6">
    <w:abstractNumId w:val="8"/>
  </w:num>
  <w:num w:numId="7">
    <w:abstractNumId w:val="3"/>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07DA"/>
    <w:rsid w:val="00013A2E"/>
    <w:rsid w:val="000D68F9"/>
    <w:rsid w:val="001113B0"/>
    <w:rsid w:val="00161FB1"/>
    <w:rsid w:val="002B1B45"/>
    <w:rsid w:val="002E524A"/>
    <w:rsid w:val="00423C0B"/>
    <w:rsid w:val="004457BC"/>
    <w:rsid w:val="00524315"/>
    <w:rsid w:val="005507DA"/>
    <w:rsid w:val="005634BD"/>
    <w:rsid w:val="00617F46"/>
    <w:rsid w:val="006650C4"/>
    <w:rsid w:val="00685B98"/>
    <w:rsid w:val="006E0856"/>
    <w:rsid w:val="00711E44"/>
    <w:rsid w:val="00826DE3"/>
    <w:rsid w:val="008834D7"/>
    <w:rsid w:val="00890003"/>
    <w:rsid w:val="008F5704"/>
    <w:rsid w:val="00A42B55"/>
    <w:rsid w:val="00B9291E"/>
    <w:rsid w:val="00C2191C"/>
    <w:rsid w:val="00DA7AB3"/>
    <w:rsid w:val="00DF703C"/>
    <w:rsid w:val="00F51D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52EA9D"/>
  <w15:docId w15:val="{2F336FFE-EA8C-48E6-BBBB-9E0127351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uiPriority w:val="9"/>
    <w:qFormat/>
    <w:rsid w:val="002B1B45"/>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50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C2191C"/>
    <w:pPr>
      <w:tabs>
        <w:tab w:val="center" w:pos="4677"/>
        <w:tab w:val="right" w:pos="9355"/>
      </w:tabs>
    </w:pPr>
    <w:rPr>
      <w:rFonts w:asciiTheme="minorHAnsi" w:eastAsiaTheme="minorHAnsi" w:hAnsiTheme="minorHAnsi" w:cstheme="minorBidi"/>
      <w:sz w:val="22"/>
      <w:szCs w:val="22"/>
      <w:lang w:eastAsia="en-US"/>
    </w:rPr>
  </w:style>
  <w:style w:type="character" w:customStyle="1" w:styleId="a5">
    <w:name w:val="Верхний колонтитул Знак"/>
    <w:basedOn w:val="a0"/>
    <w:link w:val="a4"/>
    <w:uiPriority w:val="99"/>
    <w:rsid w:val="00C2191C"/>
  </w:style>
  <w:style w:type="paragraph" w:styleId="a6">
    <w:name w:val="Balloon Text"/>
    <w:basedOn w:val="a"/>
    <w:link w:val="a7"/>
    <w:semiHidden/>
    <w:unhideWhenUsed/>
    <w:rsid w:val="00C2191C"/>
    <w:rPr>
      <w:rFonts w:ascii="Tahoma" w:hAnsi="Tahoma" w:cs="Tahoma"/>
      <w:sz w:val="16"/>
      <w:szCs w:val="16"/>
    </w:rPr>
  </w:style>
  <w:style w:type="character" w:customStyle="1" w:styleId="a7">
    <w:name w:val="Текст выноски Знак"/>
    <w:basedOn w:val="a0"/>
    <w:link w:val="a6"/>
    <w:uiPriority w:val="99"/>
    <w:semiHidden/>
    <w:rsid w:val="00C2191C"/>
    <w:rPr>
      <w:rFonts w:ascii="Tahoma" w:eastAsia="Times New Roman" w:hAnsi="Tahoma" w:cs="Tahoma"/>
      <w:sz w:val="16"/>
      <w:szCs w:val="16"/>
      <w:lang w:eastAsia="ru-RU"/>
    </w:rPr>
  </w:style>
  <w:style w:type="paragraph" w:styleId="a8">
    <w:name w:val="footer"/>
    <w:basedOn w:val="a"/>
    <w:link w:val="a9"/>
    <w:unhideWhenUsed/>
    <w:rsid w:val="008834D7"/>
    <w:pPr>
      <w:tabs>
        <w:tab w:val="center" w:pos="4677"/>
        <w:tab w:val="right" w:pos="9355"/>
      </w:tabs>
    </w:pPr>
  </w:style>
  <w:style w:type="character" w:customStyle="1" w:styleId="a9">
    <w:name w:val="Нижний колонтитул Знак"/>
    <w:basedOn w:val="a0"/>
    <w:link w:val="a8"/>
    <w:uiPriority w:val="99"/>
    <w:rsid w:val="008834D7"/>
    <w:rPr>
      <w:rFonts w:ascii="Times New Roman" w:eastAsia="Times New Roman" w:hAnsi="Times New Roman" w:cs="Times New Roman"/>
      <w:sz w:val="24"/>
      <w:szCs w:val="24"/>
      <w:lang w:eastAsia="ru-RU"/>
    </w:rPr>
  </w:style>
  <w:style w:type="character" w:styleId="aa">
    <w:name w:val="Hyperlink"/>
    <w:rsid w:val="00013A2E"/>
    <w:rPr>
      <w:color w:val="0000FF"/>
      <w:u w:val="single"/>
    </w:rPr>
  </w:style>
  <w:style w:type="character" w:customStyle="1" w:styleId="s0">
    <w:name w:val="s0"/>
    <w:rsid w:val="00013A2E"/>
    <w:rPr>
      <w:rFonts w:ascii="Times New Roman" w:hAnsi="Times New Roman" w:cs="Times New Roman" w:hint="default"/>
      <w:b w:val="0"/>
      <w:bCs w:val="0"/>
      <w:i w:val="0"/>
      <w:iCs w:val="0"/>
      <w:strike w:val="0"/>
      <w:dstrike w:val="0"/>
      <w:color w:val="000000"/>
      <w:u w:val="none"/>
      <w:effect w:val="none"/>
    </w:rPr>
  </w:style>
  <w:style w:type="paragraph" w:styleId="ab">
    <w:name w:val="Document Map"/>
    <w:basedOn w:val="a"/>
    <w:link w:val="ac"/>
    <w:semiHidden/>
    <w:rsid w:val="00013A2E"/>
    <w:pPr>
      <w:shd w:val="clear" w:color="auto" w:fill="000080"/>
    </w:pPr>
    <w:rPr>
      <w:rFonts w:ascii="Tahoma" w:hAnsi="Tahoma" w:cs="Tahoma"/>
      <w:sz w:val="20"/>
      <w:szCs w:val="20"/>
    </w:rPr>
  </w:style>
  <w:style w:type="character" w:customStyle="1" w:styleId="ac">
    <w:name w:val="Схема документа Знак"/>
    <w:basedOn w:val="a0"/>
    <w:link w:val="ab"/>
    <w:semiHidden/>
    <w:rsid w:val="00013A2E"/>
    <w:rPr>
      <w:rFonts w:ascii="Tahoma" w:eastAsia="Times New Roman" w:hAnsi="Tahoma" w:cs="Tahoma"/>
      <w:sz w:val="20"/>
      <w:szCs w:val="20"/>
      <w:shd w:val="clear" w:color="auto" w:fill="000080"/>
      <w:lang w:eastAsia="ru-RU"/>
    </w:rPr>
  </w:style>
  <w:style w:type="character" w:customStyle="1" w:styleId="s1">
    <w:name w:val="s1"/>
    <w:rsid w:val="00013A2E"/>
    <w:rPr>
      <w:rFonts w:ascii="Times New Roman" w:hAnsi="Times New Roman" w:cs="Times New Roman" w:hint="default"/>
      <w:b/>
      <w:bCs/>
      <w:i w:val="0"/>
      <w:iCs w:val="0"/>
      <w:strike w:val="0"/>
      <w:dstrike w:val="0"/>
      <w:color w:val="000000"/>
      <w:u w:val="none"/>
      <w:effect w:val="none"/>
    </w:rPr>
  </w:style>
  <w:style w:type="character" w:styleId="ad">
    <w:name w:val="page number"/>
    <w:basedOn w:val="a0"/>
    <w:rsid w:val="00013A2E"/>
  </w:style>
  <w:style w:type="paragraph" w:customStyle="1" w:styleId="ae">
    <w:name w:val="Знак Знак Знак"/>
    <w:basedOn w:val="a"/>
    <w:autoRedefine/>
    <w:rsid w:val="00013A2E"/>
    <w:pPr>
      <w:spacing w:after="160" w:line="240" w:lineRule="exact"/>
    </w:pPr>
    <w:rPr>
      <w:sz w:val="28"/>
      <w:szCs w:val="20"/>
      <w:lang w:val="en-US" w:eastAsia="en-US"/>
    </w:rPr>
  </w:style>
  <w:style w:type="paragraph" w:styleId="31">
    <w:name w:val="Body Text Indent 3"/>
    <w:basedOn w:val="a"/>
    <w:link w:val="32"/>
    <w:rsid w:val="00013A2E"/>
    <w:pPr>
      <w:widowControl w:val="0"/>
      <w:ind w:firstLine="709"/>
      <w:jc w:val="both"/>
    </w:pPr>
    <w:rPr>
      <w:rFonts w:eastAsia="Batang"/>
      <w:snapToGrid w:val="0"/>
      <w:sz w:val="28"/>
      <w:szCs w:val="20"/>
      <w:lang w:eastAsia="ko-KR"/>
    </w:rPr>
  </w:style>
  <w:style w:type="character" w:customStyle="1" w:styleId="32">
    <w:name w:val="Основной текст с отступом 3 Знак"/>
    <w:basedOn w:val="a0"/>
    <w:link w:val="31"/>
    <w:rsid w:val="00013A2E"/>
    <w:rPr>
      <w:rFonts w:ascii="Times New Roman" w:eastAsia="Batang" w:hAnsi="Times New Roman" w:cs="Times New Roman"/>
      <w:snapToGrid w:val="0"/>
      <w:sz w:val="28"/>
      <w:szCs w:val="20"/>
      <w:lang w:eastAsia="ko-KR"/>
    </w:rPr>
  </w:style>
  <w:style w:type="paragraph" w:styleId="af">
    <w:name w:val="Body Text Indent"/>
    <w:basedOn w:val="a"/>
    <w:link w:val="af0"/>
    <w:rsid w:val="00013A2E"/>
    <w:pPr>
      <w:spacing w:after="120"/>
      <w:ind w:left="283"/>
    </w:pPr>
  </w:style>
  <w:style w:type="character" w:customStyle="1" w:styleId="af0">
    <w:name w:val="Основной текст с отступом Знак"/>
    <w:basedOn w:val="a0"/>
    <w:link w:val="af"/>
    <w:rsid w:val="00013A2E"/>
    <w:rPr>
      <w:rFonts w:ascii="Times New Roman" w:eastAsia="Times New Roman" w:hAnsi="Times New Roman" w:cs="Times New Roman"/>
      <w:sz w:val="24"/>
      <w:szCs w:val="24"/>
      <w:lang w:eastAsia="ru-RU"/>
    </w:rPr>
  </w:style>
  <w:style w:type="paragraph" w:styleId="af1">
    <w:name w:val="Body Text"/>
    <w:basedOn w:val="a"/>
    <w:link w:val="af2"/>
    <w:rsid w:val="00013A2E"/>
    <w:pPr>
      <w:spacing w:after="120"/>
    </w:pPr>
  </w:style>
  <w:style w:type="character" w:customStyle="1" w:styleId="af2">
    <w:name w:val="Основной текст Знак"/>
    <w:basedOn w:val="a0"/>
    <w:link w:val="af1"/>
    <w:rsid w:val="00013A2E"/>
    <w:rPr>
      <w:rFonts w:ascii="Times New Roman" w:eastAsia="Times New Roman" w:hAnsi="Times New Roman" w:cs="Times New Roman"/>
      <w:sz w:val="24"/>
      <w:szCs w:val="24"/>
      <w:lang w:eastAsia="ru-RU"/>
    </w:rPr>
  </w:style>
  <w:style w:type="paragraph" w:styleId="af3">
    <w:name w:val="Revision"/>
    <w:hidden/>
    <w:uiPriority w:val="99"/>
    <w:semiHidden/>
    <w:rsid w:val="00013A2E"/>
    <w:pPr>
      <w:spacing w:after="0"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2B1B45"/>
    <w:rPr>
      <w:rFonts w:ascii="Times New Roman" w:eastAsia="Times New Roman" w:hAnsi="Times New Roman" w:cs="Times New Roman"/>
      <w:b/>
      <w:bCs/>
      <w:sz w:val="27"/>
      <w:szCs w:val="27"/>
      <w:lang w:eastAsia="ru-RU"/>
    </w:rPr>
  </w:style>
  <w:style w:type="paragraph" w:styleId="af4">
    <w:name w:val="Normal (Web)"/>
    <w:basedOn w:val="a"/>
    <w:uiPriority w:val="99"/>
    <w:semiHidden/>
    <w:unhideWhenUsed/>
    <w:rsid w:val="002B1B4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4548774">
      <w:bodyDiv w:val="1"/>
      <w:marLeft w:val="0"/>
      <w:marRight w:val="0"/>
      <w:marTop w:val="0"/>
      <w:marBottom w:val="0"/>
      <w:divBdr>
        <w:top w:val="none" w:sz="0" w:space="0" w:color="auto"/>
        <w:left w:val="none" w:sz="0" w:space="0" w:color="auto"/>
        <w:bottom w:val="none" w:sz="0" w:space="0" w:color="auto"/>
        <w:right w:val="none" w:sz="0" w:space="0" w:color="auto"/>
      </w:divBdr>
    </w:div>
    <w:div w:id="1062213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kaz/docs/K1700000120" TargetMode="External"/><Relationship Id="rId13" Type="http://schemas.openxmlformats.org/officeDocument/2006/relationships/hyperlink" Target="https://adilet.zan.kz/kaz/docs/K1700000120" TargetMode="External"/><Relationship Id="rId18" Type="http://schemas.openxmlformats.org/officeDocument/2006/relationships/hyperlink" Target="https://adilet.zan.kz/kaz/docs/K1700000120"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s://adilet.zan.kz/kaz/docs/K1700000120" TargetMode="External"/><Relationship Id="rId7" Type="http://schemas.openxmlformats.org/officeDocument/2006/relationships/hyperlink" Target="https://adilet.zan.kz/kaz/docs/K1700000120" TargetMode="External"/><Relationship Id="rId12" Type="http://schemas.openxmlformats.org/officeDocument/2006/relationships/hyperlink" Target="https://adilet.zan.kz/kaz/docs/K1700000120" TargetMode="External"/><Relationship Id="rId17" Type="http://schemas.openxmlformats.org/officeDocument/2006/relationships/hyperlink" Target="https://adilet.zan.kz/kaz/docs/K1700000120" TargetMode="External"/><Relationship Id="rId25" Type="http://schemas.openxmlformats.org/officeDocument/2006/relationships/hyperlink" Target="https://adilet.zan.kz/kaz/docs/K1700000120" TargetMode="External"/><Relationship Id="rId2" Type="http://schemas.openxmlformats.org/officeDocument/2006/relationships/styles" Target="styles.xml"/><Relationship Id="rId16" Type="http://schemas.openxmlformats.org/officeDocument/2006/relationships/hyperlink" Target="https://adilet.zan.kz/kaz/docs/K1700000120" TargetMode="External"/><Relationship Id="rId20" Type="http://schemas.openxmlformats.org/officeDocument/2006/relationships/hyperlink" Target="https://adilet.zan.kz/kaz/docs/K170000012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dilet.zan.kz/kaz/docs/K1700000120" TargetMode="External"/><Relationship Id="rId24" Type="http://schemas.openxmlformats.org/officeDocument/2006/relationships/hyperlink" Target="https://adilet.zan.kz/kaz/docs/K1700000120" TargetMode="External"/><Relationship Id="rId5" Type="http://schemas.openxmlformats.org/officeDocument/2006/relationships/footnotes" Target="footnotes.xml"/><Relationship Id="rId15" Type="http://schemas.openxmlformats.org/officeDocument/2006/relationships/hyperlink" Target="https://adilet.zan.kz/kaz/docs/K1700000120" TargetMode="External"/><Relationship Id="rId23" Type="http://schemas.openxmlformats.org/officeDocument/2006/relationships/hyperlink" Target="https://adilet.zan.kz/kaz/docs/K1700000120" TargetMode="External"/><Relationship Id="rId28" Type="http://schemas.openxmlformats.org/officeDocument/2006/relationships/theme" Target="theme/theme1.xml"/><Relationship Id="rId10" Type="http://schemas.openxmlformats.org/officeDocument/2006/relationships/hyperlink" Target="https://adilet.zan.kz/kaz/docs/K1700000120" TargetMode="External"/><Relationship Id="rId19" Type="http://schemas.openxmlformats.org/officeDocument/2006/relationships/hyperlink" Target="https://adilet.zan.kz/kaz/docs/K1700000120" TargetMode="External"/><Relationship Id="rId4" Type="http://schemas.openxmlformats.org/officeDocument/2006/relationships/webSettings" Target="webSettings.xml"/><Relationship Id="rId9" Type="http://schemas.openxmlformats.org/officeDocument/2006/relationships/hyperlink" Target="https://adilet.zan.kz/kaz/docs/K1700000120" TargetMode="External"/><Relationship Id="rId14" Type="http://schemas.openxmlformats.org/officeDocument/2006/relationships/hyperlink" Target="https://adilet.zan.kz/kaz/docs/K1700000120" TargetMode="External"/><Relationship Id="rId22" Type="http://schemas.openxmlformats.org/officeDocument/2006/relationships/hyperlink" Target="https://adilet.zan.kz/kaz/docs/K1700000120"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25</Pages>
  <Words>6771</Words>
  <Characters>38599</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Meruert</cp:lastModifiedBy>
  <cp:revision>6</cp:revision>
  <dcterms:created xsi:type="dcterms:W3CDTF">2019-12-26T22:05:00Z</dcterms:created>
  <dcterms:modified xsi:type="dcterms:W3CDTF">2022-05-17T06:28:00Z</dcterms:modified>
</cp:coreProperties>
</file>