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13B341" w14:textId="61546791" w:rsidR="00E104EE" w:rsidRPr="00E104EE" w:rsidRDefault="00E104EE" w:rsidP="00E104E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E104EE">
        <w:t>Приложение 136 к </w:t>
      </w:r>
      <w:r w:rsidRPr="00E104EE">
        <w:rPr>
          <w:rStyle w:val="s2"/>
        </w:rPr>
        <w:t>приказу</w:t>
      </w:r>
    </w:p>
    <w:p w14:paraId="3CD06967" w14:textId="77777777" w:rsidR="00E104EE" w:rsidRPr="00E104EE" w:rsidRDefault="00E104EE" w:rsidP="00E104E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E104EE">
        <w:t>Первого заместителя</w:t>
      </w:r>
    </w:p>
    <w:p w14:paraId="22687561" w14:textId="77777777" w:rsidR="00E104EE" w:rsidRPr="00E104EE" w:rsidRDefault="00E104EE" w:rsidP="00E104E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E104EE">
        <w:t>Премьера Министра</w:t>
      </w:r>
    </w:p>
    <w:p w14:paraId="1C6BBF5D" w14:textId="77777777" w:rsidR="00E104EE" w:rsidRPr="00E104EE" w:rsidRDefault="00E104EE" w:rsidP="00E104E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E104EE">
        <w:t>Республики Казахстан -</w:t>
      </w:r>
    </w:p>
    <w:p w14:paraId="6C99244E" w14:textId="77777777" w:rsidR="00E104EE" w:rsidRPr="00E104EE" w:rsidRDefault="00E104EE" w:rsidP="00E104E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E104EE">
        <w:t>Министра финансов</w:t>
      </w:r>
    </w:p>
    <w:p w14:paraId="4A12B627" w14:textId="77777777" w:rsidR="00E104EE" w:rsidRPr="00E104EE" w:rsidRDefault="00E104EE" w:rsidP="00E104E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E104EE">
        <w:t>Республики Казахстан</w:t>
      </w:r>
    </w:p>
    <w:p w14:paraId="4AE2CCB6" w14:textId="77777777" w:rsidR="00E104EE" w:rsidRPr="00E104EE" w:rsidRDefault="00E104EE" w:rsidP="00E104E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E104EE">
        <w:t>от 20 января 2020 года № 39</w:t>
      </w:r>
    </w:p>
    <w:p w14:paraId="79D43416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t> </w:t>
      </w:r>
    </w:p>
    <w:p w14:paraId="5CDF2541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t> </w:t>
      </w:r>
    </w:p>
    <w:p w14:paraId="77A512CA" w14:textId="77777777" w:rsidR="00E104EE" w:rsidRPr="00E104EE" w:rsidRDefault="00E104EE" w:rsidP="00E104E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E104EE">
        <w:rPr>
          <w:rStyle w:val="s1"/>
          <w:b/>
          <w:bCs/>
        </w:rPr>
        <w:t>Правила составления налоговой отчетности</w:t>
      </w:r>
      <w:r w:rsidRPr="00E104EE">
        <w:rPr>
          <w:b/>
          <w:bCs/>
        </w:rPr>
        <w:br/>
      </w:r>
      <w:r w:rsidRPr="00E104EE">
        <w:rPr>
          <w:rStyle w:val="s1"/>
          <w:b/>
          <w:bCs/>
        </w:rPr>
        <w:t>«Декларация для налогоплательщиков, применяющих специальный</w:t>
      </w:r>
      <w:r w:rsidRPr="00E104EE">
        <w:rPr>
          <w:b/>
          <w:bCs/>
        </w:rPr>
        <w:br/>
      </w:r>
      <w:r w:rsidRPr="00E104EE">
        <w:rPr>
          <w:rStyle w:val="s1"/>
          <w:b/>
          <w:bCs/>
        </w:rPr>
        <w:t>налоговый режим розничного налога (форма 913.00)»</w:t>
      </w:r>
    </w:p>
    <w:p w14:paraId="12CEC9F8" w14:textId="7261AFD2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center"/>
        <w:textAlignment w:val="baseline"/>
      </w:pPr>
    </w:p>
    <w:p w14:paraId="2226E8DE" w14:textId="77777777" w:rsidR="00E104EE" w:rsidRPr="00E104EE" w:rsidRDefault="00E104EE" w:rsidP="00E104E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E104EE">
        <w:rPr>
          <w:rStyle w:val="s1"/>
          <w:b/>
          <w:bCs/>
        </w:rPr>
        <w:t>Глава 1. Общие положения</w:t>
      </w:r>
    </w:p>
    <w:p w14:paraId="49C041D9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 </w:t>
      </w:r>
    </w:p>
    <w:p w14:paraId="6FAAFA52" w14:textId="77D938EB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1. Настоящие Правила составления налоговой отчетности «Декларация для налогоплательщиков, применяющих специальный налоговый режим розничного налога (форма 913.00)» (далее - Правила) разработаны в соответствии с </w:t>
      </w:r>
      <w:r w:rsidRPr="00E104EE">
        <w:rPr>
          <w:rStyle w:val="s2"/>
        </w:rPr>
        <w:t>Кодексом</w:t>
      </w:r>
      <w:r w:rsidRPr="00E104EE">
        <w:rPr>
          <w:rStyle w:val="s0"/>
        </w:rPr>
        <w:t> Республики Казахстан «О налогах и других обязательных платежах в бюджет (Налоговый кодекс)» (далее - Налоговый кодекс) и определяют порядок составления формы налоговой отчетности «Декларация для налогоплательщиков, применяющих специальный налоговый режим розничного налога» (далее - декларация), предназначенной для исчисления индивидуального (корпоративного) подоходного налога. Декларация составляется налогоплательщиками, применяющими специальный налоговый режим розничного налога.</w:t>
      </w:r>
    </w:p>
    <w:p w14:paraId="0D52097D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2. Настоящие Правила распространяются на правоотношения, возникшие с 1 января 2023 года.</w:t>
      </w:r>
    </w:p>
    <w:p w14:paraId="1F42B0E4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3. При заполнении декларации не допускаются исправления, подчистки и помарки.</w:t>
      </w:r>
    </w:p>
    <w:p w14:paraId="5C88E24F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4. В настоящих Правилах применяются следующие арифметические знаки: «+» - плюс, «-» - минус, «х» - умножение, «/» - деление, «=» - равно.</w:t>
      </w:r>
    </w:p>
    <w:p w14:paraId="0A5ED57B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Отрицательные значения сумм обозначаются знаком «-» в первой левой ячейке соответствующей строки декларации.</w:t>
      </w:r>
    </w:p>
    <w:p w14:paraId="73308EEC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5. При отсутствии показателей соответствующие ячейки декларации не заполняются.</w:t>
      </w:r>
    </w:p>
    <w:p w14:paraId="28E7D944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6. При составлении декларации:</w:t>
      </w:r>
    </w:p>
    <w:p w14:paraId="6186BDF9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1) на бумажном носителе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0932E31C" w14:textId="41DDE258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2) в электронной форме заполняется в соответствии со статьей 208 Налогового кодекса.</w:t>
      </w:r>
    </w:p>
    <w:p w14:paraId="003F60FF" w14:textId="54AA3120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7. Декларация составляется, 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 пунктом 2 статьи 204 Налогового кодекса.</w:t>
      </w:r>
    </w:p>
    <w:p w14:paraId="1A78D67A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8. При представлении декларации:</w:t>
      </w:r>
    </w:p>
    <w:p w14:paraId="28C8D6DF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1) в явочном порядке на бумажном носителе - составляется в двух экземплярах, один экземпляр возвращается налогоплательщику (налоговому агенту) с отметкой фамилии, имени,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3BE7F4F9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2) по почте заказным письмом с уведомлением на бумажном носителе - налогоплательщик (налоговый агент) получает уведомление почтовой или иной организации связи;</w:t>
      </w:r>
    </w:p>
    <w:p w14:paraId="4CADB6D8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 xml:space="preserve">3) в электронной форме, допускающем компьютерную обработку информации - налогоплательщик (налоговый агент) получает уведомление о принятии или непринятии </w:t>
      </w:r>
      <w:r w:rsidRPr="00E104EE">
        <w:rPr>
          <w:rStyle w:val="s0"/>
        </w:rPr>
        <w:lastRenderedPageBreak/>
        <w:t>налоговой отчетности системой приема налоговой отчетности органов государственных доходов.</w:t>
      </w:r>
    </w:p>
    <w:p w14:paraId="3F4C53C3" w14:textId="77777777" w:rsidR="00E104EE" w:rsidRPr="00E104EE" w:rsidRDefault="00E104EE" w:rsidP="00E104EE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</w:pPr>
      <w:r w:rsidRPr="00E104EE">
        <w:rPr>
          <w:rStyle w:val="s1"/>
          <w:b/>
          <w:bCs/>
        </w:rPr>
        <w:t> </w:t>
      </w:r>
    </w:p>
    <w:p w14:paraId="6E362AC4" w14:textId="77777777" w:rsidR="00E104EE" w:rsidRPr="00E104EE" w:rsidRDefault="00E104EE" w:rsidP="00E104EE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</w:pPr>
      <w:r w:rsidRPr="00E104EE">
        <w:rPr>
          <w:rStyle w:val="s1"/>
          <w:b/>
          <w:bCs/>
        </w:rPr>
        <w:t> </w:t>
      </w:r>
    </w:p>
    <w:p w14:paraId="2F13939F" w14:textId="77777777" w:rsidR="00E104EE" w:rsidRPr="00E104EE" w:rsidRDefault="00E104EE" w:rsidP="00E104E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E104EE">
        <w:rPr>
          <w:rStyle w:val="s1"/>
          <w:b/>
          <w:bCs/>
        </w:rPr>
        <w:t>Глава 2. Пояснение по заполнению декларации</w:t>
      </w:r>
    </w:p>
    <w:p w14:paraId="1D12FC54" w14:textId="77777777" w:rsidR="00E104EE" w:rsidRPr="00E104EE" w:rsidRDefault="00E104EE" w:rsidP="00E104EE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</w:pPr>
      <w:r w:rsidRPr="00E104EE">
        <w:rPr>
          <w:rStyle w:val="s1"/>
          <w:b/>
          <w:bCs/>
        </w:rPr>
        <w:t> </w:t>
      </w:r>
    </w:p>
    <w:p w14:paraId="7C66D384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9. В разделе «Общая информация о налогоплательщике» налогоплательщик (налоговый агент) указывает следующие данные:</w:t>
      </w:r>
    </w:p>
    <w:p w14:paraId="0FCD6737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1) индивидуальный идентификационный номер (бизнес-идентификационный номер) (далее - ИИН (БИН)) налогоплательщика (налогового агента);</w:t>
      </w:r>
    </w:p>
    <w:p w14:paraId="55FD70FC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2) налоговый период, за который представляется налоговая отчетность (указывается арабскими цифрами);</w:t>
      </w:r>
    </w:p>
    <w:p w14:paraId="76E462BD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3) наименование налогоплательщика указывается фамилия, имя, отчество (при его наличии) индивидуального предпринимателя или наименование юридического лица в соответствии с учредительными документами.</w:t>
      </w:r>
    </w:p>
    <w:p w14:paraId="32ACDBC8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указывается фамилия, имя, отчество (при его наличии) физического лица - доверительного управляющего или наименование юридического лица - доверительного управляющего в соответствии с учредительными документами;</w:t>
      </w:r>
    </w:p>
    <w:p w14:paraId="2C784985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4) организационно-правовая форма налогоплательщика.</w:t>
      </w:r>
    </w:p>
    <w:p w14:paraId="1DA94032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Ячейка отмечается в строке «юридическое лицо», если налогоплательщик является юридическим лицом, в строке «индивидуальный предприниматель», если налогоплательщик является индивидуальным предпринимателем;</w:t>
      </w:r>
    </w:p>
    <w:p w14:paraId="01107F95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5) вид декларации.</w:t>
      </w:r>
    </w:p>
    <w:p w14:paraId="70FB1A31" w14:textId="34641C2F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Соответствующие ячейки отмечаются с учетом отнесения декларации к видам налоговой отчетности, указанным в статье 206 Налогового кодекса;</w:t>
      </w:r>
    </w:p>
    <w:p w14:paraId="6C28CA4D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6) номер и дата уведомления.</w:t>
      </w:r>
    </w:p>
    <w:p w14:paraId="73E5E521" w14:textId="69EED878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Ячейки заполняются если представления вида декларации, предусмотренного подпунктом 4) пункта 3 статьи 206 Налогового кодекса;</w:t>
      </w:r>
    </w:p>
    <w:p w14:paraId="55941840" w14:textId="3A625779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7) Отдельные категории налогоплательщика в соответствии со статьей 40 Налогового кодекса.</w:t>
      </w:r>
    </w:p>
    <w:p w14:paraId="2D73336E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Ячейки отмечаются, если налогоплательщик относится к одной из категорий, указанных в строке А или В:</w:t>
      </w:r>
    </w:p>
    <w:p w14:paraId="3788D72E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А - доверительный управляющий;</w:t>
      </w:r>
    </w:p>
    <w:p w14:paraId="17B3DFD9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В - учредитель доверительного управления;</w:t>
      </w:r>
    </w:p>
    <w:p w14:paraId="6A9F3D07" w14:textId="4836B0B2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8) код валюты указывается в соответствии с </w:t>
      </w:r>
      <w:r w:rsidRPr="00E104EE">
        <w:rPr>
          <w:rStyle w:val="s2"/>
        </w:rPr>
        <w:t>приложением 23</w:t>
      </w:r>
      <w:r w:rsidRPr="00E104EE">
        <w:rPr>
          <w:rStyle w:val="s0"/>
        </w:rPr>
        <w:t> «Классификатор валют», утвержденным решением Комиссии Таможенного союза «О классификаторах, используемых для заполнения таможенных деклараций»;</w:t>
      </w:r>
    </w:p>
    <w:p w14:paraId="79F53465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9) БИН аппарата акимов городов районного значения, села, поселка, сельского округа по месту нахождения индивидуального предпринимателя, которым признается место преимущественного осуществления деятельности, заявленное при постановке на регистрационный учет в органе государственных доходов.</w:t>
      </w:r>
    </w:p>
    <w:p w14:paraId="4EE7F463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10. В разделе «Исчисленные налоги»:</w:t>
      </w:r>
    </w:p>
    <w:p w14:paraId="339750CF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1) в строке 913.00.001 указывается сумма облагаемого дохода от реализации, определяемая:</w:t>
      </w:r>
    </w:p>
    <w:p w14:paraId="4F03DCAE" w14:textId="4E49FC7E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юридическим лицом - в соответствии со статьями 225 - 240 Налогового кодекса;</w:t>
      </w:r>
    </w:p>
    <w:p w14:paraId="6235E3FD" w14:textId="1FE44B2A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индивидуальным предпринимателем - аналогично порядку определения совокупного годового дохода в целях исчисления корпоративного подоходного налога, установленного статьей 225 Налогового кодекса, с учетом особенностей, предусмотренных статьями 226 - 240 Налогового кодекса;</w:t>
      </w:r>
    </w:p>
    <w:p w14:paraId="48784683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lastRenderedPageBreak/>
        <w:t>2) в строке 913.00.001 I указываются суммы доходов, полученные от реализации товаров посредством осуществления электронной торговой площадки;</w:t>
      </w:r>
    </w:p>
    <w:p w14:paraId="4935F51E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3) в строке 913.00.002 указывается сумма расходов работодателя по доходам его сотрудников;</w:t>
      </w:r>
    </w:p>
    <w:p w14:paraId="36095E75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4) в строке 913.00.003 указывается среднесписочная численность работников за налоговый период, в том числе:</w:t>
      </w:r>
    </w:p>
    <w:p w14:paraId="20799130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в строке 913.00.003 I указывается среднесписочная численность работников за налоговый период - пенсионеров;</w:t>
      </w:r>
    </w:p>
    <w:p w14:paraId="72C39A61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в строке 913.00.003 II указывается среднесписочная численность работников за налоговый период - инвалидов.</w:t>
      </w:r>
    </w:p>
    <w:p w14:paraId="55066111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Среднесписочная численность работников за налоговый период определяется путем суммирования количества работников за каждый месяц налогового периода и деленная на общее количество месяцев налогового периода. Если среднесписочная численность работников за налоговый период составит дробное значение от 0,5 и выше, то такое значение подлежит округлению до целой единицы, значение ниже 0,5 округлению не подлежит;</w:t>
      </w:r>
    </w:p>
    <w:p w14:paraId="70C69D51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5) в строке 913.00.004 указывается сумма исчисленных налогов (КПН/ИПН).</w:t>
      </w:r>
    </w:p>
    <w:p w14:paraId="0E8E2BF5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11. В разделе «Сведения о расходов, запасах» заполняются по итогам года в декларации за соответствующий период 4-го квартала. Данный раздел относится к справочной информации, заполняется для сведения:</w:t>
      </w:r>
    </w:p>
    <w:p w14:paraId="7F390F78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1) в строках 913.00.005 отражаются:</w:t>
      </w:r>
    </w:p>
    <w:p w14:paraId="4B137B02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в строке 913.00.005 I запасы на начало календарного года;</w:t>
      </w:r>
    </w:p>
    <w:p w14:paraId="4562E4DA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в строке 913.00.005 II запасы на конец календарного года;</w:t>
      </w:r>
    </w:p>
    <w:p w14:paraId="7DF252F6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в строке 913.00.005 III приобретенные за календарный год;</w:t>
      </w:r>
    </w:p>
    <w:p w14:paraId="5465AA6A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2) в строке 913.00.006 отражаются расходы за календарный год, всего.</w:t>
      </w:r>
    </w:p>
    <w:p w14:paraId="5B4798DF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12. В разделе «Ответственность налогоплательщика (налогового агента)»:</w:t>
      </w:r>
    </w:p>
    <w:p w14:paraId="64C08038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1) в поле «Фамилия, имя, отчество (при его наличии) налогоплательщика (руководителя)» указывается фамилия, имя, отчество (при его наличии) руководителя в соответствии с учредительными документами.</w:t>
      </w:r>
    </w:p>
    <w:p w14:paraId="4803E30C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Если декларация представляется физическим лицом, в поле указывается фамилия, имя, отчество (при его наличии) налогоплательщика, которое заполняются в соответствии с документами, удостоверяющими личность;</w:t>
      </w:r>
    </w:p>
    <w:p w14:paraId="582A231E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2) дата подачи декларации в орган государственных доходов;</w:t>
      </w:r>
    </w:p>
    <w:p w14:paraId="639214FB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3) код органа государственных доходов по месту нахождения налогоплательщика.</w:t>
      </w:r>
    </w:p>
    <w:p w14:paraId="763BCE47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при постановке на регистрационный учет в органе государственных доходов в качестве индивидуального предпринимателя.</w:t>
      </w:r>
    </w:p>
    <w:p w14:paraId="6F65659D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Местом нахождения юридического лица-резидента признается место нахождения его постоянно действующего органа, указываемое в учредительных документах.</w:t>
      </w:r>
    </w:p>
    <w:p w14:paraId="1FF82090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Местом нахождения юридического лица-нерезидента, осуществляющего деятельность через постоянное учреждение без открытия филиала, представительства, признается место осуществления деятельности в Республике Казахстан, заявленное при регистрации в качестве налогоплательщика в органе государственных доходов;</w:t>
      </w:r>
    </w:p>
    <w:p w14:paraId="0D05F6C7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4) в поле «Фамилия, имя, отчество (при его наличии) должностного лица, принявшего декларацию» указывается фамилия, имя, отчество (при его наличии) работника органа государственных доходов, принявшего декларацию;</w:t>
      </w:r>
    </w:p>
    <w:p w14:paraId="38D8E831" w14:textId="7F2F70D4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5) дата приема декларации должностным лицом в соответствии с пунктом 2 статьи 209 Налогового кодекса;</w:t>
      </w:r>
    </w:p>
    <w:p w14:paraId="7450669B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6) входящий номер декларации, присваиваемый органом государственных доходов;</w:t>
      </w:r>
    </w:p>
    <w:p w14:paraId="4B7D3B19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7) дата почтового штемпеля, проставленного почтовой или иной организацией связи.</w:t>
      </w:r>
    </w:p>
    <w:p w14:paraId="1E51126A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lastRenderedPageBreak/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273C284D" w14:textId="77777777" w:rsidR="00E104EE" w:rsidRPr="00E104EE" w:rsidRDefault="00E104EE" w:rsidP="00E104EE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</w:pPr>
      <w:r w:rsidRPr="00E104EE">
        <w:rPr>
          <w:rStyle w:val="s1"/>
          <w:b/>
          <w:bCs/>
        </w:rPr>
        <w:t> </w:t>
      </w:r>
    </w:p>
    <w:p w14:paraId="49E2E9DD" w14:textId="77777777" w:rsidR="00E104EE" w:rsidRPr="00E104EE" w:rsidRDefault="00E104EE" w:rsidP="00E104EE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</w:pPr>
      <w:r w:rsidRPr="00E104EE">
        <w:rPr>
          <w:rStyle w:val="s1"/>
          <w:b/>
          <w:bCs/>
        </w:rPr>
        <w:t> </w:t>
      </w:r>
    </w:p>
    <w:p w14:paraId="21329F99" w14:textId="77777777" w:rsidR="00E104EE" w:rsidRPr="00E104EE" w:rsidRDefault="00E104EE" w:rsidP="00E104E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E104EE">
        <w:rPr>
          <w:rStyle w:val="s1"/>
          <w:b/>
          <w:bCs/>
        </w:rPr>
        <w:t>Глава 3. Пояснение по заполнению приложения 1 к Декларации формы - 913.01</w:t>
      </w:r>
      <w:r w:rsidRPr="00E104EE">
        <w:rPr>
          <w:b/>
          <w:bCs/>
        </w:rPr>
        <w:br/>
      </w:r>
      <w:r w:rsidRPr="00E104EE">
        <w:rPr>
          <w:rStyle w:val="s1"/>
          <w:b/>
          <w:bCs/>
        </w:rPr>
        <w:t>Исчисление налоговых обязательств по налогоплательщикам, применяющих</w:t>
      </w:r>
      <w:r w:rsidRPr="00E104EE">
        <w:rPr>
          <w:b/>
          <w:bCs/>
        </w:rPr>
        <w:br/>
      </w:r>
      <w:r w:rsidRPr="00E104EE">
        <w:rPr>
          <w:rStyle w:val="s1"/>
          <w:b/>
          <w:bCs/>
        </w:rPr>
        <w:t>специальный налоговый режим розничного налога</w:t>
      </w:r>
    </w:p>
    <w:p w14:paraId="2E218208" w14:textId="77777777" w:rsidR="00E104EE" w:rsidRPr="00E104EE" w:rsidRDefault="00E104EE" w:rsidP="00E104EE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</w:pPr>
      <w:r w:rsidRPr="00E104EE">
        <w:rPr>
          <w:rStyle w:val="s1"/>
          <w:b/>
          <w:bCs/>
        </w:rPr>
        <w:t> </w:t>
      </w:r>
    </w:p>
    <w:p w14:paraId="56863164" w14:textId="29276834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13. в Разделе «Общая информация о налогоплательщике» </w:t>
      </w:r>
      <w:r w:rsidRPr="00E104EE">
        <w:rPr>
          <w:rStyle w:val="s2"/>
        </w:rPr>
        <w:t>приложения 1</w:t>
      </w:r>
      <w:r w:rsidRPr="00E104EE">
        <w:rPr>
          <w:rStyle w:val="s0"/>
        </w:rPr>
        <w:t> к Декларации, данные о ИИН/БИН налогоплательщика и о налоговом периоде, за который представляется налоговая отчетность указываются согласно подпунктов 1) и 2) </w:t>
      </w:r>
      <w:r w:rsidRPr="00E104EE">
        <w:rPr>
          <w:rStyle w:val="s2"/>
        </w:rPr>
        <w:t>пункта 9</w:t>
      </w:r>
      <w:r w:rsidRPr="00E104EE">
        <w:rPr>
          <w:rStyle w:val="s0"/>
        </w:rPr>
        <w:t> настоящих Правил, и в строке о количестве мест осуществления деятельности, указывается количество мест осуществляемой деятельности, отраженных в данном приложений.</w:t>
      </w:r>
    </w:p>
    <w:p w14:paraId="7521A3EA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14. В разделе «Информация о месте осуществления деятельности»:</w:t>
      </w:r>
    </w:p>
    <w:p w14:paraId="269A3900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1) в графе А отражается очередной порядковый номер;</w:t>
      </w:r>
    </w:p>
    <w:p w14:paraId="05898B8C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2) в графе В отражается код Управления государственных доходов по месту фактически осуществляемой деятельности</w:t>
      </w:r>
      <w:bookmarkStart w:id="0" w:name="_GoBack"/>
      <w:bookmarkEnd w:id="0"/>
      <w:r w:rsidRPr="00E104EE">
        <w:rPr>
          <w:rStyle w:val="s0"/>
        </w:rPr>
        <w:t xml:space="preserve"> (например, индивидуальный предприниматель зарегистрирован по месту нахождения в Управлении государственных доходов (далее - УГД) по району Байконур города Астаны. Также имеются объекты в других УГД - по </w:t>
      </w:r>
      <w:proofErr w:type="spellStart"/>
      <w:r w:rsidRPr="00E104EE">
        <w:rPr>
          <w:rStyle w:val="s0"/>
        </w:rPr>
        <w:t>Есильскому</w:t>
      </w:r>
      <w:proofErr w:type="spellEnd"/>
      <w:r w:rsidRPr="00E104EE">
        <w:rPr>
          <w:rStyle w:val="s0"/>
        </w:rPr>
        <w:t xml:space="preserve"> району города Астаны, по Целиноградскому району </w:t>
      </w:r>
      <w:proofErr w:type="spellStart"/>
      <w:r w:rsidRPr="00E104EE">
        <w:rPr>
          <w:rStyle w:val="s0"/>
        </w:rPr>
        <w:t>Акмолинской</w:t>
      </w:r>
      <w:proofErr w:type="spellEnd"/>
      <w:r w:rsidRPr="00E104EE">
        <w:rPr>
          <w:rStyle w:val="s0"/>
        </w:rPr>
        <w:t xml:space="preserve"> области, по </w:t>
      </w:r>
      <w:proofErr w:type="spellStart"/>
      <w:r w:rsidRPr="00E104EE">
        <w:rPr>
          <w:rStyle w:val="s0"/>
        </w:rPr>
        <w:t>Ауэзовскому</w:t>
      </w:r>
      <w:proofErr w:type="spellEnd"/>
      <w:r w:rsidRPr="00E104EE">
        <w:rPr>
          <w:rStyle w:val="s0"/>
        </w:rPr>
        <w:t xml:space="preserve"> району города Алматы, соответственно в графе В отражаются все соответствующие УГД);</w:t>
      </w:r>
    </w:p>
    <w:p w14:paraId="08BB2579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3) в графе C отражается город, село, где осуществляется деятельность;</w:t>
      </w:r>
    </w:p>
    <w:p w14:paraId="0E993B7F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4) в графе D отражается улица, проспект, микрорайон или квартал, где осуществляется деятельность;</w:t>
      </w:r>
    </w:p>
    <w:p w14:paraId="278C34E1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5) в графе E отражается номер дома, где осуществляется деятельность;</w:t>
      </w:r>
    </w:p>
    <w:p w14:paraId="48D568FD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6) в графе F отражается номер квартиры, офиса (комнаты, иного помещения), где осуществляется деятельность.</w:t>
      </w:r>
    </w:p>
    <w:p w14:paraId="3E29962A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15. В разделе «Исчисленные налоги» указываются следующие данные:</w:t>
      </w:r>
    </w:p>
    <w:p w14:paraId="5C72A472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1) в строке 913.01.001 отражается сумма расходов работодателя по доходам его работников.</w:t>
      </w:r>
    </w:p>
    <w:p w14:paraId="351B856D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 xml:space="preserve">Сумма, указанная в строке </w:t>
      </w:r>
      <w:proofErr w:type="gramStart"/>
      <w:r w:rsidRPr="00E104EE">
        <w:rPr>
          <w:rStyle w:val="s0"/>
        </w:rPr>
        <w:t>913.01.001</w:t>
      </w:r>
      <w:proofErr w:type="gramEnd"/>
      <w:r w:rsidRPr="00E104EE">
        <w:rPr>
          <w:rStyle w:val="s0"/>
        </w:rPr>
        <w:t xml:space="preserve"> переносится в основную декларацию в строку 913.00.002;</w:t>
      </w:r>
    </w:p>
    <w:p w14:paraId="7BDA8288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2) в графе G отражается соответствующая ставка, которая применяется в специальном налоговом режиме розничного налога, то есть 4 %, 8% и ставка, размер которой утвержден решением местного представительного органа с учетом снижения не более чем на 50 %;</w:t>
      </w:r>
    </w:p>
    <w:p w14:paraId="08CE96BE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3) в графе H отражается сумма дохода, определяемая совокупно за налоговый период в общеустановленном порядке:</w:t>
      </w:r>
    </w:p>
    <w:p w14:paraId="7879A9E6" w14:textId="6867EEB0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юридическим лицом - в соответствии со статьями 225 - 240 Налогового кодекса;</w:t>
      </w:r>
    </w:p>
    <w:p w14:paraId="6E77C334" w14:textId="419069CE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индивидуальным предпринимателем - аналогично порядку определения совокупного годового дохода в целях исчисления корпоративного подоходного налога, установленного статьей 225 Налогового кодекса, с учетом особенностей, предусмотренных статьями 226 - 240 Налогового кодекса.</w:t>
      </w:r>
    </w:p>
    <w:p w14:paraId="03889C67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Итоговая строка графы H переносится в основную декларацию в строку 913.00.001;</w:t>
      </w:r>
    </w:p>
    <w:p w14:paraId="2AE4CE4C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4) в графе I отражается удельный вес (%) облагаемого дохода в общей сумме облагаемого дохода, отраженной в итоговой графе H (например, сумма облагаемого дохода (графа «H») 300 000 тенге, итоговая сумма облагаемого дохода - 500 000 тенге. 300 000 / 500 000 *100 = 60%);</w:t>
      </w:r>
    </w:p>
    <w:p w14:paraId="26CAF9E6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 xml:space="preserve">5) в графе J отражается сумма дохода, с учетом уменьшения на сумму расходов работодателя по доходам его работников (например, сумма облагаемого дохода (графа «H») 300 000 тенге, сумма расходов работодателя по доходам его работников (913.01.001) - 80 </w:t>
      </w:r>
      <w:r w:rsidRPr="00E104EE">
        <w:rPr>
          <w:rStyle w:val="s0"/>
        </w:rPr>
        <w:lastRenderedPageBreak/>
        <w:t>000 тенге, удельный вес облагаемого дохода 60%. Итого 300 000 - (80 000 Х 60%) = 252 000 тенге. То есть в графе J отражается сумма 252 000 тенге);</w:t>
      </w:r>
    </w:p>
    <w:p w14:paraId="53E1C08C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6) в графе K отражаются суммы исчисленных налогов (КПН/ИПН), которые определяются следующей формулой: сумма дохода, с учетом уменьшения на сумму расходов работодателя по доходам его работников умножается на ставку, отраженную в графе G.</w:t>
      </w:r>
    </w:p>
    <w:p w14:paraId="16A4AC74" w14:textId="77777777" w:rsidR="00E104EE" w:rsidRPr="00E104EE" w:rsidRDefault="00E104EE" w:rsidP="00E104E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E104EE">
        <w:rPr>
          <w:rStyle w:val="s0"/>
        </w:rPr>
        <w:t>Итоговая строка по графе K переноситься в основную декларацию в строку 913.00.004.</w:t>
      </w:r>
    </w:p>
    <w:p w14:paraId="23212151" w14:textId="77777777" w:rsidR="00C34E92" w:rsidRPr="00E104EE" w:rsidRDefault="00C34E92" w:rsidP="00E104E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34E92" w:rsidRPr="00E10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F88"/>
    <w:rsid w:val="00074F88"/>
    <w:rsid w:val="00C34E92"/>
    <w:rsid w:val="00E1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2E5260-AC5E-4E4C-81D9-B87192BC2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">
    <w:name w:val="pr"/>
    <w:basedOn w:val="a"/>
    <w:rsid w:val="00E1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E104EE"/>
  </w:style>
  <w:style w:type="character" w:styleId="a3">
    <w:name w:val="Hyperlink"/>
    <w:basedOn w:val="a0"/>
    <w:uiPriority w:val="99"/>
    <w:semiHidden/>
    <w:unhideWhenUsed/>
    <w:rsid w:val="00E104EE"/>
    <w:rPr>
      <w:color w:val="0000FF"/>
      <w:u w:val="single"/>
    </w:rPr>
  </w:style>
  <w:style w:type="paragraph" w:customStyle="1" w:styleId="pj">
    <w:name w:val="pj"/>
    <w:basedOn w:val="a"/>
    <w:rsid w:val="00E1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rsid w:val="00E1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104EE"/>
  </w:style>
  <w:style w:type="character" w:customStyle="1" w:styleId="s0">
    <w:name w:val="s0"/>
    <w:basedOn w:val="a0"/>
    <w:rsid w:val="00E10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24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1891</Words>
  <Characters>10781</Characters>
  <Application>Microsoft Office Word</Application>
  <DocSecurity>0</DocSecurity>
  <Lines>89</Lines>
  <Paragraphs>25</Paragraphs>
  <ScaleCrop>false</ScaleCrop>
  <Company/>
  <LinksUpToDate>false</LinksUpToDate>
  <CharactersWithSpaces>12647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2</cp:revision>
  <dcterms:created xsi:type="dcterms:W3CDTF">2024-01-26T08:52:00Z</dcterms:created>
  <dcterms:modified xsi:type="dcterms:W3CDTF">2024-01-26T08:53:00Z</dcterms:modified>
</cp:coreProperties>
</file>